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6F9" w:rsidRDefault="003F16F9" w:rsidP="003F16F9">
      <w:pPr>
        <w:pStyle w:val="Title"/>
      </w:pPr>
      <w:r w:rsidRPr="00793704">
        <w:t xml:space="preserve">BUDGET </w:t>
      </w:r>
      <w:r>
        <w:t>STATEMENTS</w:t>
      </w:r>
    </w:p>
    <w:p w:rsidR="003F16F9" w:rsidRDefault="003F16F9" w:rsidP="003F16F9">
      <w:pPr>
        <w:pStyle w:val="Title"/>
      </w:pPr>
      <w:r w:rsidRPr="00793704">
        <w:t>2014-15</w:t>
      </w:r>
    </w:p>
    <w:p w:rsidR="003F16F9" w:rsidRDefault="003F16F9" w:rsidP="003F16F9">
      <w:pPr>
        <w:pStyle w:val="Title"/>
      </w:pPr>
      <w:proofErr w:type="gramStart"/>
      <w:r>
        <w:t>for</w:t>
      </w:r>
      <w:proofErr w:type="gramEnd"/>
    </w:p>
    <w:p w:rsidR="003F16F9" w:rsidRPr="00F130CE" w:rsidRDefault="00F130CE" w:rsidP="003F16F9">
      <w:pPr>
        <w:pStyle w:val="Title"/>
      </w:pPr>
      <w:r>
        <w:t>Health Directorate</w:t>
      </w:r>
    </w:p>
    <w:p w:rsidR="003F16F9" w:rsidRPr="00F130CE" w:rsidRDefault="00F130CE" w:rsidP="003F16F9">
      <w:pPr>
        <w:pStyle w:val="Title"/>
      </w:pPr>
      <w:r>
        <w:t>ACT Local Hospital Network</w:t>
      </w:r>
    </w:p>
    <w:p w:rsidR="007E45FF" w:rsidRDefault="007E45FF" w:rsidP="00D3604C">
      <w:pPr>
        <w:jc w:val="center"/>
        <w:rPr>
          <w:rFonts w:ascii="Arial" w:hAnsi="Arial" w:cs="Arial"/>
          <w:b/>
          <w:bCs/>
          <w:szCs w:val="26"/>
          <w:highlight w:val="yellow"/>
        </w:rPr>
        <w:sectPr w:rsidR="007E45FF" w:rsidSect="003F16F9">
          <w:pgSz w:w="11907" w:h="16840" w:code="9"/>
          <w:pgMar w:top="1151" w:right="1275" w:bottom="1701" w:left="1440" w:header="720" w:footer="720" w:gutter="0"/>
          <w:pgNumType w:fmt="lowerRoman" w:start="1"/>
          <w:cols w:space="720"/>
        </w:sectPr>
      </w:pPr>
    </w:p>
    <w:p w:rsidR="00215A31" w:rsidRDefault="00215A31" w:rsidP="00C71488">
      <w:pPr>
        <w:sectPr w:rsidR="00215A31" w:rsidSect="00BA1CBA">
          <w:pgSz w:w="11907" w:h="16840" w:code="9"/>
          <w:pgMar w:top="1151" w:right="1275" w:bottom="1701" w:left="1440" w:header="720" w:footer="720" w:gutter="0"/>
          <w:pgNumType w:fmt="lowerRoman" w:start="1"/>
          <w:cols w:space="720"/>
        </w:sectPr>
      </w:pPr>
    </w:p>
    <w:p w:rsidR="007E45FF" w:rsidRDefault="007E45FF">
      <w:pPr>
        <w:pStyle w:val="TOCHeading"/>
      </w:pPr>
      <w:r>
        <w:lastRenderedPageBreak/>
        <w:t>Contents</w:t>
      </w:r>
    </w:p>
    <w:p w:rsidR="007C15CF" w:rsidRDefault="009135D8">
      <w:pPr>
        <w:pStyle w:val="TOC1"/>
        <w:rPr>
          <w:rFonts w:asciiTheme="minorHAnsi" w:eastAsiaTheme="minorEastAsia" w:hAnsiTheme="minorHAnsi" w:cstheme="minorBidi"/>
          <w:noProof/>
          <w:sz w:val="22"/>
          <w:szCs w:val="22"/>
          <w:lang w:eastAsia="en-AU"/>
        </w:rPr>
      </w:pPr>
      <w:r>
        <w:fldChar w:fldCharType="begin"/>
      </w:r>
      <w:r w:rsidR="001A2E0E">
        <w:instrText xml:space="preserve"> TOC \h \z \t "Heading 1,1,Heading 2,2,SI Heading 1,1,SI Heading 2,1,Sub-Heading,1,PH3,1,PH1,1,PH2,1,Sub-Heading 1,1,SI Heading 1+centre,1,Heading 1 - BP3,1,Heading 1 - BP4,1" </w:instrText>
      </w:r>
      <w:r>
        <w:fldChar w:fldCharType="separate"/>
      </w:r>
      <w:hyperlink w:anchor="_Toc389051813" w:history="1">
        <w:r w:rsidR="007C15CF" w:rsidRPr="00332CB6">
          <w:rPr>
            <w:rStyle w:val="Hyperlink"/>
            <w:noProof/>
          </w:rPr>
          <w:t>HEALTH DIRECTORATE</w:t>
        </w:r>
        <w:r w:rsidR="007C15CF">
          <w:rPr>
            <w:noProof/>
            <w:webHidden/>
          </w:rPr>
          <w:tab/>
        </w:r>
        <w:r>
          <w:rPr>
            <w:noProof/>
            <w:webHidden/>
          </w:rPr>
          <w:fldChar w:fldCharType="begin"/>
        </w:r>
        <w:r w:rsidR="007C15CF">
          <w:rPr>
            <w:noProof/>
            <w:webHidden/>
          </w:rPr>
          <w:instrText xml:space="preserve"> PAGEREF _Toc389051813 \h </w:instrText>
        </w:r>
        <w:r>
          <w:rPr>
            <w:noProof/>
            <w:webHidden/>
          </w:rPr>
        </w:r>
        <w:r>
          <w:rPr>
            <w:noProof/>
            <w:webHidden/>
          </w:rPr>
          <w:fldChar w:fldCharType="separate"/>
        </w:r>
        <w:r w:rsidR="00386D23">
          <w:rPr>
            <w:noProof/>
            <w:webHidden/>
          </w:rPr>
          <w:t>1</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14" w:history="1">
        <w:r w:rsidR="007C15CF" w:rsidRPr="00332CB6">
          <w:rPr>
            <w:rStyle w:val="Hyperlink"/>
            <w:noProof/>
          </w:rPr>
          <w:t>Purpose</w:t>
        </w:r>
        <w:r w:rsidR="007C15CF">
          <w:rPr>
            <w:noProof/>
            <w:webHidden/>
          </w:rPr>
          <w:tab/>
        </w:r>
        <w:r>
          <w:rPr>
            <w:noProof/>
            <w:webHidden/>
          </w:rPr>
          <w:fldChar w:fldCharType="begin"/>
        </w:r>
        <w:r w:rsidR="007C15CF">
          <w:rPr>
            <w:noProof/>
            <w:webHidden/>
          </w:rPr>
          <w:instrText xml:space="preserve"> PAGEREF _Toc389051814 \h </w:instrText>
        </w:r>
        <w:r>
          <w:rPr>
            <w:noProof/>
            <w:webHidden/>
          </w:rPr>
        </w:r>
        <w:r>
          <w:rPr>
            <w:noProof/>
            <w:webHidden/>
          </w:rPr>
          <w:fldChar w:fldCharType="separate"/>
        </w:r>
        <w:r w:rsidR="00386D23">
          <w:rPr>
            <w:noProof/>
            <w:webHidden/>
          </w:rPr>
          <w:t>1</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15" w:history="1">
        <w:r w:rsidR="007C15CF" w:rsidRPr="00332CB6">
          <w:rPr>
            <w:rStyle w:val="Hyperlink"/>
            <w:noProof/>
          </w:rPr>
          <w:t>2014-15 Priorities</w:t>
        </w:r>
        <w:r w:rsidR="007C15CF">
          <w:rPr>
            <w:noProof/>
            <w:webHidden/>
          </w:rPr>
          <w:tab/>
        </w:r>
        <w:r>
          <w:rPr>
            <w:noProof/>
            <w:webHidden/>
          </w:rPr>
          <w:fldChar w:fldCharType="begin"/>
        </w:r>
        <w:r w:rsidR="007C15CF">
          <w:rPr>
            <w:noProof/>
            <w:webHidden/>
          </w:rPr>
          <w:instrText xml:space="preserve"> PAGEREF _Toc389051815 \h </w:instrText>
        </w:r>
        <w:r>
          <w:rPr>
            <w:noProof/>
            <w:webHidden/>
          </w:rPr>
        </w:r>
        <w:r>
          <w:rPr>
            <w:noProof/>
            <w:webHidden/>
          </w:rPr>
          <w:fldChar w:fldCharType="separate"/>
        </w:r>
        <w:r w:rsidR="00386D23">
          <w:rPr>
            <w:noProof/>
            <w:webHidden/>
          </w:rPr>
          <w:t>1</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16" w:history="1">
        <w:r w:rsidR="007C15CF" w:rsidRPr="00332CB6">
          <w:rPr>
            <w:rStyle w:val="Hyperlink"/>
            <w:noProof/>
          </w:rPr>
          <w:t>Estimated Employment Level</w:t>
        </w:r>
        <w:r w:rsidR="007C15CF">
          <w:rPr>
            <w:noProof/>
            <w:webHidden/>
          </w:rPr>
          <w:tab/>
        </w:r>
        <w:r>
          <w:rPr>
            <w:noProof/>
            <w:webHidden/>
          </w:rPr>
          <w:fldChar w:fldCharType="begin"/>
        </w:r>
        <w:r w:rsidR="007C15CF">
          <w:rPr>
            <w:noProof/>
            <w:webHidden/>
          </w:rPr>
          <w:instrText xml:space="preserve"> PAGEREF _Toc389051816 \h </w:instrText>
        </w:r>
        <w:r>
          <w:rPr>
            <w:noProof/>
            <w:webHidden/>
          </w:rPr>
        </w:r>
        <w:r>
          <w:rPr>
            <w:noProof/>
            <w:webHidden/>
          </w:rPr>
          <w:fldChar w:fldCharType="separate"/>
        </w:r>
        <w:r w:rsidR="00386D23">
          <w:rPr>
            <w:noProof/>
            <w:webHidden/>
          </w:rPr>
          <w:t>2</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17" w:history="1">
        <w:r w:rsidR="007C15CF" w:rsidRPr="00332CB6">
          <w:rPr>
            <w:rStyle w:val="Hyperlink"/>
            <w:noProof/>
          </w:rPr>
          <w:t>Strategic Objectives and Indicators</w:t>
        </w:r>
        <w:r w:rsidR="007C15CF">
          <w:rPr>
            <w:noProof/>
            <w:webHidden/>
          </w:rPr>
          <w:tab/>
        </w:r>
        <w:r>
          <w:rPr>
            <w:noProof/>
            <w:webHidden/>
          </w:rPr>
          <w:fldChar w:fldCharType="begin"/>
        </w:r>
        <w:r w:rsidR="007C15CF">
          <w:rPr>
            <w:noProof/>
            <w:webHidden/>
          </w:rPr>
          <w:instrText xml:space="preserve"> PAGEREF _Toc389051817 \h </w:instrText>
        </w:r>
        <w:r>
          <w:rPr>
            <w:noProof/>
            <w:webHidden/>
          </w:rPr>
        </w:r>
        <w:r>
          <w:rPr>
            <w:noProof/>
            <w:webHidden/>
          </w:rPr>
          <w:fldChar w:fldCharType="separate"/>
        </w:r>
        <w:r w:rsidR="00386D23">
          <w:rPr>
            <w:noProof/>
            <w:webHidden/>
          </w:rPr>
          <w:t>3</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18" w:history="1">
        <w:r w:rsidR="007C15CF" w:rsidRPr="00332CB6">
          <w:rPr>
            <w:rStyle w:val="Hyperlink"/>
            <w:noProof/>
          </w:rPr>
          <w:t>Output Classes</w:t>
        </w:r>
        <w:r w:rsidR="007C15CF">
          <w:rPr>
            <w:noProof/>
            <w:webHidden/>
          </w:rPr>
          <w:tab/>
        </w:r>
        <w:r>
          <w:rPr>
            <w:noProof/>
            <w:webHidden/>
          </w:rPr>
          <w:fldChar w:fldCharType="begin"/>
        </w:r>
        <w:r w:rsidR="007C15CF">
          <w:rPr>
            <w:noProof/>
            <w:webHidden/>
          </w:rPr>
          <w:instrText xml:space="preserve"> PAGEREF _Toc389051818 \h </w:instrText>
        </w:r>
        <w:r>
          <w:rPr>
            <w:noProof/>
            <w:webHidden/>
          </w:rPr>
        </w:r>
        <w:r>
          <w:rPr>
            <w:noProof/>
            <w:webHidden/>
          </w:rPr>
          <w:fldChar w:fldCharType="separate"/>
        </w:r>
        <w:r w:rsidR="00386D23">
          <w:rPr>
            <w:noProof/>
            <w:webHidden/>
          </w:rPr>
          <w:t>12</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19" w:history="1">
        <w:r w:rsidR="007C15CF" w:rsidRPr="00332CB6">
          <w:rPr>
            <w:rStyle w:val="Hyperlink"/>
            <w:noProof/>
          </w:rPr>
          <w:t>Accountability Indicators</w:t>
        </w:r>
        <w:r w:rsidR="007C15CF">
          <w:rPr>
            <w:noProof/>
            <w:webHidden/>
          </w:rPr>
          <w:tab/>
        </w:r>
        <w:r>
          <w:rPr>
            <w:noProof/>
            <w:webHidden/>
          </w:rPr>
          <w:fldChar w:fldCharType="begin"/>
        </w:r>
        <w:r w:rsidR="007C15CF">
          <w:rPr>
            <w:noProof/>
            <w:webHidden/>
          </w:rPr>
          <w:instrText xml:space="preserve"> PAGEREF _Toc389051819 \h </w:instrText>
        </w:r>
        <w:r>
          <w:rPr>
            <w:noProof/>
            <w:webHidden/>
          </w:rPr>
        </w:r>
        <w:r>
          <w:rPr>
            <w:noProof/>
            <w:webHidden/>
          </w:rPr>
          <w:fldChar w:fldCharType="separate"/>
        </w:r>
        <w:r w:rsidR="00386D23">
          <w:rPr>
            <w:noProof/>
            <w:webHidden/>
          </w:rPr>
          <w:t>16</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20" w:history="1">
        <w:r w:rsidR="007C15CF" w:rsidRPr="00332CB6">
          <w:rPr>
            <w:rStyle w:val="Hyperlink"/>
            <w:noProof/>
          </w:rPr>
          <w:t>Changes to Appropriation</w:t>
        </w:r>
        <w:r w:rsidR="007C15CF">
          <w:rPr>
            <w:noProof/>
            <w:webHidden/>
          </w:rPr>
          <w:tab/>
        </w:r>
        <w:r>
          <w:rPr>
            <w:noProof/>
            <w:webHidden/>
          </w:rPr>
          <w:fldChar w:fldCharType="begin"/>
        </w:r>
        <w:r w:rsidR="007C15CF">
          <w:rPr>
            <w:noProof/>
            <w:webHidden/>
          </w:rPr>
          <w:instrText xml:space="preserve"> PAGEREF _Toc389051820 \h </w:instrText>
        </w:r>
        <w:r>
          <w:rPr>
            <w:noProof/>
            <w:webHidden/>
          </w:rPr>
        </w:r>
        <w:r>
          <w:rPr>
            <w:noProof/>
            <w:webHidden/>
          </w:rPr>
          <w:fldChar w:fldCharType="separate"/>
        </w:r>
        <w:r w:rsidR="00386D23">
          <w:rPr>
            <w:noProof/>
            <w:webHidden/>
          </w:rPr>
          <w:t>20</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21" w:history="1">
        <w:r w:rsidR="007C15CF" w:rsidRPr="00332CB6">
          <w:rPr>
            <w:rStyle w:val="Hyperlink"/>
            <w:noProof/>
          </w:rPr>
          <w:t>Financial Statements</w:t>
        </w:r>
        <w:r w:rsidR="007C15CF">
          <w:rPr>
            <w:noProof/>
            <w:webHidden/>
          </w:rPr>
          <w:tab/>
        </w:r>
        <w:r>
          <w:rPr>
            <w:noProof/>
            <w:webHidden/>
          </w:rPr>
          <w:fldChar w:fldCharType="begin"/>
        </w:r>
        <w:r w:rsidR="007C15CF">
          <w:rPr>
            <w:noProof/>
            <w:webHidden/>
          </w:rPr>
          <w:instrText xml:space="preserve"> PAGEREF _Toc389051821 \h </w:instrText>
        </w:r>
        <w:r>
          <w:rPr>
            <w:noProof/>
            <w:webHidden/>
          </w:rPr>
        </w:r>
        <w:r>
          <w:rPr>
            <w:noProof/>
            <w:webHidden/>
          </w:rPr>
          <w:fldChar w:fldCharType="separate"/>
        </w:r>
        <w:r w:rsidR="00386D23">
          <w:rPr>
            <w:noProof/>
            <w:webHidden/>
          </w:rPr>
          <w:t>25</w:t>
        </w:r>
        <w:r>
          <w:rPr>
            <w:noProof/>
            <w:webHidden/>
          </w:rPr>
          <w:fldChar w:fldCharType="end"/>
        </w:r>
      </w:hyperlink>
    </w:p>
    <w:p w:rsidR="007C15CF" w:rsidRDefault="009135D8">
      <w:pPr>
        <w:pStyle w:val="TOC1"/>
        <w:rPr>
          <w:rFonts w:asciiTheme="minorHAnsi" w:eastAsiaTheme="minorEastAsia" w:hAnsiTheme="minorHAnsi" w:cstheme="minorBidi"/>
          <w:noProof/>
          <w:sz w:val="22"/>
          <w:szCs w:val="22"/>
          <w:lang w:eastAsia="en-AU"/>
        </w:rPr>
      </w:pPr>
      <w:hyperlink w:anchor="_Toc389051822" w:history="1">
        <w:r w:rsidR="007C15CF" w:rsidRPr="00332CB6">
          <w:rPr>
            <w:rStyle w:val="Hyperlink"/>
            <w:noProof/>
          </w:rPr>
          <w:t>ACT LOCAL HOSPITAL NETWORK DIRECTORATE</w:t>
        </w:r>
        <w:r w:rsidR="007C15CF">
          <w:rPr>
            <w:noProof/>
            <w:webHidden/>
          </w:rPr>
          <w:tab/>
        </w:r>
        <w:r>
          <w:rPr>
            <w:noProof/>
            <w:webHidden/>
          </w:rPr>
          <w:fldChar w:fldCharType="begin"/>
        </w:r>
        <w:r w:rsidR="007C15CF">
          <w:rPr>
            <w:noProof/>
            <w:webHidden/>
          </w:rPr>
          <w:instrText xml:space="preserve"> PAGEREF _Toc389051822 \h </w:instrText>
        </w:r>
        <w:r>
          <w:rPr>
            <w:noProof/>
            <w:webHidden/>
          </w:rPr>
        </w:r>
        <w:r>
          <w:rPr>
            <w:noProof/>
            <w:webHidden/>
          </w:rPr>
          <w:fldChar w:fldCharType="separate"/>
        </w:r>
        <w:r w:rsidR="00386D23">
          <w:rPr>
            <w:noProof/>
            <w:webHidden/>
          </w:rPr>
          <w:t>37</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23" w:history="1">
        <w:r w:rsidR="007C15CF" w:rsidRPr="00332CB6">
          <w:rPr>
            <w:rStyle w:val="Hyperlink"/>
            <w:noProof/>
          </w:rPr>
          <w:t>Purpose</w:t>
        </w:r>
        <w:r w:rsidR="007C15CF">
          <w:rPr>
            <w:noProof/>
            <w:webHidden/>
          </w:rPr>
          <w:tab/>
        </w:r>
        <w:r>
          <w:rPr>
            <w:noProof/>
            <w:webHidden/>
          </w:rPr>
          <w:fldChar w:fldCharType="begin"/>
        </w:r>
        <w:r w:rsidR="007C15CF">
          <w:rPr>
            <w:noProof/>
            <w:webHidden/>
          </w:rPr>
          <w:instrText xml:space="preserve"> PAGEREF _Toc389051823 \h </w:instrText>
        </w:r>
        <w:r>
          <w:rPr>
            <w:noProof/>
            <w:webHidden/>
          </w:rPr>
        </w:r>
        <w:r>
          <w:rPr>
            <w:noProof/>
            <w:webHidden/>
          </w:rPr>
          <w:fldChar w:fldCharType="separate"/>
        </w:r>
        <w:r w:rsidR="00386D23">
          <w:rPr>
            <w:noProof/>
            <w:webHidden/>
          </w:rPr>
          <w:t>37</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24" w:history="1">
        <w:r w:rsidR="007C15CF" w:rsidRPr="00332CB6">
          <w:rPr>
            <w:rStyle w:val="Hyperlink"/>
            <w:noProof/>
          </w:rPr>
          <w:t>2014-15 Priorities</w:t>
        </w:r>
        <w:r w:rsidR="007C15CF">
          <w:rPr>
            <w:noProof/>
            <w:webHidden/>
          </w:rPr>
          <w:tab/>
        </w:r>
        <w:r>
          <w:rPr>
            <w:noProof/>
            <w:webHidden/>
          </w:rPr>
          <w:fldChar w:fldCharType="begin"/>
        </w:r>
        <w:r w:rsidR="007C15CF">
          <w:rPr>
            <w:noProof/>
            <w:webHidden/>
          </w:rPr>
          <w:instrText xml:space="preserve"> PAGEREF _Toc389051824 \h </w:instrText>
        </w:r>
        <w:r>
          <w:rPr>
            <w:noProof/>
            <w:webHidden/>
          </w:rPr>
        </w:r>
        <w:r>
          <w:rPr>
            <w:noProof/>
            <w:webHidden/>
          </w:rPr>
          <w:fldChar w:fldCharType="separate"/>
        </w:r>
        <w:r w:rsidR="00386D23">
          <w:rPr>
            <w:noProof/>
            <w:webHidden/>
          </w:rPr>
          <w:t>37</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25" w:history="1">
        <w:r w:rsidR="007C15CF" w:rsidRPr="00332CB6">
          <w:rPr>
            <w:rStyle w:val="Hyperlink"/>
            <w:noProof/>
          </w:rPr>
          <w:t>Estimated Employment Level</w:t>
        </w:r>
        <w:r w:rsidR="007C15CF">
          <w:rPr>
            <w:noProof/>
            <w:webHidden/>
          </w:rPr>
          <w:tab/>
        </w:r>
        <w:r>
          <w:rPr>
            <w:noProof/>
            <w:webHidden/>
          </w:rPr>
          <w:fldChar w:fldCharType="begin"/>
        </w:r>
        <w:r w:rsidR="007C15CF">
          <w:rPr>
            <w:noProof/>
            <w:webHidden/>
          </w:rPr>
          <w:instrText xml:space="preserve"> PAGEREF _Toc389051825 \h </w:instrText>
        </w:r>
        <w:r>
          <w:rPr>
            <w:noProof/>
            <w:webHidden/>
          </w:rPr>
        </w:r>
        <w:r>
          <w:rPr>
            <w:noProof/>
            <w:webHidden/>
          </w:rPr>
          <w:fldChar w:fldCharType="separate"/>
        </w:r>
        <w:r w:rsidR="00386D23">
          <w:rPr>
            <w:noProof/>
            <w:webHidden/>
          </w:rPr>
          <w:t>37</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26" w:history="1">
        <w:r w:rsidR="007C15CF" w:rsidRPr="00332CB6">
          <w:rPr>
            <w:rStyle w:val="Hyperlink"/>
            <w:noProof/>
          </w:rPr>
          <w:t>Strategic Objectives and Indicators</w:t>
        </w:r>
        <w:r w:rsidR="007C15CF">
          <w:rPr>
            <w:noProof/>
            <w:webHidden/>
          </w:rPr>
          <w:tab/>
        </w:r>
        <w:r>
          <w:rPr>
            <w:noProof/>
            <w:webHidden/>
          </w:rPr>
          <w:fldChar w:fldCharType="begin"/>
        </w:r>
        <w:r w:rsidR="007C15CF">
          <w:rPr>
            <w:noProof/>
            <w:webHidden/>
          </w:rPr>
          <w:instrText xml:space="preserve"> PAGEREF _Toc389051826 \h </w:instrText>
        </w:r>
        <w:r>
          <w:rPr>
            <w:noProof/>
            <w:webHidden/>
          </w:rPr>
        </w:r>
        <w:r>
          <w:rPr>
            <w:noProof/>
            <w:webHidden/>
          </w:rPr>
          <w:fldChar w:fldCharType="separate"/>
        </w:r>
        <w:r w:rsidR="00386D23">
          <w:rPr>
            <w:noProof/>
            <w:webHidden/>
          </w:rPr>
          <w:t>38</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27" w:history="1">
        <w:r w:rsidR="007C15CF" w:rsidRPr="00332CB6">
          <w:rPr>
            <w:rStyle w:val="Hyperlink"/>
            <w:noProof/>
          </w:rPr>
          <w:t>Output Classes</w:t>
        </w:r>
        <w:r w:rsidR="007C15CF">
          <w:rPr>
            <w:noProof/>
            <w:webHidden/>
          </w:rPr>
          <w:tab/>
        </w:r>
        <w:r>
          <w:rPr>
            <w:noProof/>
            <w:webHidden/>
          </w:rPr>
          <w:fldChar w:fldCharType="begin"/>
        </w:r>
        <w:r w:rsidR="007C15CF">
          <w:rPr>
            <w:noProof/>
            <w:webHidden/>
          </w:rPr>
          <w:instrText xml:space="preserve"> PAGEREF _Toc389051827 \h </w:instrText>
        </w:r>
        <w:r>
          <w:rPr>
            <w:noProof/>
            <w:webHidden/>
          </w:rPr>
        </w:r>
        <w:r>
          <w:rPr>
            <w:noProof/>
            <w:webHidden/>
          </w:rPr>
          <w:fldChar w:fldCharType="separate"/>
        </w:r>
        <w:r w:rsidR="00386D23">
          <w:rPr>
            <w:noProof/>
            <w:webHidden/>
          </w:rPr>
          <w:t>42</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28" w:history="1">
        <w:r w:rsidR="007C15CF" w:rsidRPr="00332CB6">
          <w:rPr>
            <w:rStyle w:val="Hyperlink"/>
            <w:noProof/>
          </w:rPr>
          <w:t>Accountability Indicators</w:t>
        </w:r>
        <w:r w:rsidR="007C15CF">
          <w:rPr>
            <w:noProof/>
            <w:webHidden/>
          </w:rPr>
          <w:tab/>
        </w:r>
        <w:r>
          <w:rPr>
            <w:noProof/>
            <w:webHidden/>
          </w:rPr>
          <w:fldChar w:fldCharType="begin"/>
        </w:r>
        <w:r w:rsidR="007C15CF">
          <w:rPr>
            <w:noProof/>
            <w:webHidden/>
          </w:rPr>
          <w:instrText xml:space="preserve"> PAGEREF _Toc389051828 \h </w:instrText>
        </w:r>
        <w:r>
          <w:rPr>
            <w:noProof/>
            <w:webHidden/>
          </w:rPr>
        </w:r>
        <w:r>
          <w:rPr>
            <w:noProof/>
            <w:webHidden/>
          </w:rPr>
          <w:fldChar w:fldCharType="separate"/>
        </w:r>
        <w:r w:rsidR="00386D23">
          <w:rPr>
            <w:noProof/>
            <w:webHidden/>
          </w:rPr>
          <w:t>42</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29" w:history="1">
        <w:r w:rsidR="007C15CF" w:rsidRPr="00332CB6">
          <w:rPr>
            <w:rStyle w:val="Hyperlink"/>
            <w:noProof/>
          </w:rPr>
          <w:t>Changes to Appropriation</w:t>
        </w:r>
        <w:r w:rsidR="007C15CF">
          <w:rPr>
            <w:noProof/>
            <w:webHidden/>
          </w:rPr>
          <w:tab/>
        </w:r>
        <w:r>
          <w:rPr>
            <w:noProof/>
            <w:webHidden/>
          </w:rPr>
          <w:fldChar w:fldCharType="begin"/>
        </w:r>
        <w:r w:rsidR="007C15CF">
          <w:rPr>
            <w:noProof/>
            <w:webHidden/>
          </w:rPr>
          <w:instrText xml:space="preserve"> PAGEREF _Toc389051829 \h </w:instrText>
        </w:r>
        <w:r>
          <w:rPr>
            <w:noProof/>
            <w:webHidden/>
          </w:rPr>
        </w:r>
        <w:r>
          <w:rPr>
            <w:noProof/>
            <w:webHidden/>
          </w:rPr>
          <w:fldChar w:fldCharType="separate"/>
        </w:r>
        <w:r w:rsidR="00386D23">
          <w:rPr>
            <w:noProof/>
            <w:webHidden/>
          </w:rPr>
          <w:t>43</w:t>
        </w:r>
        <w:r>
          <w:rPr>
            <w:noProof/>
            <w:webHidden/>
          </w:rPr>
          <w:fldChar w:fldCharType="end"/>
        </w:r>
      </w:hyperlink>
    </w:p>
    <w:p w:rsidR="007C15CF" w:rsidRDefault="009135D8">
      <w:pPr>
        <w:pStyle w:val="TOC2"/>
        <w:tabs>
          <w:tab w:val="right" w:leader="dot" w:pos="9017"/>
        </w:tabs>
        <w:rPr>
          <w:rFonts w:asciiTheme="minorHAnsi" w:eastAsiaTheme="minorEastAsia" w:hAnsiTheme="minorHAnsi" w:cstheme="minorBidi"/>
          <w:bCs w:val="0"/>
          <w:noProof/>
          <w:sz w:val="22"/>
          <w:szCs w:val="22"/>
          <w:lang w:eastAsia="en-AU"/>
        </w:rPr>
      </w:pPr>
      <w:hyperlink w:anchor="_Toc389051830" w:history="1">
        <w:r w:rsidR="007C15CF" w:rsidRPr="00332CB6">
          <w:rPr>
            <w:rStyle w:val="Hyperlink"/>
            <w:noProof/>
          </w:rPr>
          <w:t>Financial Statements</w:t>
        </w:r>
        <w:r w:rsidR="007C15CF">
          <w:rPr>
            <w:noProof/>
            <w:webHidden/>
          </w:rPr>
          <w:tab/>
        </w:r>
        <w:r>
          <w:rPr>
            <w:noProof/>
            <w:webHidden/>
          </w:rPr>
          <w:fldChar w:fldCharType="begin"/>
        </w:r>
        <w:r w:rsidR="007C15CF">
          <w:rPr>
            <w:noProof/>
            <w:webHidden/>
          </w:rPr>
          <w:instrText xml:space="preserve"> PAGEREF _Toc389051830 \h </w:instrText>
        </w:r>
        <w:r>
          <w:rPr>
            <w:noProof/>
            <w:webHidden/>
          </w:rPr>
        </w:r>
        <w:r>
          <w:rPr>
            <w:noProof/>
            <w:webHidden/>
          </w:rPr>
          <w:fldChar w:fldCharType="separate"/>
        </w:r>
        <w:r w:rsidR="00386D23">
          <w:rPr>
            <w:noProof/>
            <w:webHidden/>
          </w:rPr>
          <w:t>44</w:t>
        </w:r>
        <w:r>
          <w:rPr>
            <w:noProof/>
            <w:webHidden/>
          </w:rPr>
          <w:fldChar w:fldCharType="end"/>
        </w:r>
      </w:hyperlink>
    </w:p>
    <w:p w:rsidR="00254EED" w:rsidRDefault="009135D8" w:rsidP="00863652">
      <w:pPr>
        <w:sectPr w:rsidR="00254EED" w:rsidSect="00BA1CBA">
          <w:footerReference w:type="default" r:id="rId8"/>
          <w:pgSz w:w="11907" w:h="16840" w:code="9"/>
          <w:pgMar w:top="1151" w:right="1440" w:bottom="1701" w:left="1440" w:header="720" w:footer="720" w:gutter="0"/>
          <w:pgNumType w:fmt="lowerRoman" w:start="1"/>
          <w:cols w:space="720"/>
        </w:sectPr>
      </w:pPr>
      <w:r>
        <w:fldChar w:fldCharType="end"/>
      </w:r>
    </w:p>
    <w:p w:rsidR="00863652" w:rsidRDefault="00863652" w:rsidP="00863652">
      <w:pPr>
        <w:sectPr w:rsidR="00863652" w:rsidSect="00C156EB">
          <w:pgSz w:w="11907" w:h="16840" w:code="9"/>
          <w:pgMar w:top="1151" w:right="1440" w:bottom="1729" w:left="1440" w:header="720" w:footer="720" w:gutter="0"/>
          <w:pgNumType w:fmt="lowerRoman"/>
          <w:cols w:space="720"/>
          <w:docGrid w:linePitch="326"/>
        </w:sectPr>
      </w:pPr>
    </w:p>
    <w:p w:rsidR="00E42B71" w:rsidRPr="00F130CE" w:rsidRDefault="00F130CE" w:rsidP="00E42B71">
      <w:pPr>
        <w:pStyle w:val="Heading1"/>
      </w:pPr>
      <w:bookmarkStart w:id="0" w:name="_Toc389051813"/>
      <w:r>
        <w:lastRenderedPageBreak/>
        <w:t>HEALTH DIRECTORATE</w:t>
      </w:r>
      <w:bookmarkEnd w:id="0"/>
    </w:p>
    <w:p w:rsidR="00E42B71" w:rsidRPr="00CF1A8C" w:rsidRDefault="00E42B71" w:rsidP="007E45FF">
      <w:pPr>
        <w:pStyle w:val="Heading2"/>
      </w:pPr>
      <w:bookmarkStart w:id="1" w:name="OLE_LINK2"/>
      <w:bookmarkStart w:id="2" w:name="_Toc389051814"/>
      <w:bookmarkEnd w:id="1"/>
      <w:r w:rsidRPr="007E45FF">
        <w:t>Purpose</w:t>
      </w:r>
      <w:bookmarkEnd w:id="2"/>
    </w:p>
    <w:p w:rsidR="00CF316A" w:rsidRPr="00CA4915" w:rsidRDefault="00CF316A" w:rsidP="00CA4915">
      <w:pPr>
        <w:pStyle w:val="BodyText"/>
      </w:pPr>
      <w:r w:rsidRPr="00CF316A">
        <w:t xml:space="preserve">ACT Health partners with the community and consumers for better health outcomes by: </w:t>
      </w:r>
    </w:p>
    <w:p w:rsidR="00CF316A" w:rsidRDefault="00CF316A" w:rsidP="00CA4915">
      <w:pPr>
        <w:pStyle w:val="BodyTextIndent"/>
      </w:pPr>
      <w:r>
        <w:t xml:space="preserve">delivering </w:t>
      </w:r>
      <w:r w:rsidR="00CA4915">
        <w:t>patient and family centred care;</w:t>
      </w:r>
    </w:p>
    <w:p w:rsidR="00CF316A" w:rsidRDefault="00CA4915" w:rsidP="00CA4915">
      <w:pPr>
        <w:pStyle w:val="BodyTextIndent"/>
      </w:pPr>
      <w:r>
        <w:t>strengthening partnerships;</w:t>
      </w:r>
    </w:p>
    <w:p w:rsidR="00CF316A" w:rsidRDefault="00CF316A" w:rsidP="00CA4915">
      <w:pPr>
        <w:pStyle w:val="BodyTextIndent"/>
      </w:pPr>
      <w:r>
        <w:t>promoting good health and wellbeing</w:t>
      </w:r>
      <w:r w:rsidR="00CA4915">
        <w:t>;</w:t>
      </w:r>
      <w:r>
        <w:t xml:space="preserve"> </w:t>
      </w:r>
    </w:p>
    <w:p w:rsidR="00CF316A" w:rsidRDefault="00CF316A" w:rsidP="00CA4915">
      <w:pPr>
        <w:pStyle w:val="BodyTextIndent"/>
      </w:pPr>
      <w:r>
        <w:t>improving access to appropriate healthcare</w:t>
      </w:r>
      <w:r w:rsidR="00CA4915">
        <w:t>;</w:t>
      </w:r>
      <w:r>
        <w:t xml:space="preserve"> and </w:t>
      </w:r>
    </w:p>
    <w:p w:rsidR="00CF316A" w:rsidRDefault="00CF316A" w:rsidP="00CA4915">
      <w:pPr>
        <w:pStyle w:val="BodyTextIndent"/>
      </w:pPr>
      <w:proofErr w:type="gramStart"/>
      <w:r>
        <w:t>having</w:t>
      </w:r>
      <w:proofErr w:type="gramEnd"/>
      <w:r>
        <w:t xml:space="preserve"> robust safety and quality systems. </w:t>
      </w:r>
    </w:p>
    <w:p w:rsidR="00CF316A" w:rsidRPr="00CA4915" w:rsidRDefault="00CF316A" w:rsidP="00CA4915">
      <w:pPr>
        <w:pStyle w:val="BodyText"/>
      </w:pPr>
      <w:r w:rsidRPr="00CA4915">
        <w:t xml:space="preserve">We aim for sustainability and improved efficiency in the use of resources, by designing sustainable services to deliver outcomes efficiently, and embedding a culture of research and innovation. </w:t>
      </w:r>
    </w:p>
    <w:p w:rsidR="00CF316A" w:rsidRPr="00CA4915" w:rsidRDefault="00CF316A" w:rsidP="00CA4915">
      <w:pPr>
        <w:pStyle w:val="BodyText"/>
      </w:pPr>
      <w:r w:rsidRPr="00CA4915">
        <w:t xml:space="preserve">ACT Health continues to strengthen clinical governance of its processes, and strives to be accountable to both the government and the community. </w:t>
      </w:r>
    </w:p>
    <w:p w:rsidR="00CF316A" w:rsidRPr="00CF316A" w:rsidRDefault="00CF316A" w:rsidP="00CF316A">
      <w:pPr>
        <w:pStyle w:val="BodyText"/>
      </w:pPr>
      <w:r w:rsidRPr="00CA4915">
        <w:t>ACT Health aims to support our people and strengthen teams, by helping</w:t>
      </w:r>
      <w:r w:rsidR="00CA4915">
        <w:t xml:space="preserve"> staff to reach their potential,</w:t>
      </w:r>
      <w:r w:rsidRPr="00CA4915">
        <w:t xml:space="preserve"> promoting a learning culture and providing high-level leadership</w:t>
      </w:r>
      <w:r w:rsidR="00CA4915">
        <w:t>.</w:t>
      </w:r>
    </w:p>
    <w:p w:rsidR="00E42B71" w:rsidRPr="00CF1A8C" w:rsidRDefault="00E42B71" w:rsidP="007E45FF">
      <w:pPr>
        <w:pStyle w:val="Heading2"/>
      </w:pPr>
      <w:bookmarkStart w:id="3" w:name="_Toc389051815"/>
      <w:r>
        <w:t>2014-15</w:t>
      </w:r>
      <w:r w:rsidRPr="00CF1A8C">
        <w:t xml:space="preserve"> </w:t>
      </w:r>
      <w:r w:rsidRPr="007E45FF">
        <w:t>Priorities</w:t>
      </w:r>
      <w:bookmarkEnd w:id="3"/>
    </w:p>
    <w:p w:rsidR="00180E19" w:rsidRPr="00C10A1F" w:rsidRDefault="00180E19" w:rsidP="00180E19">
      <w:pPr>
        <w:pStyle w:val="BodyText"/>
      </w:pPr>
      <w:r w:rsidRPr="00C10A1F">
        <w:t xml:space="preserve">Strategic and operational initiatives to be pursued in </w:t>
      </w:r>
      <w:r w:rsidRPr="00CF316A">
        <w:t>201</w:t>
      </w:r>
      <w:r w:rsidR="00CF316A" w:rsidRPr="00CF316A">
        <w:t>4</w:t>
      </w:r>
      <w:r w:rsidRPr="00CF316A">
        <w:noBreakHyphen/>
        <w:t>1</w:t>
      </w:r>
      <w:r w:rsidR="00CF316A" w:rsidRPr="00CF316A">
        <w:t>5</w:t>
      </w:r>
      <w:r w:rsidRPr="00C10A1F">
        <w:t xml:space="preserve"> include:</w:t>
      </w:r>
    </w:p>
    <w:p w:rsidR="00180E19" w:rsidRPr="00C10A1F" w:rsidRDefault="00180E19" w:rsidP="00180E19">
      <w:pPr>
        <w:pStyle w:val="BodyTextIndent"/>
      </w:pPr>
      <w:r w:rsidRPr="00C10A1F">
        <w:t xml:space="preserve">continuing to meet the growth in demand for acute care, </w:t>
      </w:r>
      <w:r w:rsidR="00CF316A">
        <w:t xml:space="preserve">emergency department, </w:t>
      </w:r>
      <w:r w:rsidRPr="00C10A1F">
        <w:t>critical care, cancer treatment, mental health, women</w:t>
      </w:r>
      <w:r>
        <w:t>’s</w:t>
      </w:r>
      <w:r w:rsidRPr="00C10A1F">
        <w:t xml:space="preserve"> and children</w:t>
      </w:r>
      <w:r>
        <w:t>’s services</w:t>
      </w:r>
      <w:r w:rsidR="00CF316A">
        <w:t>,</w:t>
      </w:r>
      <w:r w:rsidRPr="00C10A1F">
        <w:t xml:space="preserve">  outpatient services </w:t>
      </w:r>
      <w:r w:rsidR="00CF316A">
        <w:t xml:space="preserve">and community health centres </w:t>
      </w:r>
      <w:r w:rsidRPr="00C10A1F">
        <w:t>through extra capacity and by redesigning care delivery systems;</w:t>
      </w:r>
    </w:p>
    <w:p w:rsidR="00180E19" w:rsidRPr="00970915" w:rsidRDefault="00180E19" w:rsidP="00180E19">
      <w:pPr>
        <w:pStyle w:val="BodyTextIndent"/>
      </w:pPr>
      <w:r w:rsidRPr="00970915">
        <w:t>continuing implementation of a comprehensive Health Infrastructure Program (HIP) to build a sustainable and modern health system to ensure safety, availability and viability of quality healthcare in the ACT for now and into the future;</w:t>
      </w:r>
    </w:p>
    <w:p w:rsidR="00180E19" w:rsidRPr="00C10A1F" w:rsidRDefault="00180E19" w:rsidP="00180E19">
      <w:pPr>
        <w:pStyle w:val="BodyTextIndent"/>
      </w:pPr>
      <w:r w:rsidRPr="00C10A1F">
        <w:t>continuing work to improve health and wellbeing within the Aboriginal and Torres Strait Islander community;</w:t>
      </w:r>
    </w:p>
    <w:p w:rsidR="00CF316A" w:rsidRDefault="00180E19" w:rsidP="00180E19">
      <w:pPr>
        <w:pStyle w:val="BodyTextIndent"/>
      </w:pPr>
      <w:r w:rsidRPr="00C10A1F">
        <w:t>opening the Canberra Region Cancer Centre;</w:t>
      </w:r>
    </w:p>
    <w:p w:rsidR="00180E19" w:rsidRPr="00C10A1F" w:rsidRDefault="00CF316A" w:rsidP="00180E19">
      <w:pPr>
        <w:pStyle w:val="BodyTextIndent"/>
      </w:pPr>
      <w:r>
        <w:t>opening the new walk in centre at Belconnen and relocation of the existing centre at the Canberra Hospital to the Tuggeranong Health Centre;</w:t>
      </w:r>
      <w:r w:rsidR="00FD59F8">
        <w:t xml:space="preserve"> and</w:t>
      </w:r>
    </w:p>
    <w:p w:rsidR="00180E19" w:rsidRPr="00C10A1F" w:rsidRDefault="00180E19" w:rsidP="00180E19">
      <w:pPr>
        <w:pStyle w:val="BodyTextIndent"/>
      </w:pPr>
      <w:proofErr w:type="gramStart"/>
      <w:r w:rsidRPr="00C10A1F">
        <w:t>maintaining</w:t>
      </w:r>
      <w:proofErr w:type="gramEnd"/>
      <w:r w:rsidRPr="00C10A1F">
        <w:t xml:space="preserve"> accreditation with international standards and other appropriate national bodies.</w:t>
      </w:r>
    </w:p>
    <w:p w:rsidR="00180E19" w:rsidRPr="00970915" w:rsidRDefault="00180E19" w:rsidP="00180E19">
      <w:pPr>
        <w:pStyle w:val="Heading3TopofPage"/>
      </w:pPr>
      <w:r w:rsidRPr="00970915">
        <w:lastRenderedPageBreak/>
        <w:t>Business and Corporate Strategies</w:t>
      </w:r>
    </w:p>
    <w:p w:rsidR="00180E19" w:rsidRPr="00970915" w:rsidRDefault="00180E19" w:rsidP="00180E19">
      <w:pPr>
        <w:pStyle w:val="BodyText"/>
      </w:pPr>
      <w:r w:rsidRPr="00970915">
        <w:t>The Health Directorate has a comprehensive and effective governance framework, which manages strategic and operational risk, infrastructure and workforce planning, activity, information technology and financial performance.</w:t>
      </w:r>
    </w:p>
    <w:p w:rsidR="00180E19" w:rsidRPr="00970915" w:rsidRDefault="00180E19" w:rsidP="00180E19">
      <w:pPr>
        <w:pStyle w:val="BodyText"/>
      </w:pPr>
      <w:r w:rsidRPr="00970915">
        <w:t>The Health Directorate is committed to:</w:t>
      </w:r>
    </w:p>
    <w:p w:rsidR="00180E19" w:rsidRPr="00970915" w:rsidRDefault="00180E19" w:rsidP="00180E19">
      <w:pPr>
        <w:pStyle w:val="BodyTextIndent"/>
      </w:pPr>
      <w:r w:rsidRPr="00970915">
        <w:t>achieving a comprehensive health system that protects and improves the health of the community;</w:t>
      </w:r>
    </w:p>
    <w:p w:rsidR="00180E19" w:rsidRPr="00970915" w:rsidRDefault="00180E19" w:rsidP="00180E19">
      <w:pPr>
        <w:pStyle w:val="BodyTextIndent"/>
      </w:pPr>
      <w:r w:rsidRPr="00970915">
        <w:t>being an effective and efficient service provider;</w:t>
      </w:r>
    </w:p>
    <w:p w:rsidR="00180E19" w:rsidRPr="00970915" w:rsidRDefault="00180E19" w:rsidP="00180E19">
      <w:pPr>
        <w:pStyle w:val="BodyTextIndent"/>
        <w:keepNext w:val="0"/>
      </w:pPr>
      <w:r w:rsidRPr="00970915">
        <w:t>working in partnership with other government services and community organisations;</w:t>
      </w:r>
    </w:p>
    <w:p w:rsidR="00180E19" w:rsidRPr="00970915" w:rsidRDefault="00180E19" w:rsidP="00180E19">
      <w:pPr>
        <w:pStyle w:val="BodyTextIndent"/>
        <w:keepNext w:val="0"/>
      </w:pPr>
      <w:r w:rsidRPr="00970915">
        <w:t>developing new models of care and service delivery;</w:t>
      </w:r>
    </w:p>
    <w:p w:rsidR="00180E19" w:rsidRPr="00970915" w:rsidRDefault="00180E19" w:rsidP="00180E19">
      <w:pPr>
        <w:pStyle w:val="BodyTextIndent"/>
        <w:keepNext w:val="0"/>
      </w:pPr>
      <w:r w:rsidRPr="00970915">
        <w:t>ongoing improvement in the cost of acute health services against the national peer hospital costs;</w:t>
      </w:r>
    </w:p>
    <w:p w:rsidR="00180E19" w:rsidRPr="00970915" w:rsidRDefault="00180E19" w:rsidP="00180E19">
      <w:pPr>
        <w:pStyle w:val="BodyTextIndent"/>
        <w:keepNext w:val="0"/>
      </w:pPr>
      <w:r w:rsidRPr="00970915">
        <w:t>strengthening staff skills and professionalism; and</w:t>
      </w:r>
    </w:p>
    <w:p w:rsidR="00180E19" w:rsidRPr="00970915" w:rsidRDefault="00180E19" w:rsidP="00180E19">
      <w:pPr>
        <w:pStyle w:val="BodyTextIndent"/>
        <w:keepNext w:val="0"/>
      </w:pPr>
      <w:proofErr w:type="gramStart"/>
      <w:r w:rsidRPr="00970915">
        <w:t>achieving</w:t>
      </w:r>
      <w:proofErr w:type="gramEnd"/>
      <w:r w:rsidRPr="00970915">
        <w:t xml:space="preserve"> a system of care and support that improves the quality of life for vulnerable groups.</w:t>
      </w:r>
      <w:r w:rsidR="000328AC">
        <w:t xml:space="preserve">  </w:t>
      </w:r>
    </w:p>
    <w:p w:rsidR="00EF5DF7" w:rsidRDefault="00EF5DF7" w:rsidP="00EF5DF7">
      <w:pPr>
        <w:pStyle w:val="Heading2"/>
      </w:pPr>
      <w:bookmarkStart w:id="4" w:name="_Toc389051816"/>
      <w:r>
        <w:t>Estimated Employment Level</w:t>
      </w:r>
      <w:bookmarkEnd w:id="4"/>
    </w:p>
    <w:p w:rsidR="009E567D" w:rsidRDefault="009E567D" w:rsidP="009E567D">
      <w:pPr>
        <w:pStyle w:val="Caption"/>
      </w:pPr>
      <w:r>
        <w:t xml:space="preserve">Table </w:t>
      </w:r>
      <w:r w:rsidR="009135D8">
        <w:fldChar w:fldCharType="begin"/>
      </w:r>
      <w:r w:rsidR="003F16F9">
        <w:instrText xml:space="preserve"> SEQ Table \* ARABIC </w:instrText>
      </w:r>
      <w:r w:rsidR="009135D8">
        <w:fldChar w:fldCharType="separate"/>
      </w:r>
      <w:r w:rsidR="00386D23">
        <w:rPr>
          <w:noProof/>
        </w:rPr>
        <w:t>1</w:t>
      </w:r>
      <w:r w:rsidR="009135D8">
        <w:rPr>
          <w:noProof/>
        </w:rPr>
        <w:fldChar w:fldCharType="end"/>
      </w:r>
      <w:r>
        <w:t xml:space="preserve">: </w:t>
      </w:r>
      <w:r w:rsidRPr="000B7DF7">
        <w:t>Estimated Employment Level</w:t>
      </w:r>
    </w:p>
    <w:tbl>
      <w:tblPr>
        <w:tblW w:w="9100" w:type="dxa"/>
        <w:tblLayout w:type="fixed"/>
        <w:tblLook w:val="04A0"/>
      </w:tblPr>
      <w:tblGrid>
        <w:gridCol w:w="2699"/>
        <w:gridCol w:w="1600"/>
        <w:gridCol w:w="1600"/>
        <w:gridCol w:w="1600"/>
        <w:gridCol w:w="1601"/>
      </w:tblGrid>
      <w:tr w:rsidR="003F16F9" w:rsidTr="006825A8">
        <w:trPr>
          <w:trHeight w:val="392"/>
          <w:tblHeader/>
        </w:trPr>
        <w:tc>
          <w:tcPr>
            <w:tcW w:w="2699" w:type="dxa"/>
            <w:tcBorders>
              <w:top w:val="single" w:sz="4" w:space="0" w:color="000000"/>
              <w:bottom w:val="single" w:sz="4" w:space="0" w:color="000000"/>
            </w:tcBorders>
          </w:tcPr>
          <w:p w:rsidR="003F16F9" w:rsidRPr="008B038C" w:rsidRDefault="003F16F9" w:rsidP="004B0BC8">
            <w:pPr>
              <w:pStyle w:val="BStabletext"/>
            </w:pPr>
          </w:p>
        </w:tc>
        <w:tc>
          <w:tcPr>
            <w:tcW w:w="1600" w:type="dxa"/>
            <w:tcBorders>
              <w:top w:val="single" w:sz="4" w:space="0" w:color="000000"/>
              <w:bottom w:val="single" w:sz="4" w:space="0" w:color="000000"/>
            </w:tcBorders>
          </w:tcPr>
          <w:p w:rsidR="003F16F9" w:rsidRPr="007D71D2" w:rsidRDefault="003F16F9" w:rsidP="005A18A7">
            <w:pPr>
              <w:pStyle w:val="BStableheading1"/>
              <w:framePr w:wrap="around"/>
            </w:pPr>
            <w:r w:rsidRPr="007D71D2">
              <w:t>2012</w:t>
            </w:r>
            <w:r w:rsidR="000E34AA">
              <w:noBreakHyphen/>
            </w:r>
            <w:r w:rsidRPr="007D71D2">
              <w:t>13</w:t>
            </w:r>
          </w:p>
          <w:p w:rsidR="003F16F9" w:rsidRPr="007D71D2" w:rsidRDefault="003F16F9" w:rsidP="005A18A7">
            <w:pPr>
              <w:pStyle w:val="BStableheading1"/>
              <w:framePr w:wrap="around"/>
            </w:pPr>
            <w:r w:rsidRPr="007D71D2">
              <w:t>Actual Outcome</w:t>
            </w:r>
          </w:p>
        </w:tc>
        <w:tc>
          <w:tcPr>
            <w:tcW w:w="1600" w:type="dxa"/>
            <w:tcBorders>
              <w:top w:val="single" w:sz="4" w:space="0" w:color="000000"/>
              <w:bottom w:val="single" w:sz="4" w:space="0" w:color="000000"/>
            </w:tcBorders>
          </w:tcPr>
          <w:p w:rsidR="003F16F9" w:rsidRPr="007D71D2" w:rsidRDefault="003F16F9" w:rsidP="005A18A7">
            <w:pPr>
              <w:pStyle w:val="BStableheading1"/>
              <w:framePr w:wrap="around"/>
            </w:pPr>
            <w:r w:rsidRPr="007D71D2">
              <w:t>2013</w:t>
            </w:r>
            <w:r w:rsidR="000E34AA">
              <w:noBreakHyphen/>
            </w:r>
            <w:r w:rsidRPr="007D71D2">
              <w:t>14</w:t>
            </w:r>
          </w:p>
          <w:p w:rsidR="003F16F9" w:rsidRPr="007D71D2" w:rsidRDefault="003F16F9" w:rsidP="005A18A7">
            <w:pPr>
              <w:pStyle w:val="BStableheading1"/>
              <w:framePr w:wrap="around"/>
            </w:pPr>
            <w:r w:rsidRPr="007D71D2">
              <w:t>Budget</w:t>
            </w:r>
          </w:p>
        </w:tc>
        <w:tc>
          <w:tcPr>
            <w:tcW w:w="1600" w:type="dxa"/>
            <w:tcBorders>
              <w:top w:val="single" w:sz="4" w:space="0" w:color="000000"/>
              <w:bottom w:val="single" w:sz="4" w:space="0" w:color="000000"/>
            </w:tcBorders>
          </w:tcPr>
          <w:p w:rsidR="003F16F9" w:rsidRPr="007D71D2" w:rsidRDefault="003F16F9" w:rsidP="005A18A7">
            <w:pPr>
              <w:pStyle w:val="BStableheading1"/>
              <w:framePr w:wrap="around"/>
            </w:pPr>
            <w:r w:rsidRPr="007D71D2">
              <w:t>2013</w:t>
            </w:r>
            <w:r w:rsidR="000E34AA">
              <w:noBreakHyphen/>
            </w:r>
            <w:r w:rsidRPr="007D71D2">
              <w:t>14</w:t>
            </w:r>
          </w:p>
          <w:p w:rsidR="003F16F9" w:rsidRPr="007D71D2" w:rsidRDefault="003F16F9" w:rsidP="005A18A7">
            <w:pPr>
              <w:pStyle w:val="BStableheading1"/>
              <w:framePr w:wrap="around"/>
            </w:pPr>
            <w:r w:rsidRPr="007D71D2">
              <w:t>Est</w:t>
            </w:r>
            <w:r w:rsidR="0085632F">
              <w:t xml:space="preserve">. </w:t>
            </w:r>
            <w:r w:rsidRPr="007D71D2">
              <w:t>Outcome</w:t>
            </w:r>
          </w:p>
        </w:tc>
        <w:tc>
          <w:tcPr>
            <w:tcW w:w="1601" w:type="dxa"/>
            <w:tcBorders>
              <w:top w:val="single" w:sz="4" w:space="0" w:color="000000"/>
              <w:bottom w:val="single" w:sz="4" w:space="0" w:color="000000"/>
            </w:tcBorders>
            <w:noWrap/>
          </w:tcPr>
          <w:p w:rsidR="003F16F9" w:rsidRPr="007D71D2" w:rsidRDefault="003F16F9" w:rsidP="005A18A7">
            <w:pPr>
              <w:pStyle w:val="BStableheading1"/>
              <w:framePr w:wrap="around"/>
            </w:pPr>
            <w:r w:rsidRPr="007D71D2">
              <w:t>2014</w:t>
            </w:r>
            <w:r w:rsidR="000E34AA">
              <w:noBreakHyphen/>
            </w:r>
            <w:r w:rsidRPr="007D71D2">
              <w:t>15</w:t>
            </w:r>
          </w:p>
          <w:p w:rsidR="003F16F9" w:rsidRPr="007D71D2" w:rsidRDefault="003F16F9" w:rsidP="005A18A7">
            <w:pPr>
              <w:pStyle w:val="BStableheading1"/>
              <w:framePr w:wrap="around"/>
            </w:pPr>
            <w:r w:rsidRPr="007D71D2">
              <w:t>Budget</w:t>
            </w:r>
          </w:p>
        </w:tc>
      </w:tr>
      <w:tr w:rsidR="003F16F9" w:rsidTr="006825A8">
        <w:trPr>
          <w:trHeight w:val="319"/>
        </w:trPr>
        <w:tc>
          <w:tcPr>
            <w:tcW w:w="2699" w:type="dxa"/>
            <w:tcBorders>
              <w:top w:val="single" w:sz="4" w:space="0" w:color="000000"/>
              <w:bottom w:val="single" w:sz="4" w:space="0" w:color="000000"/>
            </w:tcBorders>
          </w:tcPr>
          <w:p w:rsidR="003F16F9" w:rsidRPr="00825CAB" w:rsidRDefault="003F16F9" w:rsidP="004B0BC8">
            <w:pPr>
              <w:pStyle w:val="BStabletext"/>
              <w:rPr>
                <w:rStyle w:val="Strong"/>
                <w:b w:val="0"/>
                <w:bCs/>
              </w:rPr>
            </w:pPr>
            <w:r w:rsidRPr="00825CAB">
              <w:rPr>
                <w:rStyle w:val="Strong"/>
                <w:b w:val="0"/>
                <w:bCs/>
              </w:rPr>
              <w:t>Staffing (FTE)</w:t>
            </w:r>
            <w:r w:rsidR="00124FBF" w:rsidRPr="00825CAB">
              <w:rPr>
                <w:rStyle w:val="Strong"/>
                <w:b w:val="0"/>
                <w:bCs/>
                <w:vertAlign w:val="superscript"/>
              </w:rPr>
              <w:t>1,2</w:t>
            </w:r>
          </w:p>
        </w:tc>
        <w:tc>
          <w:tcPr>
            <w:tcW w:w="1600" w:type="dxa"/>
            <w:tcBorders>
              <w:top w:val="single" w:sz="4" w:space="0" w:color="000000"/>
              <w:bottom w:val="single" w:sz="4" w:space="0" w:color="000000"/>
            </w:tcBorders>
          </w:tcPr>
          <w:p w:rsidR="003F16F9" w:rsidRPr="00EA666D" w:rsidRDefault="005C6FE4" w:rsidP="00A62092">
            <w:pPr>
              <w:pStyle w:val="BStablefigures"/>
              <w:jc w:val="right"/>
            </w:pPr>
            <w:r w:rsidRPr="00EA666D">
              <w:t>5,749</w:t>
            </w:r>
          </w:p>
        </w:tc>
        <w:tc>
          <w:tcPr>
            <w:tcW w:w="1600" w:type="dxa"/>
            <w:tcBorders>
              <w:top w:val="single" w:sz="4" w:space="0" w:color="000000"/>
              <w:bottom w:val="single" w:sz="4" w:space="0" w:color="000000"/>
            </w:tcBorders>
          </w:tcPr>
          <w:p w:rsidR="003F16F9" w:rsidRPr="00EA666D" w:rsidRDefault="005C6FE4" w:rsidP="00A62092">
            <w:pPr>
              <w:pStyle w:val="BStablefigures"/>
              <w:jc w:val="right"/>
            </w:pPr>
            <w:r w:rsidRPr="00EA666D">
              <w:t>5,811</w:t>
            </w:r>
          </w:p>
        </w:tc>
        <w:tc>
          <w:tcPr>
            <w:tcW w:w="1600" w:type="dxa"/>
            <w:tcBorders>
              <w:top w:val="single" w:sz="4" w:space="0" w:color="000000"/>
              <w:bottom w:val="single" w:sz="4" w:space="0" w:color="000000"/>
            </w:tcBorders>
          </w:tcPr>
          <w:p w:rsidR="003F16F9" w:rsidRPr="00EA666D" w:rsidRDefault="005C6FE4" w:rsidP="00A62092">
            <w:pPr>
              <w:pStyle w:val="BStablefigures"/>
              <w:jc w:val="right"/>
            </w:pPr>
            <w:r w:rsidRPr="00EA666D">
              <w:t>5,939</w:t>
            </w:r>
          </w:p>
        </w:tc>
        <w:tc>
          <w:tcPr>
            <w:tcW w:w="1601" w:type="dxa"/>
            <w:tcBorders>
              <w:top w:val="single" w:sz="4" w:space="0" w:color="000000"/>
              <w:bottom w:val="single" w:sz="4" w:space="0" w:color="000000"/>
            </w:tcBorders>
            <w:noWrap/>
          </w:tcPr>
          <w:p w:rsidR="003F16F9" w:rsidRPr="00EA666D" w:rsidRDefault="005C6FE4" w:rsidP="00A62092">
            <w:pPr>
              <w:pStyle w:val="BStablefigures"/>
              <w:jc w:val="right"/>
            </w:pPr>
            <w:r w:rsidRPr="00EA666D">
              <w:t>6,0</w:t>
            </w:r>
            <w:r w:rsidR="0085632F" w:rsidRPr="00EA666D">
              <w:t>9</w:t>
            </w:r>
            <w:r w:rsidR="00183582">
              <w:t>3</w:t>
            </w:r>
          </w:p>
        </w:tc>
      </w:tr>
    </w:tbl>
    <w:p w:rsidR="00415310" w:rsidRDefault="00F80175" w:rsidP="009E567D">
      <w:pPr>
        <w:pStyle w:val="BSnote"/>
      </w:pPr>
      <w:r>
        <w:t>Note</w:t>
      </w:r>
      <w:r w:rsidR="009E567D">
        <w:t>s</w:t>
      </w:r>
      <w:r w:rsidR="00415310" w:rsidRPr="00DD32A0">
        <w:t>:</w:t>
      </w:r>
    </w:p>
    <w:p w:rsidR="003B4A9E" w:rsidRPr="00D50C6C" w:rsidRDefault="00180E19" w:rsidP="00C0540A">
      <w:pPr>
        <w:pStyle w:val="BSnoteslist"/>
      </w:pPr>
      <w:r w:rsidRPr="00D50C6C">
        <w:t>The increase of 1</w:t>
      </w:r>
      <w:r w:rsidR="005C6FE4" w:rsidRPr="00D50C6C">
        <w:t>28</w:t>
      </w:r>
      <w:r w:rsidRPr="00D50C6C">
        <w:t xml:space="preserve"> FTE in the 201</w:t>
      </w:r>
      <w:r w:rsidR="005C6FE4" w:rsidRPr="00D50C6C">
        <w:t>3</w:t>
      </w:r>
      <w:r w:rsidRPr="00D50C6C">
        <w:t>-1</w:t>
      </w:r>
      <w:r w:rsidR="005C6FE4" w:rsidRPr="00D50C6C">
        <w:t>4</w:t>
      </w:r>
      <w:r w:rsidRPr="00D50C6C">
        <w:t xml:space="preserve"> estimated outcome is mainly due to the employment of project management staff associated with the Health Infrastructure Program (HIP), </w:t>
      </w:r>
      <w:r w:rsidR="002517C8">
        <w:t>An E</w:t>
      </w:r>
      <w:r w:rsidR="005C6FE4" w:rsidRPr="00D50C6C">
        <w:t>-</w:t>
      </w:r>
      <w:r w:rsidR="002517C8">
        <w:t>H</w:t>
      </w:r>
      <w:r w:rsidR="005C6FE4" w:rsidRPr="00D50C6C">
        <w:t xml:space="preserve">ealthy </w:t>
      </w:r>
      <w:r w:rsidR="002517C8">
        <w:t>F</w:t>
      </w:r>
      <w:r w:rsidR="005C6FE4" w:rsidRPr="00D50C6C">
        <w:t>uture programs</w:t>
      </w:r>
      <w:r w:rsidR="00D50C6C">
        <w:t>, Commonwealth funded programs</w:t>
      </w:r>
      <w:r w:rsidR="00AC0C81">
        <w:t xml:space="preserve"> and </w:t>
      </w:r>
      <w:r w:rsidRPr="00D50C6C">
        <w:t>a higher intake of junior medical doctors.</w:t>
      </w:r>
    </w:p>
    <w:p w:rsidR="007A217D" w:rsidRPr="005C6FE4" w:rsidRDefault="00180E19" w:rsidP="00C0540A">
      <w:pPr>
        <w:pStyle w:val="BSnoteslist"/>
      </w:pPr>
      <w:r w:rsidRPr="005C6FE4">
        <w:t>The increase of 1</w:t>
      </w:r>
      <w:r w:rsidR="00C4198D">
        <w:t>5</w:t>
      </w:r>
      <w:r w:rsidR="00D50C6C">
        <w:t>4</w:t>
      </w:r>
      <w:r w:rsidRPr="005C6FE4">
        <w:t xml:space="preserve"> FTE in the 201</w:t>
      </w:r>
      <w:r w:rsidR="005C6FE4">
        <w:t>4</w:t>
      </w:r>
      <w:r w:rsidRPr="005C6FE4">
        <w:t>-1</w:t>
      </w:r>
      <w:r w:rsidR="005C6FE4">
        <w:t>5</w:t>
      </w:r>
      <w:r w:rsidRPr="005C6FE4">
        <w:t xml:space="preserve"> Budget from the 201</w:t>
      </w:r>
      <w:r w:rsidR="005C6FE4">
        <w:t>3</w:t>
      </w:r>
      <w:r w:rsidRPr="005C6FE4">
        <w:t>-1</w:t>
      </w:r>
      <w:r w:rsidR="005C6FE4">
        <w:t>4</w:t>
      </w:r>
      <w:r w:rsidRPr="005C6FE4">
        <w:t xml:space="preserve"> estimated </w:t>
      </w:r>
      <w:proofErr w:type="gramStart"/>
      <w:r w:rsidRPr="005C6FE4">
        <w:t>outcome</w:t>
      </w:r>
      <w:proofErr w:type="gramEnd"/>
      <w:r w:rsidRPr="005C6FE4">
        <w:t xml:space="preserve"> is mainly due to the implementation of new and continuing initiatives.</w:t>
      </w:r>
    </w:p>
    <w:p w:rsidR="007A217D" w:rsidRDefault="00BD5096" w:rsidP="009E567D">
      <w:pPr>
        <w:pStyle w:val="Heading2"/>
      </w:pPr>
      <w:r>
        <w:br w:type="page"/>
      </w:r>
      <w:bookmarkStart w:id="5" w:name="_Toc389051817"/>
      <w:r w:rsidR="007A217D" w:rsidRPr="007A217D">
        <w:lastRenderedPageBreak/>
        <w:t>Strategic Objectives and Indicators</w:t>
      </w:r>
      <w:bookmarkEnd w:id="5"/>
      <w:r w:rsidR="007A217D" w:rsidRPr="007A217D">
        <w:t xml:space="preserve"> </w:t>
      </w:r>
    </w:p>
    <w:p w:rsidR="007A217D" w:rsidRDefault="007A217D" w:rsidP="005B5A37">
      <w:pPr>
        <w:pStyle w:val="Heading3"/>
      </w:pPr>
      <w:r w:rsidRPr="00CF1A8C">
        <w:t xml:space="preserve">Strategic </w:t>
      </w:r>
      <w:r>
        <w:t xml:space="preserve">Objective </w:t>
      </w:r>
      <w:r w:rsidRPr="00CF1A8C">
        <w:t xml:space="preserve">1 </w:t>
      </w:r>
    </w:p>
    <w:p w:rsidR="00EC3E89" w:rsidRPr="00A2318F" w:rsidRDefault="00EC3E89" w:rsidP="0086147B">
      <w:pPr>
        <w:pStyle w:val="Heading4"/>
      </w:pPr>
      <w:r w:rsidRPr="00EC3E89">
        <w:t>Removals from Waiting List for Elective Surgery</w:t>
      </w:r>
    </w:p>
    <w:p w:rsidR="00B2674A" w:rsidRDefault="00EC3E89" w:rsidP="00B2674A">
      <w:r w:rsidRPr="00A2318F">
        <w:rPr>
          <w:b/>
        </w:rPr>
        <w:t xml:space="preserve">Strategic Indicator 1: </w:t>
      </w:r>
      <w:r w:rsidR="00B2674A" w:rsidRPr="00B2674A">
        <w:t>Number of People Removed From Waiting List</w:t>
      </w:r>
    </w:p>
    <w:p w:rsidR="00D22783" w:rsidRDefault="00D22783" w:rsidP="00D22783">
      <w:r>
        <w:t xml:space="preserve">In order to improve access to elective surgery, the </w:t>
      </w:r>
      <w:r w:rsidR="00834861">
        <w:t xml:space="preserve">ACT </w:t>
      </w:r>
      <w:r>
        <w:t xml:space="preserve">Government </w:t>
      </w:r>
      <w:r w:rsidR="00834861">
        <w:t xml:space="preserve">has committed </w:t>
      </w:r>
      <w:r>
        <w:t>to significantly increase the number of elective surgery operations provided in our public hospitals, and to reduce the number of people waiting more than the clinically recommended times for that surgery.</w:t>
      </w:r>
    </w:p>
    <w:p w:rsidR="00BC4454" w:rsidRDefault="00B34EEA" w:rsidP="00B34EEA">
      <w:pPr>
        <w:pStyle w:val="Caption"/>
      </w:pPr>
      <w:r>
        <w:t xml:space="preserve">Table </w:t>
      </w:r>
      <w:fldSimple w:instr=" SEQ Table \* ARABIC ">
        <w:r w:rsidR="00386D23">
          <w:rPr>
            <w:noProof/>
          </w:rPr>
          <w:t>2</w:t>
        </w:r>
      </w:fldSimple>
      <w:r>
        <w:t xml:space="preserve">: </w:t>
      </w:r>
      <w:r w:rsidR="00B2674A" w:rsidRPr="00B2674A">
        <w:t>The number of people removed from the ACT elective surgery waiting lists managed by ACT public hospitals.  This may include public patients treated in private hospitals.</w:t>
      </w:r>
    </w:p>
    <w:tbl>
      <w:tblPr>
        <w:tblW w:w="9072" w:type="dxa"/>
        <w:tblInd w:w="108" w:type="dxa"/>
        <w:tblLayout w:type="fixed"/>
        <w:tblLook w:val="0000"/>
      </w:tblPr>
      <w:tblGrid>
        <w:gridCol w:w="5529"/>
        <w:gridCol w:w="1275"/>
        <w:gridCol w:w="1276"/>
        <w:gridCol w:w="992"/>
      </w:tblGrid>
      <w:tr w:rsidR="000E2789" w:rsidRPr="00A62092" w:rsidTr="005A18A7">
        <w:trPr>
          <w:trHeight w:val="134"/>
        </w:trPr>
        <w:tc>
          <w:tcPr>
            <w:tcW w:w="5529" w:type="dxa"/>
            <w:tcBorders>
              <w:top w:val="single" w:sz="4" w:space="0" w:color="auto"/>
              <w:left w:val="nil"/>
              <w:right w:val="nil"/>
            </w:tcBorders>
          </w:tcPr>
          <w:p w:rsidR="000E2789" w:rsidRPr="00A62092" w:rsidRDefault="000E2789" w:rsidP="006F17C4">
            <w:pPr>
              <w:pStyle w:val="BStablefigures"/>
              <w:rPr>
                <w:b/>
              </w:rPr>
            </w:pPr>
          </w:p>
        </w:tc>
        <w:tc>
          <w:tcPr>
            <w:tcW w:w="1275" w:type="dxa"/>
            <w:tcBorders>
              <w:top w:val="single" w:sz="4" w:space="0" w:color="auto"/>
              <w:left w:val="nil"/>
              <w:right w:val="nil"/>
            </w:tcBorders>
          </w:tcPr>
          <w:p w:rsidR="000E2789" w:rsidRPr="00A62092" w:rsidRDefault="000E2789" w:rsidP="00A62092">
            <w:pPr>
              <w:pStyle w:val="BStablefigures"/>
              <w:jc w:val="right"/>
              <w:rPr>
                <w:b/>
              </w:rPr>
            </w:pPr>
            <w:r w:rsidRPr="00A62092">
              <w:rPr>
                <w:b/>
              </w:rPr>
              <w:t>2013-14</w:t>
            </w:r>
          </w:p>
        </w:tc>
        <w:tc>
          <w:tcPr>
            <w:tcW w:w="1276" w:type="dxa"/>
            <w:tcBorders>
              <w:top w:val="single" w:sz="4" w:space="0" w:color="auto"/>
              <w:left w:val="nil"/>
              <w:right w:val="nil"/>
            </w:tcBorders>
          </w:tcPr>
          <w:p w:rsidR="000E2789" w:rsidRPr="00A62092" w:rsidRDefault="000E2789" w:rsidP="00A62092">
            <w:pPr>
              <w:pStyle w:val="BStablefigures"/>
              <w:jc w:val="right"/>
              <w:rPr>
                <w:b/>
              </w:rPr>
            </w:pPr>
            <w:r w:rsidRPr="00A62092">
              <w:rPr>
                <w:b/>
              </w:rPr>
              <w:t>2013-14</w:t>
            </w:r>
          </w:p>
        </w:tc>
        <w:tc>
          <w:tcPr>
            <w:tcW w:w="992" w:type="dxa"/>
            <w:tcBorders>
              <w:top w:val="single" w:sz="4" w:space="0" w:color="auto"/>
              <w:left w:val="nil"/>
              <w:right w:val="nil"/>
            </w:tcBorders>
          </w:tcPr>
          <w:p w:rsidR="000E2789" w:rsidRPr="00A62092" w:rsidRDefault="000E2789" w:rsidP="00A62092">
            <w:pPr>
              <w:pStyle w:val="BStablefigures"/>
              <w:jc w:val="right"/>
              <w:rPr>
                <w:b/>
              </w:rPr>
            </w:pPr>
            <w:r w:rsidRPr="00A62092">
              <w:rPr>
                <w:b/>
              </w:rPr>
              <w:t>2014-15</w:t>
            </w:r>
          </w:p>
        </w:tc>
      </w:tr>
      <w:tr w:rsidR="000E2789" w:rsidRPr="00A62092" w:rsidTr="005A18A7">
        <w:tc>
          <w:tcPr>
            <w:tcW w:w="5529" w:type="dxa"/>
            <w:tcBorders>
              <w:left w:val="nil"/>
              <w:bottom w:val="single" w:sz="4" w:space="0" w:color="auto"/>
              <w:right w:val="nil"/>
            </w:tcBorders>
          </w:tcPr>
          <w:p w:rsidR="000E2789" w:rsidRPr="00A62092" w:rsidRDefault="000E2789" w:rsidP="006F17C4">
            <w:pPr>
              <w:pStyle w:val="BStablefigures"/>
              <w:rPr>
                <w:b/>
              </w:rPr>
            </w:pPr>
          </w:p>
        </w:tc>
        <w:tc>
          <w:tcPr>
            <w:tcW w:w="1275" w:type="dxa"/>
            <w:tcBorders>
              <w:left w:val="nil"/>
              <w:bottom w:val="single" w:sz="4" w:space="0" w:color="auto"/>
              <w:right w:val="nil"/>
            </w:tcBorders>
          </w:tcPr>
          <w:p w:rsidR="000E2789" w:rsidRPr="00A62092" w:rsidRDefault="000E2789" w:rsidP="00A62092">
            <w:pPr>
              <w:pStyle w:val="BStablefigures"/>
              <w:jc w:val="right"/>
              <w:rPr>
                <w:b/>
              </w:rPr>
            </w:pPr>
            <w:r w:rsidRPr="00A62092">
              <w:rPr>
                <w:b/>
              </w:rPr>
              <w:t>Target</w:t>
            </w:r>
          </w:p>
        </w:tc>
        <w:tc>
          <w:tcPr>
            <w:tcW w:w="1276" w:type="dxa"/>
            <w:tcBorders>
              <w:left w:val="nil"/>
              <w:bottom w:val="single" w:sz="4" w:space="0" w:color="auto"/>
              <w:right w:val="nil"/>
            </w:tcBorders>
          </w:tcPr>
          <w:p w:rsidR="000E2789" w:rsidRPr="00A62092" w:rsidRDefault="000E2789" w:rsidP="00A62092">
            <w:pPr>
              <w:pStyle w:val="BStablefigures"/>
              <w:jc w:val="right"/>
              <w:rPr>
                <w:b/>
              </w:rPr>
            </w:pPr>
            <w:r w:rsidRPr="00A62092">
              <w:rPr>
                <w:b/>
              </w:rPr>
              <w:t>Est. Outcome</w:t>
            </w:r>
          </w:p>
        </w:tc>
        <w:tc>
          <w:tcPr>
            <w:tcW w:w="992" w:type="dxa"/>
            <w:tcBorders>
              <w:left w:val="nil"/>
              <w:bottom w:val="single" w:sz="4" w:space="0" w:color="auto"/>
              <w:right w:val="nil"/>
            </w:tcBorders>
          </w:tcPr>
          <w:p w:rsidR="000E2789" w:rsidRPr="00A62092" w:rsidRDefault="000E2789" w:rsidP="00A62092">
            <w:pPr>
              <w:pStyle w:val="BStablefigures"/>
              <w:jc w:val="right"/>
              <w:rPr>
                <w:b/>
              </w:rPr>
            </w:pPr>
            <w:r w:rsidRPr="00A62092">
              <w:rPr>
                <w:b/>
              </w:rPr>
              <w:t>Target</w:t>
            </w:r>
          </w:p>
        </w:tc>
      </w:tr>
      <w:tr w:rsidR="000E2789" w:rsidRPr="00EA666D" w:rsidTr="005A18A7">
        <w:trPr>
          <w:trHeight w:val="212"/>
        </w:trPr>
        <w:tc>
          <w:tcPr>
            <w:tcW w:w="5529" w:type="dxa"/>
            <w:tcBorders>
              <w:top w:val="single" w:sz="4" w:space="0" w:color="auto"/>
              <w:left w:val="nil"/>
              <w:bottom w:val="single" w:sz="4" w:space="0" w:color="auto"/>
              <w:right w:val="nil"/>
            </w:tcBorders>
          </w:tcPr>
          <w:p w:rsidR="000E2789" w:rsidRPr="00EA666D" w:rsidRDefault="000E2789" w:rsidP="006F17C4">
            <w:pPr>
              <w:pStyle w:val="BStablefigures"/>
            </w:pPr>
            <w:r w:rsidRPr="00EA666D">
              <w:t>People removed from the ACT elective surgery waiting list for surgery</w:t>
            </w:r>
          </w:p>
        </w:tc>
        <w:tc>
          <w:tcPr>
            <w:tcW w:w="1275" w:type="dxa"/>
            <w:tcBorders>
              <w:top w:val="single" w:sz="4" w:space="0" w:color="auto"/>
              <w:left w:val="nil"/>
              <w:bottom w:val="single" w:sz="4" w:space="0" w:color="auto"/>
              <w:right w:val="nil"/>
            </w:tcBorders>
          </w:tcPr>
          <w:p w:rsidR="000E2789" w:rsidRPr="00EA666D" w:rsidRDefault="000E2789" w:rsidP="00A62092">
            <w:pPr>
              <w:pStyle w:val="BStablefigures"/>
              <w:jc w:val="right"/>
            </w:pPr>
            <w:r w:rsidRPr="00EA666D">
              <w:t>11,000</w:t>
            </w:r>
          </w:p>
        </w:tc>
        <w:tc>
          <w:tcPr>
            <w:tcW w:w="1276" w:type="dxa"/>
            <w:tcBorders>
              <w:top w:val="single" w:sz="4" w:space="0" w:color="auto"/>
              <w:left w:val="nil"/>
              <w:bottom w:val="single" w:sz="4" w:space="0" w:color="auto"/>
              <w:right w:val="nil"/>
            </w:tcBorders>
          </w:tcPr>
          <w:p w:rsidR="000E2789" w:rsidRPr="00EA666D" w:rsidRDefault="000E2789" w:rsidP="00A62092">
            <w:pPr>
              <w:pStyle w:val="BStablefigures"/>
              <w:jc w:val="right"/>
            </w:pPr>
            <w:r w:rsidRPr="00EA666D">
              <w:t>11,500</w:t>
            </w:r>
          </w:p>
        </w:tc>
        <w:tc>
          <w:tcPr>
            <w:tcW w:w="992" w:type="dxa"/>
            <w:tcBorders>
              <w:top w:val="single" w:sz="4" w:space="0" w:color="auto"/>
              <w:left w:val="nil"/>
              <w:bottom w:val="single" w:sz="4" w:space="0" w:color="auto"/>
              <w:right w:val="nil"/>
            </w:tcBorders>
          </w:tcPr>
          <w:p w:rsidR="000E2789" w:rsidRPr="00EA666D" w:rsidRDefault="000E2789" w:rsidP="00A62092">
            <w:pPr>
              <w:pStyle w:val="BStablefigures"/>
              <w:jc w:val="right"/>
            </w:pPr>
            <w:r w:rsidRPr="00EA666D">
              <w:t>12,000</w:t>
            </w:r>
          </w:p>
        </w:tc>
      </w:tr>
    </w:tbl>
    <w:p w:rsidR="00B2674A" w:rsidRDefault="00B2674A" w:rsidP="00B2674A">
      <w:pPr>
        <w:pStyle w:val="Heading3"/>
      </w:pPr>
      <w:r>
        <w:t>Strategic Objective 2</w:t>
      </w:r>
    </w:p>
    <w:p w:rsidR="00B2674A" w:rsidRPr="00B2674A" w:rsidRDefault="00B2674A" w:rsidP="0086147B">
      <w:pPr>
        <w:pStyle w:val="Heading4"/>
      </w:pPr>
      <w:r w:rsidRPr="00B2674A">
        <w:t>No Waiting for Access to Emergency Dental Health Services</w:t>
      </w:r>
    </w:p>
    <w:p w:rsidR="00B2674A" w:rsidRDefault="00B2674A" w:rsidP="00B2674A">
      <w:r w:rsidRPr="00B2674A">
        <w:rPr>
          <w:b/>
        </w:rPr>
        <w:t xml:space="preserve">Strategic Indicator 2: </w:t>
      </w:r>
      <w:r w:rsidRPr="00B2674A">
        <w:t>Percentage of Assessed Emergency Clients Seen within 24 hours</w:t>
      </w:r>
    </w:p>
    <w:p w:rsidR="00D22783" w:rsidRPr="00B2674A" w:rsidRDefault="00D22783" w:rsidP="00B2674A">
      <w:pPr>
        <w:rPr>
          <w:b/>
        </w:rPr>
      </w:pPr>
      <w:r>
        <w:t>This provides an indication of the responsiveness of the dental service to emergency clients</w:t>
      </w:r>
      <w:r w:rsidRPr="0080269F">
        <w:t>.</w:t>
      </w:r>
    </w:p>
    <w:p w:rsidR="00FA79DC" w:rsidRPr="0080269F" w:rsidRDefault="00FA79DC" w:rsidP="00FA79DC">
      <w:pPr>
        <w:pStyle w:val="Caption"/>
      </w:pPr>
      <w:r>
        <w:t xml:space="preserve">Table </w:t>
      </w:r>
      <w:fldSimple w:instr=" SEQ Table \* ARABIC ">
        <w:r w:rsidR="00386D23">
          <w:rPr>
            <w:noProof/>
          </w:rPr>
          <w:t>3</w:t>
        </w:r>
      </w:fldSimple>
      <w:r>
        <w:t>: The percentage of assessed emergency clients seen within 24 hours</w:t>
      </w:r>
      <w:r w:rsidR="00D22783">
        <w:t>.</w:t>
      </w:r>
    </w:p>
    <w:tbl>
      <w:tblPr>
        <w:tblW w:w="9072" w:type="dxa"/>
        <w:tblInd w:w="108" w:type="dxa"/>
        <w:tblLayout w:type="fixed"/>
        <w:tblLook w:val="0000"/>
      </w:tblPr>
      <w:tblGrid>
        <w:gridCol w:w="4397"/>
        <w:gridCol w:w="1075"/>
        <w:gridCol w:w="1329"/>
        <w:gridCol w:w="1075"/>
        <w:gridCol w:w="1196"/>
      </w:tblGrid>
      <w:tr w:rsidR="00FA79DC" w:rsidRPr="00A62092" w:rsidTr="00383799">
        <w:trPr>
          <w:trHeight w:val="134"/>
        </w:trPr>
        <w:tc>
          <w:tcPr>
            <w:tcW w:w="4397" w:type="dxa"/>
            <w:tcBorders>
              <w:top w:val="single" w:sz="4" w:space="0" w:color="auto"/>
              <w:left w:val="nil"/>
              <w:right w:val="nil"/>
            </w:tcBorders>
          </w:tcPr>
          <w:p w:rsidR="00FA79DC" w:rsidRPr="00A62092" w:rsidRDefault="00FA79DC" w:rsidP="006F17C4">
            <w:pPr>
              <w:pStyle w:val="BStablefigures"/>
              <w:rPr>
                <w:b/>
              </w:rPr>
            </w:pPr>
          </w:p>
        </w:tc>
        <w:tc>
          <w:tcPr>
            <w:tcW w:w="1075" w:type="dxa"/>
            <w:tcBorders>
              <w:top w:val="single" w:sz="4" w:space="0" w:color="auto"/>
              <w:left w:val="nil"/>
              <w:right w:val="nil"/>
            </w:tcBorders>
          </w:tcPr>
          <w:p w:rsidR="00FA79DC" w:rsidRPr="00A62092" w:rsidRDefault="00FA79DC" w:rsidP="00A62092">
            <w:pPr>
              <w:pStyle w:val="BStablefigures"/>
              <w:jc w:val="right"/>
              <w:rPr>
                <w:b/>
              </w:rPr>
            </w:pPr>
            <w:r w:rsidRPr="00A62092">
              <w:rPr>
                <w:b/>
              </w:rPr>
              <w:t>2013-14</w:t>
            </w:r>
          </w:p>
        </w:tc>
        <w:tc>
          <w:tcPr>
            <w:tcW w:w="1329" w:type="dxa"/>
            <w:tcBorders>
              <w:top w:val="single" w:sz="4" w:space="0" w:color="auto"/>
              <w:left w:val="nil"/>
              <w:right w:val="nil"/>
            </w:tcBorders>
          </w:tcPr>
          <w:p w:rsidR="00FA79DC" w:rsidRPr="00A62092" w:rsidRDefault="00FA79DC" w:rsidP="00A62092">
            <w:pPr>
              <w:pStyle w:val="BStablefigures"/>
              <w:jc w:val="right"/>
              <w:rPr>
                <w:b/>
              </w:rPr>
            </w:pPr>
            <w:r w:rsidRPr="00A62092">
              <w:rPr>
                <w:b/>
              </w:rPr>
              <w:t>2013-14</w:t>
            </w:r>
          </w:p>
        </w:tc>
        <w:tc>
          <w:tcPr>
            <w:tcW w:w="1075" w:type="dxa"/>
            <w:tcBorders>
              <w:top w:val="single" w:sz="4" w:space="0" w:color="auto"/>
              <w:left w:val="nil"/>
              <w:right w:val="nil"/>
            </w:tcBorders>
          </w:tcPr>
          <w:p w:rsidR="00FA79DC" w:rsidRPr="00A62092" w:rsidRDefault="00FA79DC" w:rsidP="00A62092">
            <w:pPr>
              <w:pStyle w:val="BStablefigures"/>
              <w:jc w:val="right"/>
              <w:rPr>
                <w:b/>
              </w:rPr>
            </w:pPr>
            <w:r w:rsidRPr="00A62092">
              <w:rPr>
                <w:b/>
              </w:rPr>
              <w:t>2014-15</w:t>
            </w:r>
          </w:p>
        </w:tc>
        <w:tc>
          <w:tcPr>
            <w:tcW w:w="1196" w:type="dxa"/>
            <w:tcBorders>
              <w:top w:val="single" w:sz="4" w:space="0" w:color="auto"/>
              <w:left w:val="nil"/>
              <w:right w:val="nil"/>
            </w:tcBorders>
          </w:tcPr>
          <w:p w:rsidR="00FA79DC" w:rsidRPr="00A62092" w:rsidRDefault="00FA79DC" w:rsidP="00A62092">
            <w:pPr>
              <w:pStyle w:val="BStablefigures"/>
              <w:jc w:val="right"/>
              <w:rPr>
                <w:b/>
              </w:rPr>
            </w:pPr>
            <w:r w:rsidRPr="00A62092">
              <w:rPr>
                <w:b/>
              </w:rPr>
              <w:t xml:space="preserve">Long Term </w:t>
            </w:r>
          </w:p>
        </w:tc>
      </w:tr>
      <w:tr w:rsidR="00FA79DC" w:rsidRPr="00A62092" w:rsidTr="006456DF">
        <w:tc>
          <w:tcPr>
            <w:tcW w:w="4397" w:type="dxa"/>
            <w:tcBorders>
              <w:left w:val="nil"/>
              <w:bottom w:val="single" w:sz="4" w:space="0" w:color="auto"/>
              <w:right w:val="nil"/>
            </w:tcBorders>
          </w:tcPr>
          <w:p w:rsidR="00FA79DC" w:rsidRPr="00A62092" w:rsidRDefault="00FA79DC" w:rsidP="006F17C4">
            <w:pPr>
              <w:pStyle w:val="BStablefigures"/>
              <w:rPr>
                <w:b/>
              </w:rPr>
            </w:pPr>
          </w:p>
        </w:tc>
        <w:tc>
          <w:tcPr>
            <w:tcW w:w="1075" w:type="dxa"/>
            <w:tcBorders>
              <w:left w:val="nil"/>
              <w:bottom w:val="single" w:sz="4" w:space="0" w:color="auto"/>
              <w:right w:val="nil"/>
            </w:tcBorders>
          </w:tcPr>
          <w:p w:rsidR="00FA79DC" w:rsidRPr="00A62092" w:rsidRDefault="00FA79DC" w:rsidP="00A62092">
            <w:pPr>
              <w:pStyle w:val="BStablefigures"/>
              <w:jc w:val="right"/>
              <w:rPr>
                <w:b/>
              </w:rPr>
            </w:pPr>
            <w:r w:rsidRPr="00A62092">
              <w:rPr>
                <w:b/>
              </w:rPr>
              <w:t>Target</w:t>
            </w:r>
          </w:p>
        </w:tc>
        <w:tc>
          <w:tcPr>
            <w:tcW w:w="1329" w:type="dxa"/>
            <w:tcBorders>
              <w:left w:val="nil"/>
              <w:bottom w:val="single" w:sz="4" w:space="0" w:color="auto"/>
              <w:right w:val="nil"/>
            </w:tcBorders>
          </w:tcPr>
          <w:p w:rsidR="00FA79DC" w:rsidRPr="00A62092" w:rsidRDefault="00FA79DC" w:rsidP="00A62092">
            <w:pPr>
              <w:pStyle w:val="BStablefigures"/>
              <w:jc w:val="right"/>
              <w:rPr>
                <w:b/>
              </w:rPr>
            </w:pPr>
            <w:r w:rsidRPr="00A62092">
              <w:rPr>
                <w:b/>
              </w:rPr>
              <w:t>Est. Outcome</w:t>
            </w:r>
          </w:p>
        </w:tc>
        <w:tc>
          <w:tcPr>
            <w:tcW w:w="1075" w:type="dxa"/>
            <w:tcBorders>
              <w:left w:val="nil"/>
              <w:bottom w:val="single" w:sz="4" w:space="0" w:color="auto"/>
              <w:right w:val="nil"/>
            </w:tcBorders>
          </w:tcPr>
          <w:p w:rsidR="00FA79DC" w:rsidRPr="00A62092" w:rsidRDefault="00FA79DC" w:rsidP="00A62092">
            <w:pPr>
              <w:pStyle w:val="BStablefigures"/>
              <w:jc w:val="right"/>
              <w:rPr>
                <w:b/>
              </w:rPr>
            </w:pPr>
            <w:r w:rsidRPr="00A62092">
              <w:rPr>
                <w:b/>
              </w:rPr>
              <w:t>Target</w:t>
            </w:r>
          </w:p>
        </w:tc>
        <w:tc>
          <w:tcPr>
            <w:tcW w:w="1196" w:type="dxa"/>
            <w:tcBorders>
              <w:left w:val="nil"/>
              <w:bottom w:val="single" w:sz="4" w:space="0" w:color="auto"/>
              <w:right w:val="nil"/>
            </w:tcBorders>
          </w:tcPr>
          <w:p w:rsidR="00FA79DC" w:rsidRPr="00A62092" w:rsidRDefault="00FA79DC" w:rsidP="00A62092">
            <w:pPr>
              <w:pStyle w:val="BStablefigures"/>
              <w:jc w:val="right"/>
              <w:rPr>
                <w:b/>
              </w:rPr>
            </w:pPr>
            <w:r w:rsidRPr="00A62092">
              <w:rPr>
                <w:b/>
              </w:rPr>
              <w:t>Target</w:t>
            </w:r>
          </w:p>
        </w:tc>
      </w:tr>
      <w:tr w:rsidR="00FA79DC" w:rsidRPr="00EA666D" w:rsidTr="006456DF">
        <w:trPr>
          <w:trHeight w:val="212"/>
        </w:trPr>
        <w:tc>
          <w:tcPr>
            <w:tcW w:w="4397" w:type="dxa"/>
            <w:tcBorders>
              <w:top w:val="single" w:sz="4" w:space="0" w:color="auto"/>
              <w:left w:val="nil"/>
              <w:bottom w:val="single" w:sz="4" w:space="0" w:color="auto"/>
              <w:right w:val="nil"/>
            </w:tcBorders>
          </w:tcPr>
          <w:p w:rsidR="00FA79DC" w:rsidRPr="00EA666D" w:rsidRDefault="00C10499" w:rsidP="006F17C4">
            <w:pPr>
              <w:pStyle w:val="BStablefigures"/>
            </w:pPr>
            <w:r w:rsidRPr="00EA666D">
              <w:t xml:space="preserve">Percentage of emergency clients seen </w:t>
            </w:r>
            <w:r w:rsidRPr="00EA666D">
              <w:br/>
              <w:t>within 24 hours</w:t>
            </w:r>
          </w:p>
        </w:tc>
        <w:tc>
          <w:tcPr>
            <w:tcW w:w="1075" w:type="dxa"/>
            <w:tcBorders>
              <w:top w:val="single" w:sz="4" w:space="0" w:color="auto"/>
              <w:left w:val="nil"/>
              <w:bottom w:val="single" w:sz="4" w:space="0" w:color="auto"/>
              <w:right w:val="nil"/>
            </w:tcBorders>
          </w:tcPr>
          <w:p w:rsidR="00FA79DC" w:rsidRPr="00EA666D" w:rsidRDefault="000E2789" w:rsidP="00A62092">
            <w:pPr>
              <w:pStyle w:val="BStablefigures"/>
              <w:jc w:val="right"/>
            </w:pPr>
            <w:r w:rsidRPr="00EA666D">
              <w:t>100%</w:t>
            </w:r>
          </w:p>
        </w:tc>
        <w:tc>
          <w:tcPr>
            <w:tcW w:w="1329" w:type="dxa"/>
            <w:tcBorders>
              <w:top w:val="single" w:sz="4" w:space="0" w:color="auto"/>
              <w:left w:val="nil"/>
              <w:bottom w:val="single" w:sz="4" w:space="0" w:color="auto"/>
              <w:right w:val="nil"/>
            </w:tcBorders>
          </w:tcPr>
          <w:p w:rsidR="00FA79DC" w:rsidRPr="00EA666D" w:rsidRDefault="000E2789" w:rsidP="00A62092">
            <w:pPr>
              <w:pStyle w:val="BStablefigures"/>
              <w:jc w:val="right"/>
            </w:pPr>
            <w:r w:rsidRPr="00EA666D">
              <w:t>100%</w:t>
            </w:r>
          </w:p>
        </w:tc>
        <w:tc>
          <w:tcPr>
            <w:tcW w:w="1075" w:type="dxa"/>
            <w:tcBorders>
              <w:top w:val="single" w:sz="4" w:space="0" w:color="auto"/>
              <w:left w:val="nil"/>
              <w:bottom w:val="single" w:sz="4" w:space="0" w:color="auto"/>
              <w:right w:val="nil"/>
            </w:tcBorders>
          </w:tcPr>
          <w:p w:rsidR="00FA79DC" w:rsidRPr="00EA666D" w:rsidRDefault="000E2789" w:rsidP="00A62092">
            <w:pPr>
              <w:pStyle w:val="BStablefigures"/>
              <w:jc w:val="right"/>
            </w:pPr>
            <w:r w:rsidRPr="00EA666D">
              <w:t>100%</w:t>
            </w:r>
          </w:p>
        </w:tc>
        <w:tc>
          <w:tcPr>
            <w:tcW w:w="1196" w:type="dxa"/>
            <w:tcBorders>
              <w:top w:val="single" w:sz="4" w:space="0" w:color="auto"/>
              <w:left w:val="nil"/>
              <w:bottom w:val="single" w:sz="4" w:space="0" w:color="auto"/>
              <w:right w:val="nil"/>
            </w:tcBorders>
          </w:tcPr>
          <w:p w:rsidR="00FA79DC" w:rsidRPr="00EA666D" w:rsidRDefault="000E2789" w:rsidP="00A62092">
            <w:pPr>
              <w:pStyle w:val="BStablefigures"/>
              <w:jc w:val="right"/>
            </w:pPr>
            <w:r w:rsidRPr="00EA666D">
              <w:t>100%</w:t>
            </w:r>
          </w:p>
        </w:tc>
      </w:tr>
    </w:tbl>
    <w:p w:rsidR="00934F37" w:rsidRDefault="00934F37" w:rsidP="00B2674A">
      <w:pPr>
        <w:pStyle w:val="Heading3"/>
      </w:pPr>
    </w:p>
    <w:p w:rsidR="00B2674A" w:rsidRDefault="00934F37" w:rsidP="00934F37">
      <w:pPr>
        <w:pStyle w:val="Heading3"/>
      </w:pPr>
      <w:r>
        <w:br w:type="page"/>
      </w:r>
      <w:r w:rsidR="00B2674A">
        <w:lastRenderedPageBreak/>
        <w:t>Strategic Objective 3</w:t>
      </w:r>
    </w:p>
    <w:p w:rsidR="00B2674A" w:rsidRPr="00B2674A" w:rsidRDefault="00B2674A" w:rsidP="0086147B">
      <w:pPr>
        <w:pStyle w:val="Heading4"/>
      </w:pPr>
      <w:r w:rsidRPr="00B2674A">
        <w:t>Improving Timeliness of Access to Radiotherapy Services</w:t>
      </w:r>
    </w:p>
    <w:p w:rsidR="00B2674A" w:rsidRDefault="00B2674A" w:rsidP="0024342E">
      <w:r w:rsidRPr="00EB3163">
        <w:rPr>
          <w:b/>
        </w:rPr>
        <w:t xml:space="preserve">Strategic Indicator 3: </w:t>
      </w:r>
      <w:r w:rsidRPr="00EB3163">
        <w:t>Percentage of Radiotherapy Patients who Commence Treatment within Standard Timeframes</w:t>
      </w:r>
    </w:p>
    <w:p w:rsidR="00D22783" w:rsidRPr="00EB3163" w:rsidRDefault="00D22783" w:rsidP="0024342E">
      <w:pPr>
        <w:rPr>
          <w:b/>
        </w:rPr>
      </w:pPr>
      <w:r w:rsidRPr="0080269F">
        <w:t>This provides an indication of the effectiveness of public hospitals in meeting the need for cancer treatment services.</w:t>
      </w:r>
    </w:p>
    <w:p w:rsidR="00B2674A" w:rsidRDefault="00B34EEA" w:rsidP="00B34EEA">
      <w:pPr>
        <w:pStyle w:val="Caption"/>
      </w:pPr>
      <w:proofErr w:type="gramStart"/>
      <w:r>
        <w:t xml:space="preserve">Table </w:t>
      </w:r>
      <w:r w:rsidR="009135D8">
        <w:fldChar w:fldCharType="begin"/>
      </w:r>
      <w:r>
        <w:instrText xml:space="preserve"> SEQ Table \* ARABIC </w:instrText>
      </w:r>
      <w:r w:rsidR="009135D8">
        <w:fldChar w:fldCharType="separate"/>
      </w:r>
      <w:r w:rsidR="00386D23">
        <w:rPr>
          <w:noProof/>
        </w:rPr>
        <w:t>4</w:t>
      </w:r>
      <w:r w:rsidR="009135D8">
        <w:fldChar w:fldCharType="end"/>
      </w:r>
      <w:r>
        <w:t xml:space="preserve">: </w:t>
      </w:r>
      <w:r w:rsidR="00B2674A" w:rsidRPr="0080269F">
        <w:t>The percentage of cancer patients who commence radiotherapy treatment within standard time frames</w:t>
      </w:r>
      <w:r w:rsidR="00D22783">
        <w:t>.</w:t>
      </w:r>
      <w:proofErr w:type="gramEnd"/>
    </w:p>
    <w:tbl>
      <w:tblPr>
        <w:tblW w:w="4890" w:type="pct"/>
        <w:tblBorders>
          <w:top w:val="single" w:sz="4" w:space="0" w:color="auto"/>
        </w:tblBorders>
        <w:tblLook w:val="0000"/>
      </w:tblPr>
      <w:tblGrid>
        <w:gridCol w:w="4786"/>
        <w:gridCol w:w="1419"/>
        <w:gridCol w:w="1560"/>
        <w:gridCol w:w="1275"/>
      </w:tblGrid>
      <w:tr w:rsidR="000F1160" w:rsidTr="000F1160">
        <w:trPr>
          <w:tblHeader/>
        </w:trPr>
        <w:tc>
          <w:tcPr>
            <w:tcW w:w="2647" w:type="pct"/>
            <w:tcBorders>
              <w:bottom w:val="single" w:sz="4" w:space="0" w:color="000000"/>
            </w:tcBorders>
          </w:tcPr>
          <w:p w:rsidR="000F1160" w:rsidRPr="00BE635F" w:rsidRDefault="000F1160" w:rsidP="004B0BC8">
            <w:pPr>
              <w:pStyle w:val="BStabletext"/>
            </w:pPr>
          </w:p>
        </w:tc>
        <w:tc>
          <w:tcPr>
            <w:tcW w:w="785" w:type="pct"/>
            <w:tcBorders>
              <w:bottom w:val="single" w:sz="4" w:space="0" w:color="000000"/>
            </w:tcBorders>
          </w:tcPr>
          <w:p w:rsidR="000F1160" w:rsidRDefault="000F1160" w:rsidP="00824B97">
            <w:pPr>
              <w:pStyle w:val="BStableheading1"/>
              <w:framePr w:wrap="auto" w:vAnchor="margin" w:yAlign="inline"/>
            </w:pPr>
            <w:r>
              <w:t>2013</w:t>
            </w:r>
            <w:r>
              <w:noBreakHyphen/>
              <w:t>14</w:t>
            </w:r>
          </w:p>
          <w:p w:rsidR="000F1160" w:rsidRDefault="000F1160" w:rsidP="00824B97">
            <w:pPr>
              <w:pStyle w:val="BStableheading1"/>
              <w:framePr w:wrap="auto" w:vAnchor="margin" w:yAlign="inline"/>
            </w:pPr>
            <w:r>
              <w:t>Target</w:t>
            </w:r>
          </w:p>
        </w:tc>
        <w:tc>
          <w:tcPr>
            <w:tcW w:w="863" w:type="pct"/>
            <w:tcBorders>
              <w:bottom w:val="single" w:sz="4" w:space="0" w:color="000000"/>
            </w:tcBorders>
          </w:tcPr>
          <w:p w:rsidR="000F1160" w:rsidRDefault="000F1160" w:rsidP="00824B97">
            <w:pPr>
              <w:pStyle w:val="BStableheading1"/>
              <w:framePr w:wrap="auto" w:vAnchor="margin" w:yAlign="inline"/>
            </w:pPr>
            <w:r>
              <w:t>2013</w:t>
            </w:r>
            <w:r>
              <w:noBreakHyphen/>
              <w:t>14</w:t>
            </w:r>
          </w:p>
          <w:p w:rsidR="000F1160" w:rsidRDefault="000F1160" w:rsidP="00CD7FC0">
            <w:pPr>
              <w:pStyle w:val="BStableheading1"/>
              <w:framePr w:wrap="auto" w:vAnchor="margin" w:yAlign="inline"/>
            </w:pPr>
            <w:r>
              <w:t>Est. Outcome</w:t>
            </w:r>
          </w:p>
        </w:tc>
        <w:tc>
          <w:tcPr>
            <w:tcW w:w="705" w:type="pct"/>
            <w:tcBorders>
              <w:bottom w:val="single" w:sz="4" w:space="0" w:color="000000"/>
            </w:tcBorders>
          </w:tcPr>
          <w:p w:rsidR="000F1160" w:rsidRDefault="000F1160" w:rsidP="00824B97">
            <w:pPr>
              <w:pStyle w:val="BStableheading1"/>
              <w:framePr w:wrap="auto" w:vAnchor="margin" w:yAlign="inline"/>
            </w:pPr>
            <w:r>
              <w:t>2014</w:t>
            </w:r>
            <w:r>
              <w:noBreakHyphen/>
              <w:t>15</w:t>
            </w:r>
          </w:p>
          <w:p w:rsidR="000F1160" w:rsidRDefault="000F1160" w:rsidP="00CD7FC0">
            <w:pPr>
              <w:pStyle w:val="BStableheading1"/>
              <w:framePr w:wrap="auto" w:vAnchor="margin" w:yAlign="inline"/>
            </w:pPr>
            <w:r>
              <w:t>Target</w:t>
            </w:r>
          </w:p>
        </w:tc>
      </w:tr>
      <w:tr w:rsidR="000F1160" w:rsidRPr="00EA666D" w:rsidTr="000F1160">
        <w:trPr>
          <w:trHeight w:val="283"/>
        </w:trPr>
        <w:tc>
          <w:tcPr>
            <w:tcW w:w="2647" w:type="pct"/>
          </w:tcPr>
          <w:p w:rsidR="000F1160" w:rsidRPr="00A62092" w:rsidRDefault="000F1160" w:rsidP="006F17C4">
            <w:pPr>
              <w:pStyle w:val="BStablefigures"/>
              <w:rPr>
                <w:b/>
              </w:rPr>
            </w:pPr>
            <w:r w:rsidRPr="00A62092">
              <w:rPr>
                <w:b/>
              </w:rPr>
              <w:t>Category</w:t>
            </w:r>
          </w:p>
        </w:tc>
        <w:tc>
          <w:tcPr>
            <w:tcW w:w="785" w:type="pct"/>
          </w:tcPr>
          <w:p w:rsidR="000F1160" w:rsidRPr="00EA666D" w:rsidRDefault="000F1160" w:rsidP="006F17C4">
            <w:pPr>
              <w:pStyle w:val="BStablefigures"/>
            </w:pPr>
          </w:p>
        </w:tc>
        <w:tc>
          <w:tcPr>
            <w:tcW w:w="863" w:type="pct"/>
          </w:tcPr>
          <w:p w:rsidR="000F1160" w:rsidRPr="00EA666D" w:rsidRDefault="000F1160" w:rsidP="006F17C4">
            <w:pPr>
              <w:pStyle w:val="BStablefigures"/>
            </w:pPr>
          </w:p>
        </w:tc>
        <w:tc>
          <w:tcPr>
            <w:tcW w:w="705" w:type="pct"/>
          </w:tcPr>
          <w:p w:rsidR="000F1160" w:rsidRPr="00EA666D" w:rsidRDefault="000F1160" w:rsidP="006F17C4">
            <w:pPr>
              <w:pStyle w:val="BStablefigures"/>
            </w:pPr>
          </w:p>
        </w:tc>
      </w:tr>
      <w:tr w:rsidR="000F1160" w:rsidRPr="00EA666D" w:rsidTr="000F1160">
        <w:trPr>
          <w:trHeight w:val="283"/>
        </w:trPr>
        <w:tc>
          <w:tcPr>
            <w:tcW w:w="2647" w:type="pct"/>
          </w:tcPr>
          <w:p w:rsidR="000F1160" w:rsidRPr="00EA666D" w:rsidRDefault="000F1160" w:rsidP="006F17C4">
            <w:pPr>
              <w:pStyle w:val="BStablefigures"/>
            </w:pPr>
            <w:r w:rsidRPr="00EA666D">
              <w:t>Emergency — treatment starts within 48 hours</w:t>
            </w:r>
          </w:p>
        </w:tc>
        <w:tc>
          <w:tcPr>
            <w:tcW w:w="785" w:type="pct"/>
          </w:tcPr>
          <w:p w:rsidR="000F1160" w:rsidRPr="00EA666D" w:rsidRDefault="000F1160" w:rsidP="00A62092">
            <w:pPr>
              <w:pStyle w:val="BStablefigures"/>
              <w:jc w:val="right"/>
            </w:pPr>
            <w:r w:rsidRPr="00EA666D">
              <w:t>100%</w:t>
            </w:r>
          </w:p>
        </w:tc>
        <w:tc>
          <w:tcPr>
            <w:tcW w:w="863" w:type="pct"/>
          </w:tcPr>
          <w:p w:rsidR="000F1160" w:rsidRPr="00EA666D" w:rsidRDefault="000F1160" w:rsidP="00A62092">
            <w:pPr>
              <w:pStyle w:val="BStablefigures"/>
              <w:jc w:val="right"/>
            </w:pPr>
            <w:r w:rsidRPr="00EA666D">
              <w:t>100%</w:t>
            </w:r>
          </w:p>
        </w:tc>
        <w:tc>
          <w:tcPr>
            <w:tcW w:w="705" w:type="pct"/>
          </w:tcPr>
          <w:p w:rsidR="000F1160" w:rsidRPr="00EA666D" w:rsidRDefault="000F1160" w:rsidP="00A62092">
            <w:pPr>
              <w:pStyle w:val="BStablefigures"/>
              <w:jc w:val="right"/>
              <w:rPr>
                <w:highlight w:val="yellow"/>
              </w:rPr>
            </w:pPr>
            <w:r w:rsidRPr="00EA666D">
              <w:t>100%</w:t>
            </w:r>
          </w:p>
        </w:tc>
      </w:tr>
      <w:tr w:rsidR="000F1160" w:rsidRPr="00EA666D" w:rsidTr="000F1160">
        <w:trPr>
          <w:trHeight w:val="283"/>
        </w:trPr>
        <w:tc>
          <w:tcPr>
            <w:tcW w:w="2647" w:type="pct"/>
          </w:tcPr>
          <w:p w:rsidR="000F1160" w:rsidRPr="00EA666D" w:rsidRDefault="000F1160" w:rsidP="006F17C4">
            <w:pPr>
              <w:pStyle w:val="BStablefigures"/>
            </w:pPr>
            <w:r w:rsidRPr="00EA666D">
              <w:t xml:space="preserve">Palliative — treatment starts within 2 weeks </w:t>
            </w:r>
            <w:r w:rsidRPr="00EA666D">
              <w:rPr>
                <w:vertAlign w:val="superscript"/>
              </w:rPr>
              <w:t>1</w:t>
            </w:r>
          </w:p>
        </w:tc>
        <w:tc>
          <w:tcPr>
            <w:tcW w:w="785" w:type="pct"/>
          </w:tcPr>
          <w:p w:rsidR="000F1160" w:rsidRPr="00EA666D" w:rsidRDefault="00675201" w:rsidP="00A62092">
            <w:pPr>
              <w:pStyle w:val="BStablefigures"/>
              <w:jc w:val="right"/>
            </w:pPr>
            <w:r>
              <w:t>n/a</w:t>
            </w:r>
          </w:p>
        </w:tc>
        <w:tc>
          <w:tcPr>
            <w:tcW w:w="863" w:type="pct"/>
          </w:tcPr>
          <w:p w:rsidR="000F1160" w:rsidRPr="00EA666D" w:rsidRDefault="000F1160" w:rsidP="00A62092">
            <w:pPr>
              <w:pStyle w:val="BStablefigures"/>
              <w:jc w:val="right"/>
            </w:pPr>
            <w:r w:rsidRPr="00EA666D">
              <w:t>91%</w:t>
            </w:r>
          </w:p>
        </w:tc>
        <w:tc>
          <w:tcPr>
            <w:tcW w:w="705" w:type="pct"/>
          </w:tcPr>
          <w:p w:rsidR="000F1160" w:rsidRPr="00EA666D" w:rsidRDefault="000F1160" w:rsidP="00A62092">
            <w:pPr>
              <w:pStyle w:val="BStablefigures"/>
              <w:jc w:val="right"/>
            </w:pPr>
            <w:r w:rsidRPr="00EA666D">
              <w:t>90%</w:t>
            </w:r>
          </w:p>
        </w:tc>
      </w:tr>
      <w:tr w:rsidR="000F1160" w:rsidRPr="00EA666D" w:rsidTr="000F1160">
        <w:trPr>
          <w:trHeight w:val="283"/>
        </w:trPr>
        <w:tc>
          <w:tcPr>
            <w:tcW w:w="2647" w:type="pct"/>
          </w:tcPr>
          <w:p w:rsidR="000F1160" w:rsidRPr="00EA666D" w:rsidRDefault="000F1160" w:rsidP="006F17C4">
            <w:pPr>
              <w:pStyle w:val="BStablefigures"/>
            </w:pPr>
            <w:r w:rsidRPr="00EA666D">
              <w:t xml:space="preserve">Radical — treatment starts within 4 weeks </w:t>
            </w:r>
            <w:r w:rsidRPr="00EA666D">
              <w:rPr>
                <w:vertAlign w:val="superscript"/>
              </w:rPr>
              <w:t>1</w:t>
            </w:r>
          </w:p>
        </w:tc>
        <w:tc>
          <w:tcPr>
            <w:tcW w:w="785" w:type="pct"/>
          </w:tcPr>
          <w:p w:rsidR="000F1160" w:rsidRPr="00EA666D" w:rsidRDefault="00675201" w:rsidP="00A62092">
            <w:pPr>
              <w:pStyle w:val="BStablefigures"/>
              <w:jc w:val="right"/>
            </w:pPr>
            <w:r>
              <w:t>n/a</w:t>
            </w:r>
          </w:p>
        </w:tc>
        <w:tc>
          <w:tcPr>
            <w:tcW w:w="863" w:type="pct"/>
          </w:tcPr>
          <w:p w:rsidR="000F1160" w:rsidRPr="00EA666D" w:rsidRDefault="000F1160" w:rsidP="00A62092">
            <w:pPr>
              <w:pStyle w:val="BStablefigures"/>
              <w:jc w:val="right"/>
            </w:pPr>
            <w:r w:rsidRPr="00EA666D">
              <w:t>96%</w:t>
            </w:r>
          </w:p>
        </w:tc>
        <w:tc>
          <w:tcPr>
            <w:tcW w:w="705" w:type="pct"/>
          </w:tcPr>
          <w:p w:rsidR="000F1160" w:rsidRPr="00EA666D" w:rsidRDefault="000F1160" w:rsidP="00A62092">
            <w:pPr>
              <w:pStyle w:val="BStablefigures"/>
              <w:jc w:val="right"/>
            </w:pPr>
            <w:r w:rsidRPr="00EA666D">
              <w:t>90%</w:t>
            </w:r>
          </w:p>
        </w:tc>
      </w:tr>
      <w:tr w:rsidR="000F1160" w:rsidRPr="00EA666D" w:rsidTr="000F1160">
        <w:trPr>
          <w:trHeight w:val="283"/>
        </w:trPr>
        <w:tc>
          <w:tcPr>
            <w:tcW w:w="2647" w:type="pct"/>
            <w:tcBorders>
              <w:bottom w:val="nil"/>
            </w:tcBorders>
          </w:tcPr>
          <w:p w:rsidR="000F1160" w:rsidRPr="00EA666D" w:rsidRDefault="000F1160" w:rsidP="006F17C4">
            <w:pPr>
              <w:pStyle w:val="BStablefigures"/>
            </w:pPr>
            <w:r w:rsidRPr="00EA666D">
              <w:t xml:space="preserve">Semi urgent — treatment starts within 4 weeks </w:t>
            </w:r>
            <w:r w:rsidRPr="00EA666D">
              <w:rPr>
                <w:vertAlign w:val="superscript"/>
              </w:rPr>
              <w:t>2</w:t>
            </w:r>
          </w:p>
        </w:tc>
        <w:tc>
          <w:tcPr>
            <w:tcW w:w="785" w:type="pct"/>
            <w:tcBorders>
              <w:bottom w:val="nil"/>
            </w:tcBorders>
          </w:tcPr>
          <w:p w:rsidR="000F1160" w:rsidRPr="00EA666D" w:rsidRDefault="000F1160" w:rsidP="00A62092">
            <w:pPr>
              <w:pStyle w:val="BStablefigures"/>
              <w:jc w:val="right"/>
            </w:pPr>
            <w:r w:rsidRPr="00EA666D">
              <w:t>95%</w:t>
            </w:r>
          </w:p>
        </w:tc>
        <w:tc>
          <w:tcPr>
            <w:tcW w:w="863" w:type="pct"/>
            <w:tcBorders>
              <w:bottom w:val="nil"/>
            </w:tcBorders>
          </w:tcPr>
          <w:p w:rsidR="000F1160" w:rsidRPr="00EA666D" w:rsidRDefault="000F1160" w:rsidP="00A62092">
            <w:pPr>
              <w:pStyle w:val="BStablefigures"/>
              <w:jc w:val="right"/>
            </w:pPr>
            <w:r w:rsidRPr="00EA666D">
              <w:t>100%</w:t>
            </w:r>
          </w:p>
        </w:tc>
        <w:tc>
          <w:tcPr>
            <w:tcW w:w="705" w:type="pct"/>
            <w:tcBorders>
              <w:bottom w:val="nil"/>
            </w:tcBorders>
          </w:tcPr>
          <w:p w:rsidR="000F1160" w:rsidRPr="00EA666D" w:rsidRDefault="000F1160" w:rsidP="00A62092">
            <w:pPr>
              <w:pStyle w:val="BStablefigures"/>
              <w:jc w:val="right"/>
            </w:pPr>
            <w:r w:rsidRPr="00EA666D">
              <w:t>n/a</w:t>
            </w:r>
          </w:p>
        </w:tc>
      </w:tr>
      <w:tr w:rsidR="000F1160" w:rsidRPr="00EA666D" w:rsidTr="000F1160">
        <w:trPr>
          <w:trHeight w:val="283"/>
        </w:trPr>
        <w:tc>
          <w:tcPr>
            <w:tcW w:w="2647" w:type="pct"/>
            <w:tcBorders>
              <w:top w:val="nil"/>
              <w:bottom w:val="single" w:sz="4" w:space="0" w:color="auto"/>
            </w:tcBorders>
          </w:tcPr>
          <w:p w:rsidR="000F1160" w:rsidRPr="00EA666D" w:rsidRDefault="000F1160" w:rsidP="006F17C4">
            <w:pPr>
              <w:pStyle w:val="BStablefigures"/>
            </w:pPr>
            <w:r w:rsidRPr="00EA666D">
              <w:t xml:space="preserve">Non urgent — treatment starts within 6 weeks </w:t>
            </w:r>
            <w:r w:rsidRPr="00EA666D">
              <w:rPr>
                <w:vertAlign w:val="superscript"/>
              </w:rPr>
              <w:t>2</w:t>
            </w:r>
          </w:p>
        </w:tc>
        <w:tc>
          <w:tcPr>
            <w:tcW w:w="785" w:type="pct"/>
            <w:tcBorders>
              <w:top w:val="nil"/>
              <w:bottom w:val="single" w:sz="4" w:space="0" w:color="auto"/>
            </w:tcBorders>
          </w:tcPr>
          <w:p w:rsidR="000F1160" w:rsidRPr="00EA666D" w:rsidRDefault="000F1160" w:rsidP="00A62092">
            <w:pPr>
              <w:pStyle w:val="BStablefigures"/>
              <w:jc w:val="right"/>
            </w:pPr>
            <w:r w:rsidRPr="00EA666D">
              <w:t>95%</w:t>
            </w:r>
          </w:p>
        </w:tc>
        <w:tc>
          <w:tcPr>
            <w:tcW w:w="863" w:type="pct"/>
            <w:tcBorders>
              <w:top w:val="nil"/>
              <w:bottom w:val="single" w:sz="4" w:space="0" w:color="auto"/>
            </w:tcBorders>
          </w:tcPr>
          <w:p w:rsidR="000F1160" w:rsidRPr="00EA666D" w:rsidRDefault="000F1160" w:rsidP="00A62092">
            <w:pPr>
              <w:pStyle w:val="BStablefigures"/>
              <w:jc w:val="right"/>
            </w:pPr>
            <w:r w:rsidRPr="00EA666D">
              <w:t>100%</w:t>
            </w:r>
          </w:p>
        </w:tc>
        <w:tc>
          <w:tcPr>
            <w:tcW w:w="705" w:type="pct"/>
            <w:tcBorders>
              <w:top w:val="nil"/>
              <w:bottom w:val="single" w:sz="4" w:space="0" w:color="auto"/>
            </w:tcBorders>
          </w:tcPr>
          <w:p w:rsidR="000F1160" w:rsidRPr="00EA666D" w:rsidRDefault="000F1160" w:rsidP="00A62092">
            <w:pPr>
              <w:pStyle w:val="BStablefigures"/>
              <w:jc w:val="right"/>
            </w:pPr>
            <w:r w:rsidRPr="00EA666D">
              <w:t>n/a</w:t>
            </w:r>
          </w:p>
        </w:tc>
      </w:tr>
    </w:tbl>
    <w:p w:rsidR="00B2674A" w:rsidRDefault="00B2674A" w:rsidP="005D48C9">
      <w:pPr>
        <w:pStyle w:val="BSnote"/>
      </w:pPr>
      <w:r>
        <w:t>Note</w:t>
      </w:r>
      <w:r w:rsidR="00102088">
        <w:t>s</w:t>
      </w:r>
      <w:r>
        <w:t>:</w:t>
      </w:r>
    </w:p>
    <w:p w:rsidR="00B2674A" w:rsidRPr="00F31067" w:rsidRDefault="00682DBB" w:rsidP="001D3786">
      <w:pPr>
        <w:pStyle w:val="BSnoteslist"/>
        <w:numPr>
          <w:ilvl w:val="0"/>
          <w:numId w:val="60"/>
        </w:numPr>
      </w:pPr>
      <w:r w:rsidRPr="00F31067">
        <w:t>New measure for 2014-15 in line with the National Radiation Oncology Practice Standards</w:t>
      </w:r>
      <w:r w:rsidR="00B2674A" w:rsidRPr="00F31067">
        <w:t>.</w:t>
      </w:r>
    </w:p>
    <w:p w:rsidR="00682DBB" w:rsidRPr="00F31067" w:rsidRDefault="00682DBB" w:rsidP="001D3786">
      <w:pPr>
        <w:pStyle w:val="BSnoteslist"/>
        <w:numPr>
          <w:ilvl w:val="0"/>
          <w:numId w:val="60"/>
        </w:numPr>
      </w:pPr>
      <w:r w:rsidRPr="00F31067">
        <w:t>Discontinued measure.  This measure</w:t>
      </w:r>
      <w:r w:rsidR="005A18A7">
        <w:t xml:space="preserve"> has been</w:t>
      </w:r>
      <w:r w:rsidRPr="00F31067">
        <w:t xml:space="preserve"> replaced to match National Radiation Oncology Practice Standards.</w:t>
      </w:r>
    </w:p>
    <w:p w:rsidR="00B2674A" w:rsidRPr="0080269F" w:rsidRDefault="00B2674A" w:rsidP="00B2674A">
      <w:pPr>
        <w:pStyle w:val="Heading3"/>
      </w:pPr>
      <w:r w:rsidRPr="0080269F">
        <w:t>Strategic Objective 4</w:t>
      </w:r>
    </w:p>
    <w:p w:rsidR="00B2674A" w:rsidRPr="00B2674A" w:rsidRDefault="00B2674A" w:rsidP="0086147B">
      <w:pPr>
        <w:pStyle w:val="Heading4"/>
      </w:pPr>
      <w:r w:rsidRPr="00B2674A">
        <w:t>Improving the Breast Screen Participation Rate for Women aged 50 to 69 years</w:t>
      </w:r>
    </w:p>
    <w:p w:rsidR="00B2674A" w:rsidRPr="0006550A" w:rsidRDefault="00B2674A" w:rsidP="00B2674A">
      <w:pPr>
        <w:pStyle w:val="BodyText"/>
        <w:keepNext w:val="0"/>
        <w:rPr>
          <w:sz w:val="20"/>
        </w:rPr>
      </w:pPr>
      <w:r w:rsidRPr="00EB3163">
        <w:rPr>
          <w:b/>
        </w:rPr>
        <w:t>Strategic Indicator 4:</w:t>
      </w:r>
      <w:r w:rsidR="00EB3163">
        <w:t xml:space="preserve"> </w:t>
      </w:r>
      <w:r w:rsidRPr="0024342E">
        <w:t>Participation Rate for Breast Screening</w:t>
      </w:r>
    </w:p>
    <w:p w:rsidR="00B2674A" w:rsidRPr="0006550A" w:rsidRDefault="00B34EEA" w:rsidP="00B34EEA">
      <w:pPr>
        <w:pStyle w:val="Caption"/>
      </w:pPr>
      <w:proofErr w:type="gramStart"/>
      <w:r>
        <w:t xml:space="preserve">Table </w:t>
      </w:r>
      <w:r w:rsidR="009135D8">
        <w:fldChar w:fldCharType="begin"/>
      </w:r>
      <w:r>
        <w:instrText xml:space="preserve"> SEQ Table \* ARABIC </w:instrText>
      </w:r>
      <w:r w:rsidR="009135D8">
        <w:fldChar w:fldCharType="separate"/>
      </w:r>
      <w:r w:rsidR="00386D23">
        <w:rPr>
          <w:noProof/>
        </w:rPr>
        <w:t>5</w:t>
      </w:r>
      <w:r w:rsidR="009135D8">
        <w:fldChar w:fldCharType="end"/>
      </w:r>
      <w:r>
        <w:t xml:space="preserve">: </w:t>
      </w:r>
      <w:r w:rsidR="00B2674A" w:rsidRPr="0080269F">
        <w:t>The proportion of women in the target age group (50 to 69 years) who had a breast screen in the 24 months prior to each counting period</w:t>
      </w:r>
      <w:r w:rsidR="00B2674A" w:rsidRPr="00C81982">
        <w:t>.</w:t>
      </w:r>
      <w:proofErr w:type="gramEnd"/>
    </w:p>
    <w:tbl>
      <w:tblPr>
        <w:tblW w:w="9039" w:type="dxa"/>
        <w:tblLayout w:type="fixed"/>
        <w:tblLook w:val="0000"/>
      </w:tblPr>
      <w:tblGrid>
        <w:gridCol w:w="4361"/>
        <w:gridCol w:w="1088"/>
        <w:gridCol w:w="1329"/>
        <w:gridCol w:w="1087"/>
        <w:gridCol w:w="1174"/>
      </w:tblGrid>
      <w:tr w:rsidR="0024342E" w:rsidRPr="00A62092" w:rsidTr="001A2FFF">
        <w:tc>
          <w:tcPr>
            <w:tcW w:w="4361" w:type="dxa"/>
            <w:tcBorders>
              <w:top w:val="single" w:sz="4" w:space="0" w:color="auto"/>
              <w:left w:val="nil"/>
              <w:right w:val="nil"/>
            </w:tcBorders>
            <w:vAlign w:val="center"/>
          </w:tcPr>
          <w:p w:rsidR="0024342E" w:rsidRPr="00A62092" w:rsidRDefault="0024342E" w:rsidP="006F17C4">
            <w:pPr>
              <w:pStyle w:val="BStablefigures"/>
              <w:rPr>
                <w:b/>
              </w:rPr>
            </w:pPr>
          </w:p>
        </w:tc>
        <w:tc>
          <w:tcPr>
            <w:tcW w:w="1088" w:type="dxa"/>
            <w:tcBorders>
              <w:top w:val="single" w:sz="4" w:space="0" w:color="auto"/>
              <w:left w:val="nil"/>
              <w:right w:val="nil"/>
            </w:tcBorders>
          </w:tcPr>
          <w:p w:rsidR="0024342E" w:rsidRPr="00A62092" w:rsidRDefault="0024342E" w:rsidP="00A62092">
            <w:pPr>
              <w:pStyle w:val="BStablefigures"/>
              <w:jc w:val="right"/>
              <w:rPr>
                <w:b/>
              </w:rPr>
            </w:pPr>
            <w:r w:rsidRPr="00A62092">
              <w:rPr>
                <w:b/>
              </w:rPr>
              <w:t>2013-14</w:t>
            </w:r>
          </w:p>
        </w:tc>
        <w:tc>
          <w:tcPr>
            <w:tcW w:w="1329" w:type="dxa"/>
            <w:tcBorders>
              <w:top w:val="single" w:sz="4" w:space="0" w:color="auto"/>
              <w:left w:val="nil"/>
              <w:right w:val="nil"/>
            </w:tcBorders>
          </w:tcPr>
          <w:p w:rsidR="0024342E" w:rsidRPr="00A62092" w:rsidRDefault="0024342E" w:rsidP="00A62092">
            <w:pPr>
              <w:pStyle w:val="BStablefigures"/>
              <w:jc w:val="right"/>
              <w:rPr>
                <w:b/>
              </w:rPr>
            </w:pPr>
            <w:r w:rsidRPr="00A62092">
              <w:rPr>
                <w:b/>
              </w:rPr>
              <w:t>2013-14</w:t>
            </w:r>
          </w:p>
        </w:tc>
        <w:tc>
          <w:tcPr>
            <w:tcW w:w="1087" w:type="dxa"/>
            <w:tcBorders>
              <w:top w:val="single" w:sz="4" w:space="0" w:color="auto"/>
              <w:left w:val="nil"/>
              <w:right w:val="nil"/>
            </w:tcBorders>
          </w:tcPr>
          <w:p w:rsidR="0024342E" w:rsidRPr="00A62092" w:rsidRDefault="0024342E" w:rsidP="00A62092">
            <w:pPr>
              <w:pStyle w:val="BStablefigures"/>
              <w:jc w:val="right"/>
              <w:rPr>
                <w:b/>
              </w:rPr>
            </w:pPr>
            <w:r w:rsidRPr="00A62092">
              <w:rPr>
                <w:b/>
              </w:rPr>
              <w:t>2014-15</w:t>
            </w:r>
          </w:p>
        </w:tc>
        <w:tc>
          <w:tcPr>
            <w:tcW w:w="1174" w:type="dxa"/>
            <w:tcBorders>
              <w:top w:val="single" w:sz="4" w:space="0" w:color="auto"/>
              <w:left w:val="nil"/>
              <w:right w:val="nil"/>
            </w:tcBorders>
          </w:tcPr>
          <w:p w:rsidR="0024342E" w:rsidRPr="00A62092" w:rsidRDefault="0024342E" w:rsidP="00A62092">
            <w:pPr>
              <w:pStyle w:val="BStablefigures"/>
              <w:jc w:val="right"/>
              <w:rPr>
                <w:b/>
              </w:rPr>
            </w:pPr>
            <w:r w:rsidRPr="00A62092">
              <w:rPr>
                <w:b/>
              </w:rPr>
              <w:t xml:space="preserve">Long Term </w:t>
            </w:r>
          </w:p>
        </w:tc>
      </w:tr>
      <w:tr w:rsidR="0024342E" w:rsidRPr="00A62092" w:rsidTr="001A2FFF">
        <w:tc>
          <w:tcPr>
            <w:tcW w:w="4361" w:type="dxa"/>
            <w:tcBorders>
              <w:left w:val="nil"/>
              <w:right w:val="nil"/>
            </w:tcBorders>
          </w:tcPr>
          <w:p w:rsidR="0024342E" w:rsidRPr="00A62092" w:rsidRDefault="0024342E" w:rsidP="006F17C4">
            <w:pPr>
              <w:pStyle w:val="BStablefigures"/>
              <w:rPr>
                <w:b/>
              </w:rPr>
            </w:pPr>
          </w:p>
        </w:tc>
        <w:tc>
          <w:tcPr>
            <w:tcW w:w="1088" w:type="dxa"/>
            <w:tcBorders>
              <w:left w:val="nil"/>
              <w:right w:val="nil"/>
            </w:tcBorders>
          </w:tcPr>
          <w:p w:rsidR="0024342E" w:rsidRPr="00A62092" w:rsidRDefault="0024342E" w:rsidP="00A62092">
            <w:pPr>
              <w:pStyle w:val="BStablefigures"/>
              <w:jc w:val="right"/>
              <w:rPr>
                <w:b/>
              </w:rPr>
            </w:pPr>
            <w:r w:rsidRPr="00A62092">
              <w:rPr>
                <w:b/>
              </w:rPr>
              <w:t>Target</w:t>
            </w:r>
          </w:p>
        </w:tc>
        <w:tc>
          <w:tcPr>
            <w:tcW w:w="1329" w:type="dxa"/>
            <w:tcBorders>
              <w:left w:val="nil"/>
              <w:right w:val="nil"/>
            </w:tcBorders>
          </w:tcPr>
          <w:p w:rsidR="0024342E" w:rsidRPr="00A62092" w:rsidRDefault="0024342E" w:rsidP="00A62092">
            <w:pPr>
              <w:pStyle w:val="BStablefigures"/>
              <w:jc w:val="right"/>
              <w:rPr>
                <w:b/>
              </w:rPr>
            </w:pPr>
            <w:r w:rsidRPr="00A62092">
              <w:rPr>
                <w:b/>
              </w:rPr>
              <w:t>Est. Outcome</w:t>
            </w:r>
          </w:p>
        </w:tc>
        <w:tc>
          <w:tcPr>
            <w:tcW w:w="1087" w:type="dxa"/>
            <w:tcBorders>
              <w:left w:val="nil"/>
              <w:right w:val="nil"/>
            </w:tcBorders>
          </w:tcPr>
          <w:p w:rsidR="0024342E" w:rsidRPr="00A62092" w:rsidRDefault="0024342E" w:rsidP="00A62092">
            <w:pPr>
              <w:pStyle w:val="BStablefigures"/>
              <w:jc w:val="right"/>
              <w:rPr>
                <w:b/>
              </w:rPr>
            </w:pPr>
            <w:r w:rsidRPr="00A62092">
              <w:rPr>
                <w:b/>
              </w:rPr>
              <w:t>Target</w:t>
            </w:r>
          </w:p>
        </w:tc>
        <w:tc>
          <w:tcPr>
            <w:tcW w:w="1174" w:type="dxa"/>
            <w:tcBorders>
              <w:left w:val="nil"/>
              <w:right w:val="nil"/>
            </w:tcBorders>
          </w:tcPr>
          <w:p w:rsidR="0024342E" w:rsidRPr="00A62092" w:rsidRDefault="0024342E" w:rsidP="00A62092">
            <w:pPr>
              <w:pStyle w:val="BStablefigures"/>
              <w:jc w:val="right"/>
              <w:rPr>
                <w:b/>
              </w:rPr>
            </w:pPr>
            <w:r w:rsidRPr="00A62092">
              <w:rPr>
                <w:b/>
              </w:rPr>
              <w:t>Target</w:t>
            </w:r>
          </w:p>
        </w:tc>
      </w:tr>
      <w:tr w:rsidR="00B2674A" w:rsidRPr="00D71B5A" w:rsidTr="001A2FFF">
        <w:tc>
          <w:tcPr>
            <w:tcW w:w="4361" w:type="dxa"/>
            <w:tcBorders>
              <w:top w:val="single" w:sz="4" w:space="0" w:color="auto"/>
              <w:left w:val="nil"/>
              <w:bottom w:val="single" w:sz="4" w:space="0" w:color="auto"/>
              <w:right w:val="nil"/>
            </w:tcBorders>
            <w:shd w:val="clear" w:color="auto" w:fill="auto"/>
          </w:tcPr>
          <w:p w:rsidR="00B2674A" w:rsidRPr="00D71B5A" w:rsidRDefault="00B2674A" w:rsidP="006F17C4">
            <w:pPr>
              <w:pStyle w:val="BStablefigures"/>
            </w:pPr>
            <w:r w:rsidRPr="00D71B5A">
              <w:t>Proportion of women aged 50 to 69 who have a breast screen</w:t>
            </w:r>
          </w:p>
        </w:tc>
        <w:tc>
          <w:tcPr>
            <w:tcW w:w="1088" w:type="dxa"/>
            <w:tcBorders>
              <w:top w:val="single" w:sz="4" w:space="0" w:color="auto"/>
              <w:left w:val="nil"/>
              <w:bottom w:val="single" w:sz="4" w:space="0" w:color="auto"/>
              <w:right w:val="nil"/>
            </w:tcBorders>
          </w:tcPr>
          <w:p w:rsidR="00B2674A" w:rsidRPr="00D71B5A" w:rsidRDefault="00383799" w:rsidP="00A62092">
            <w:pPr>
              <w:pStyle w:val="BStablefigures"/>
              <w:jc w:val="right"/>
            </w:pPr>
            <w:r w:rsidRPr="00D71B5A">
              <w:t>60%</w:t>
            </w:r>
          </w:p>
        </w:tc>
        <w:tc>
          <w:tcPr>
            <w:tcW w:w="1329" w:type="dxa"/>
            <w:tcBorders>
              <w:top w:val="single" w:sz="4" w:space="0" w:color="auto"/>
              <w:left w:val="nil"/>
              <w:bottom w:val="single" w:sz="4" w:space="0" w:color="auto"/>
              <w:right w:val="nil"/>
            </w:tcBorders>
          </w:tcPr>
          <w:p w:rsidR="00B2674A" w:rsidRPr="00D71B5A" w:rsidRDefault="00682DBB" w:rsidP="00A62092">
            <w:pPr>
              <w:pStyle w:val="BStablefigures"/>
              <w:jc w:val="right"/>
            </w:pPr>
            <w:r w:rsidRPr="00D71B5A">
              <w:t>55%</w:t>
            </w:r>
            <w:r w:rsidR="005A18A7" w:rsidRPr="00D71B5A">
              <w:rPr>
                <w:vertAlign w:val="superscript"/>
              </w:rPr>
              <w:t>1</w:t>
            </w:r>
          </w:p>
        </w:tc>
        <w:tc>
          <w:tcPr>
            <w:tcW w:w="1087" w:type="dxa"/>
            <w:tcBorders>
              <w:top w:val="single" w:sz="4" w:space="0" w:color="auto"/>
              <w:left w:val="nil"/>
              <w:bottom w:val="single" w:sz="4" w:space="0" w:color="auto"/>
              <w:right w:val="nil"/>
            </w:tcBorders>
          </w:tcPr>
          <w:p w:rsidR="00B2674A" w:rsidRPr="00D71B5A" w:rsidRDefault="00383799" w:rsidP="00A62092">
            <w:pPr>
              <w:pStyle w:val="BStablefigures"/>
              <w:jc w:val="right"/>
            </w:pPr>
            <w:r w:rsidRPr="00D71B5A">
              <w:t>60%</w:t>
            </w:r>
          </w:p>
        </w:tc>
        <w:tc>
          <w:tcPr>
            <w:tcW w:w="1174" w:type="dxa"/>
            <w:tcBorders>
              <w:top w:val="single" w:sz="4" w:space="0" w:color="auto"/>
              <w:left w:val="nil"/>
              <w:bottom w:val="single" w:sz="4" w:space="0" w:color="auto"/>
              <w:right w:val="nil"/>
            </w:tcBorders>
          </w:tcPr>
          <w:p w:rsidR="00B2674A" w:rsidRPr="00D71B5A" w:rsidRDefault="00383799" w:rsidP="00A62092">
            <w:pPr>
              <w:pStyle w:val="BStablefigures"/>
              <w:jc w:val="right"/>
            </w:pPr>
            <w:r w:rsidRPr="00D71B5A">
              <w:t>70%</w:t>
            </w:r>
          </w:p>
        </w:tc>
      </w:tr>
    </w:tbl>
    <w:p w:rsidR="005A18A7" w:rsidRDefault="005A18A7" w:rsidP="005A18A7">
      <w:pPr>
        <w:pStyle w:val="BSnote"/>
      </w:pPr>
      <w:r>
        <w:t>Note:</w:t>
      </w:r>
    </w:p>
    <w:p w:rsidR="005A18A7" w:rsidRPr="00F31067" w:rsidRDefault="005A18A7" w:rsidP="001D3786">
      <w:pPr>
        <w:pStyle w:val="BSnoteslist"/>
        <w:numPr>
          <w:ilvl w:val="0"/>
          <w:numId w:val="61"/>
        </w:numPr>
      </w:pPr>
      <w:r w:rsidRPr="005A18A7">
        <w:t>The Program has an annual Recruitment Plan</w:t>
      </w:r>
      <w:r w:rsidR="00FE360F">
        <w:t>,</w:t>
      </w:r>
      <w:r w:rsidRPr="005A18A7">
        <w:t xml:space="preserve"> which outlines the objectives, strategies, timelines, evaluation, and expected outcomes required to meet the </w:t>
      </w:r>
      <w:proofErr w:type="spellStart"/>
      <w:r w:rsidRPr="005A18A7">
        <w:t>BreastScreen</w:t>
      </w:r>
      <w:proofErr w:type="spellEnd"/>
      <w:r w:rsidRPr="005A18A7">
        <w:t xml:space="preserve"> Australia National Accreditation Standards in relation to health promotion. </w:t>
      </w:r>
      <w:r>
        <w:t xml:space="preserve"> </w:t>
      </w:r>
      <w:proofErr w:type="spellStart"/>
      <w:r w:rsidRPr="005A18A7">
        <w:t>BreastScreen</w:t>
      </w:r>
      <w:proofErr w:type="spellEnd"/>
      <w:r w:rsidRPr="005A18A7">
        <w:t xml:space="preserve"> ACT has readily available appointments but is experiencing difficulty filling them.  A number of initiatives are underway to raise awareness and profile of the service, particularly within the target group of women aged 50-69 years</w:t>
      </w:r>
      <w:r w:rsidRPr="00F31067">
        <w:t>.</w:t>
      </w:r>
    </w:p>
    <w:p w:rsidR="00934F37" w:rsidRDefault="00934F37" w:rsidP="00B2674A">
      <w:pPr>
        <w:pStyle w:val="Heading3"/>
      </w:pPr>
    </w:p>
    <w:p w:rsidR="00B2674A" w:rsidRPr="0080269F" w:rsidRDefault="00934F37" w:rsidP="00934F37">
      <w:pPr>
        <w:pStyle w:val="Heading3"/>
      </w:pPr>
      <w:r>
        <w:br w:type="page"/>
      </w:r>
      <w:r w:rsidR="00B2674A" w:rsidRPr="0080269F">
        <w:lastRenderedPageBreak/>
        <w:t>Strategic Objective 5</w:t>
      </w:r>
    </w:p>
    <w:p w:rsidR="00B2674A" w:rsidRPr="00B2674A" w:rsidRDefault="00B2674A" w:rsidP="0086147B">
      <w:pPr>
        <w:pStyle w:val="Heading4"/>
      </w:pPr>
      <w:r w:rsidRPr="00B2674A">
        <w:t>Maintaining the Waiting Times for in Hospital Assessments by the Aged Care Assessment Team</w:t>
      </w:r>
    </w:p>
    <w:p w:rsidR="00B2674A" w:rsidRDefault="00B2674A" w:rsidP="0024342E">
      <w:r w:rsidRPr="0024342E">
        <w:rPr>
          <w:b/>
        </w:rPr>
        <w:t>Strategic Indicator 5:</w:t>
      </w:r>
      <w:r>
        <w:t xml:space="preserve"> Aged Care A</w:t>
      </w:r>
      <w:r w:rsidRPr="00AA6E17">
        <w:t>ssessment</w:t>
      </w:r>
      <w:r>
        <w:t xml:space="preserve"> Waiting T</w:t>
      </w:r>
      <w:r w:rsidRPr="00AA6E17">
        <w:t>ime</w:t>
      </w:r>
    </w:p>
    <w:p w:rsidR="00981741" w:rsidRPr="00AA6E17" w:rsidRDefault="00981741" w:rsidP="0024342E">
      <w:r w:rsidRPr="00F53A2C">
        <w:t xml:space="preserve">This provides an indication of the responsiveness of the </w:t>
      </w:r>
      <w:r w:rsidR="00682DBB" w:rsidRPr="00F53A2C">
        <w:rPr>
          <w:kern w:val="28"/>
        </w:rPr>
        <w:t xml:space="preserve">Aged Care Assessment Team </w:t>
      </w:r>
      <w:r w:rsidR="00682DBB">
        <w:rPr>
          <w:kern w:val="28"/>
        </w:rPr>
        <w:t>(</w:t>
      </w:r>
      <w:r w:rsidRPr="00F53A2C">
        <w:t>ACAT</w:t>
      </w:r>
      <w:r w:rsidR="00682DBB">
        <w:t>)</w:t>
      </w:r>
      <w:r w:rsidRPr="00F53A2C">
        <w:t xml:space="preserve"> in assessing the needs of clients.</w:t>
      </w:r>
    </w:p>
    <w:p w:rsidR="00B2674A" w:rsidRDefault="00B34EEA" w:rsidP="00B34EEA">
      <w:pPr>
        <w:pStyle w:val="Caption"/>
      </w:pPr>
      <w:proofErr w:type="gramStart"/>
      <w:r>
        <w:t xml:space="preserve">Table </w:t>
      </w:r>
      <w:r w:rsidR="009135D8">
        <w:fldChar w:fldCharType="begin"/>
      </w:r>
      <w:r>
        <w:instrText xml:space="preserve"> SEQ Table \* ARABIC </w:instrText>
      </w:r>
      <w:r w:rsidR="009135D8">
        <w:fldChar w:fldCharType="separate"/>
      </w:r>
      <w:r w:rsidR="00386D23">
        <w:rPr>
          <w:noProof/>
        </w:rPr>
        <w:t>6</w:t>
      </w:r>
      <w:r w:rsidR="009135D8">
        <w:fldChar w:fldCharType="end"/>
      </w:r>
      <w:r>
        <w:t xml:space="preserve">: </w:t>
      </w:r>
      <w:r w:rsidR="00B2674A" w:rsidRPr="00F53A2C">
        <w:rPr>
          <w:kern w:val="28"/>
        </w:rPr>
        <w:t>The mean waiting time in working days between the request for, and provision of, assessment by the ACAT for patients in public hospitals.</w:t>
      </w:r>
      <w:proofErr w:type="gramEnd"/>
    </w:p>
    <w:tbl>
      <w:tblPr>
        <w:tblW w:w="9081" w:type="dxa"/>
        <w:tblLayout w:type="fixed"/>
        <w:tblLook w:val="0000"/>
      </w:tblPr>
      <w:tblGrid>
        <w:gridCol w:w="4519"/>
        <w:gridCol w:w="1063"/>
        <w:gridCol w:w="1332"/>
        <w:gridCol w:w="1078"/>
        <w:gridCol w:w="1089"/>
      </w:tblGrid>
      <w:tr w:rsidR="00F53FC1" w:rsidRPr="00A62092" w:rsidTr="00F53FC1">
        <w:tc>
          <w:tcPr>
            <w:tcW w:w="4519" w:type="dxa"/>
            <w:tcBorders>
              <w:top w:val="single" w:sz="4" w:space="0" w:color="auto"/>
              <w:left w:val="nil"/>
              <w:right w:val="nil"/>
            </w:tcBorders>
          </w:tcPr>
          <w:p w:rsidR="00F53FC1" w:rsidRPr="00A62092" w:rsidRDefault="00F53FC1" w:rsidP="006F17C4">
            <w:pPr>
              <w:pStyle w:val="BStablefigures"/>
              <w:rPr>
                <w:b/>
              </w:rPr>
            </w:pPr>
          </w:p>
        </w:tc>
        <w:tc>
          <w:tcPr>
            <w:tcW w:w="1063" w:type="dxa"/>
            <w:tcBorders>
              <w:top w:val="single" w:sz="4" w:space="0" w:color="auto"/>
              <w:left w:val="nil"/>
              <w:right w:val="nil"/>
            </w:tcBorders>
          </w:tcPr>
          <w:p w:rsidR="00F53FC1" w:rsidRPr="00A62092" w:rsidRDefault="00F53FC1" w:rsidP="00A62092">
            <w:pPr>
              <w:pStyle w:val="BStablefigures"/>
              <w:jc w:val="right"/>
              <w:rPr>
                <w:b/>
              </w:rPr>
            </w:pPr>
            <w:r w:rsidRPr="00A62092">
              <w:rPr>
                <w:b/>
              </w:rPr>
              <w:t>2013-14</w:t>
            </w:r>
          </w:p>
        </w:tc>
        <w:tc>
          <w:tcPr>
            <w:tcW w:w="1332" w:type="dxa"/>
            <w:tcBorders>
              <w:top w:val="single" w:sz="4" w:space="0" w:color="auto"/>
              <w:left w:val="nil"/>
              <w:right w:val="nil"/>
            </w:tcBorders>
          </w:tcPr>
          <w:p w:rsidR="00F53FC1" w:rsidRPr="00A62092" w:rsidRDefault="00F53FC1" w:rsidP="00A62092">
            <w:pPr>
              <w:pStyle w:val="BStablefigures"/>
              <w:jc w:val="right"/>
              <w:rPr>
                <w:b/>
              </w:rPr>
            </w:pPr>
            <w:r w:rsidRPr="00A62092">
              <w:rPr>
                <w:b/>
              </w:rPr>
              <w:t>2013-14</w:t>
            </w:r>
          </w:p>
        </w:tc>
        <w:tc>
          <w:tcPr>
            <w:tcW w:w="1078" w:type="dxa"/>
            <w:tcBorders>
              <w:top w:val="single" w:sz="4" w:space="0" w:color="auto"/>
              <w:left w:val="nil"/>
              <w:right w:val="nil"/>
            </w:tcBorders>
          </w:tcPr>
          <w:p w:rsidR="00F53FC1" w:rsidRPr="00A62092" w:rsidRDefault="00F53FC1" w:rsidP="00A62092">
            <w:pPr>
              <w:pStyle w:val="BStablefigures"/>
              <w:jc w:val="right"/>
              <w:rPr>
                <w:b/>
              </w:rPr>
            </w:pPr>
            <w:r w:rsidRPr="00A62092">
              <w:rPr>
                <w:b/>
              </w:rPr>
              <w:t>2014-15</w:t>
            </w:r>
          </w:p>
        </w:tc>
        <w:tc>
          <w:tcPr>
            <w:tcW w:w="1089" w:type="dxa"/>
            <w:tcBorders>
              <w:top w:val="single" w:sz="4" w:space="0" w:color="auto"/>
              <w:left w:val="nil"/>
              <w:right w:val="nil"/>
            </w:tcBorders>
          </w:tcPr>
          <w:p w:rsidR="00F53FC1" w:rsidRPr="00A62092" w:rsidRDefault="00F53FC1" w:rsidP="00A62092">
            <w:pPr>
              <w:pStyle w:val="BStablefigures"/>
              <w:jc w:val="right"/>
              <w:rPr>
                <w:b/>
              </w:rPr>
            </w:pPr>
            <w:r w:rsidRPr="00A62092">
              <w:rPr>
                <w:b/>
              </w:rPr>
              <w:t xml:space="preserve">Long Term </w:t>
            </w:r>
          </w:p>
        </w:tc>
      </w:tr>
      <w:tr w:rsidR="00F53FC1" w:rsidRPr="00A62092" w:rsidTr="00F53FC1">
        <w:tc>
          <w:tcPr>
            <w:tcW w:w="4519" w:type="dxa"/>
            <w:tcBorders>
              <w:left w:val="nil"/>
              <w:right w:val="nil"/>
            </w:tcBorders>
          </w:tcPr>
          <w:p w:rsidR="00F53FC1" w:rsidRPr="00A62092" w:rsidRDefault="00F53FC1" w:rsidP="006F17C4">
            <w:pPr>
              <w:pStyle w:val="BStablefigures"/>
              <w:rPr>
                <w:b/>
              </w:rPr>
            </w:pPr>
          </w:p>
        </w:tc>
        <w:tc>
          <w:tcPr>
            <w:tcW w:w="1063" w:type="dxa"/>
            <w:tcBorders>
              <w:left w:val="nil"/>
              <w:right w:val="nil"/>
            </w:tcBorders>
          </w:tcPr>
          <w:p w:rsidR="00F53FC1" w:rsidRPr="00A62092" w:rsidRDefault="00F53FC1" w:rsidP="00A62092">
            <w:pPr>
              <w:pStyle w:val="BStablefigures"/>
              <w:jc w:val="right"/>
              <w:rPr>
                <w:b/>
              </w:rPr>
            </w:pPr>
            <w:r w:rsidRPr="00A62092">
              <w:rPr>
                <w:b/>
              </w:rPr>
              <w:t>Target</w:t>
            </w:r>
          </w:p>
        </w:tc>
        <w:tc>
          <w:tcPr>
            <w:tcW w:w="1332" w:type="dxa"/>
            <w:tcBorders>
              <w:left w:val="nil"/>
              <w:right w:val="nil"/>
            </w:tcBorders>
          </w:tcPr>
          <w:p w:rsidR="00F53FC1" w:rsidRPr="00A62092" w:rsidRDefault="00F53FC1" w:rsidP="00A62092">
            <w:pPr>
              <w:pStyle w:val="BStablefigures"/>
              <w:jc w:val="right"/>
              <w:rPr>
                <w:b/>
              </w:rPr>
            </w:pPr>
            <w:r w:rsidRPr="00A62092">
              <w:rPr>
                <w:b/>
              </w:rPr>
              <w:t>Est. Outcome</w:t>
            </w:r>
          </w:p>
        </w:tc>
        <w:tc>
          <w:tcPr>
            <w:tcW w:w="1078" w:type="dxa"/>
            <w:tcBorders>
              <w:left w:val="nil"/>
              <w:right w:val="nil"/>
            </w:tcBorders>
          </w:tcPr>
          <w:p w:rsidR="00F53FC1" w:rsidRPr="00A62092" w:rsidRDefault="00F53FC1" w:rsidP="00A62092">
            <w:pPr>
              <w:pStyle w:val="BStablefigures"/>
              <w:jc w:val="right"/>
              <w:rPr>
                <w:b/>
              </w:rPr>
            </w:pPr>
            <w:r w:rsidRPr="00A62092">
              <w:rPr>
                <w:b/>
              </w:rPr>
              <w:t>Target</w:t>
            </w:r>
          </w:p>
        </w:tc>
        <w:tc>
          <w:tcPr>
            <w:tcW w:w="1089" w:type="dxa"/>
            <w:tcBorders>
              <w:left w:val="nil"/>
              <w:right w:val="nil"/>
            </w:tcBorders>
          </w:tcPr>
          <w:p w:rsidR="00F53FC1" w:rsidRPr="00A62092" w:rsidRDefault="00F53FC1" w:rsidP="00A62092">
            <w:pPr>
              <w:pStyle w:val="BStablefigures"/>
              <w:jc w:val="right"/>
              <w:rPr>
                <w:b/>
              </w:rPr>
            </w:pPr>
            <w:r w:rsidRPr="00A62092">
              <w:rPr>
                <w:b/>
              </w:rPr>
              <w:t>Target</w:t>
            </w:r>
          </w:p>
        </w:tc>
      </w:tr>
      <w:tr w:rsidR="00B2674A" w:rsidRPr="00D71B5A" w:rsidTr="00F53FC1">
        <w:tc>
          <w:tcPr>
            <w:tcW w:w="4519" w:type="dxa"/>
            <w:tcBorders>
              <w:top w:val="single" w:sz="4" w:space="0" w:color="auto"/>
              <w:left w:val="nil"/>
              <w:bottom w:val="single" w:sz="4" w:space="0" w:color="auto"/>
              <w:right w:val="nil"/>
            </w:tcBorders>
          </w:tcPr>
          <w:p w:rsidR="00B2674A" w:rsidRPr="00D71B5A" w:rsidRDefault="00B2674A" w:rsidP="006F17C4">
            <w:pPr>
              <w:pStyle w:val="BStablefigures"/>
            </w:pPr>
            <w:r w:rsidRPr="00D71B5A">
              <w:t>Mean waiting time in working days</w:t>
            </w:r>
          </w:p>
        </w:tc>
        <w:tc>
          <w:tcPr>
            <w:tcW w:w="1063" w:type="dxa"/>
            <w:tcBorders>
              <w:top w:val="single" w:sz="4" w:space="0" w:color="auto"/>
              <w:left w:val="nil"/>
              <w:bottom w:val="single" w:sz="4" w:space="0" w:color="auto"/>
              <w:right w:val="nil"/>
            </w:tcBorders>
          </w:tcPr>
          <w:p w:rsidR="00B2674A" w:rsidRPr="00D71B5A" w:rsidRDefault="00383799" w:rsidP="00A62092">
            <w:pPr>
              <w:pStyle w:val="BStablefigures"/>
              <w:jc w:val="right"/>
            </w:pPr>
            <w:r w:rsidRPr="00D71B5A">
              <w:t>2 days</w:t>
            </w:r>
          </w:p>
        </w:tc>
        <w:tc>
          <w:tcPr>
            <w:tcW w:w="1332" w:type="dxa"/>
            <w:tcBorders>
              <w:top w:val="single" w:sz="4" w:space="0" w:color="auto"/>
              <w:left w:val="nil"/>
              <w:bottom w:val="single" w:sz="4" w:space="0" w:color="auto"/>
              <w:right w:val="nil"/>
            </w:tcBorders>
          </w:tcPr>
          <w:p w:rsidR="00B2674A" w:rsidRPr="00D71B5A" w:rsidRDefault="00682DBB" w:rsidP="00A62092">
            <w:pPr>
              <w:pStyle w:val="BStablefigures"/>
              <w:jc w:val="right"/>
            </w:pPr>
            <w:r w:rsidRPr="00D71B5A">
              <w:t>2 days</w:t>
            </w:r>
          </w:p>
        </w:tc>
        <w:tc>
          <w:tcPr>
            <w:tcW w:w="1078" w:type="dxa"/>
            <w:tcBorders>
              <w:top w:val="single" w:sz="4" w:space="0" w:color="auto"/>
              <w:left w:val="nil"/>
              <w:bottom w:val="single" w:sz="4" w:space="0" w:color="auto"/>
              <w:right w:val="nil"/>
            </w:tcBorders>
          </w:tcPr>
          <w:p w:rsidR="00B2674A" w:rsidRPr="00D71B5A" w:rsidRDefault="00383799" w:rsidP="00A62092">
            <w:pPr>
              <w:pStyle w:val="BStablefigures"/>
              <w:jc w:val="right"/>
            </w:pPr>
            <w:r w:rsidRPr="00D71B5A">
              <w:t>2 days</w:t>
            </w:r>
          </w:p>
        </w:tc>
        <w:tc>
          <w:tcPr>
            <w:tcW w:w="1089" w:type="dxa"/>
            <w:tcBorders>
              <w:top w:val="single" w:sz="4" w:space="0" w:color="auto"/>
              <w:left w:val="nil"/>
              <w:bottom w:val="single" w:sz="4" w:space="0" w:color="auto"/>
              <w:right w:val="nil"/>
            </w:tcBorders>
          </w:tcPr>
          <w:p w:rsidR="00B2674A" w:rsidRPr="00D71B5A" w:rsidRDefault="00383799" w:rsidP="00A62092">
            <w:pPr>
              <w:pStyle w:val="BStablefigures"/>
              <w:jc w:val="right"/>
            </w:pPr>
            <w:r w:rsidRPr="00D71B5A">
              <w:t>2 days</w:t>
            </w:r>
          </w:p>
        </w:tc>
      </w:tr>
    </w:tbl>
    <w:p w:rsidR="00B2674A" w:rsidRPr="00803A83" w:rsidRDefault="00B2674A" w:rsidP="00B2674A">
      <w:pPr>
        <w:pStyle w:val="Heading3"/>
      </w:pPr>
      <w:r w:rsidRPr="00803A83">
        <w:t>Strategic Objective 6</w:t>
      </w:r>
    </w:p>
    <w:p w:rsidR="00B2674A" w:rsidRPr="00B2674A" w:rsidRDefault="00B2674A" w:rsidP="0086147B">
      <w:pPr>
        <w:pStyle w:val="Heading4"/>
      </w:pPr>
      <w:r w:rsidRPr="00B2674A">
        <w:t>Reducing the Usage of Seclusion in Mental Health Episodes</w:t>
      </w:r>
    </w:p>
    <w:p w:rsidR="00B2674A" w:rsidRDefault="00B2674A" w:rsidP="0024342E">
      <w:r w:rsidRPr="0024342E">
        <w:rPr>
          <w:b/>
        </w:rPr>
        <w:t>Strategic Indicator 6:</w:t>
      </w:r>
      <w:r>
        <w:t xml:space="preserve"> </w:t>
      </w:r>
      <w:r w:rsidRPr="00AA6E17">
        <w:t>Proportion</w:t>
      </w:r>
      <w:r>
        <w:t xml:space="preserve"> </w:t>
      </w:r>
      <w:r w:rsidRPr="00AA6E17">
        <w:t>of</w:t>
      </w:r>
      <w:r>
        <w:t xml:space="preserve"> Clients with a Mental Health Seclusion Episode</w:t>
      </w:r>
    </w:p>
    <w:p w:rsidR="00981741" w:rsidRPr="00AA6E17" w:rsidRDefault="00981741" w:rsidP="0024342E">
      <w:r w:rsidRPr="00803A83">
        <w:t>This measures the effectiveness of public mental health services in the ACT over time in providing services that minimise the need for seclusion.</w:t>
      </w:r>
    </w:p>
    <w:p w:rsidR="00B2674A" w:rsidRDefault="00B34EEA" w:rsidP="00B34EEA">
      <w:pPr>
        <w:pStyle w:val="Caption"/>
      </w:pPr>
      <w:proofErr w:type="gramStart"/>
      <w:r>
        <w:t xml:space="preserve">Table </w:t>
      </w:r>
      <w:r w:rsidR="009135D8">
        <w:fldChar w:fldCharType="begin"/>
      </w:r>
      <w:r>
        <w:instrText xml:space="preserve"> SEQ Table \* ARABIC </w:instrText>
      </w:r>
      <w:r w:rsidR="009135D8">
        <w:fldChar w:fldCharType="separate"/>
      </w:r>
      <w:r w:rsidR="00386D23">
        <w:rPr>
          <w:noProof/>
        </w:rPr>
        <w:t>7</w:t>
      </w:r>
      <w:r w:rsidR="009135D8">
        <w:fldChar w:fldCharType="end"/>
      </w:r>
      <w:r>
        <w:t xml:space="preserve">: </w:t>
      </w:r>
      <w:r w:rsidR="00B2674A" w:rsidRPr="00803A83">
        <w:t>The proportion of mental health clients who are subject to a seclusion episode while being an admitted patient in an ACT public</w:t>
      </w:r>
      <w:r w:rsidR="00981741">
        <w:t xml:space="preserve"> mental health inpatient unit.</w:t>
      </w:r>
      <w:proofErr w:type="gramEnd"/>
    </w:p>
    <w:tbl>
      <w:tblPr>
        <w:tblW w:w="9100" w:type="dxa"/>
        <w:tblLayout w:type="fixed"/>
        <w:tblLook w:val="0000"/>
      </w:tblPr>
      <w:tblGrid>
        <w:gridCol w:w="4528"/>
        <w:gridCol w:w="1068"/>
        <w:gridCol w:w="1334"/>
        <w:gridCol w:w="1079"/>
        <w:gridCol w:w="1091"/>
      </w:tblGrid>
      <w:tr w:rsidR="00F53FC1" w:rsidRPr="00A62092" w:rsidTr="00B2674A">
        <w:tc>
          <w:tcPr>
            <w:tcW w:w="4528" w:type="dxa"/>
            <w:tcBorders>
              <w:top w:val="single" w:sz="4" w:space="0" w:color="auto"/>
              <w:left w:val="nil"/>
              <w:right w:val="nil"/>
            </w:tcBorders>
            <w:vAlign w:val="center"/>
          </w:tcPr>
          <w:p w:rsidR="00F53FC1" w:rsidRPr="00A62092" w:rsidRDefault="00F53FC1" w:rsidP="006F17C4">
            <w:pPr>
              <w:pStyle w:val="BStablefigures"/>
              <w:rPr>
                <w:b/>
              </w:rPr>
            </w:pPr>
          </w:p>
        </w:tc>
        <w:tc>
          <w:tcPr>
            <w:tcW w:w="1068" w:type="dxa"/>
            <w:tcBorders>
              <w:top w:val="single" w:sz="4" w:space="0" w:color="auto"/>
              <w:left w:val="nil"/>
              <w:right w:val="nil"/>
            </w:tcBorders>
          </w:tcPr>
          <w:p w:rsidR="00F53FC1" w:rsidRPr="00A62092" w:rsidRDefault="00F53FC1" w:rsidP="00A62092">
            <w:pPr>
              <w:pStyle w:val="BStablefigures"/>
              <w:jc w:val="right"/>
              <w:rPr>
                <w:b/>
              </w:rPr>
            </w:pPr>
            <w:r w:rsidRPr="00A62092">
              <w:rPr>
                <w:b/>
              </w:rPr>
              <w:t>2013-14</w:t>
            </w:r>
          </w:p>
        </w:tc>
        <w:tc>
          <w:tcPr>
            <w:tcW w:w="1334" w:type="dxa"/>
            <w:tcBorders>
              <w:top w:val="single" w:sz="4" w:space="0" w:color="auto"/>
              <w:left w:val="nil"/>
              <w:right w:val="nil"/>
            </w:tcBorders>
          </w:tcPr>
          <w:p w:rsidR="00F53FC1" w:rsidRPr="00A62092" w:rsidRDefault="00F53FC1" w:rsidP="00A62092">
            <w:pPr>
              <w:pStyle w:val="BStablefigures"/>
              <w:jc w:val="right"/>
              <w:rPr>
                <w:b/>
              </w:rPr>
            </w:pPr>
            <w:r w:rsidRPr="00A62092">
              <w:rPr>
                <w:b/>
              </w:rPr>
              <w:t>2013-14</w:t>
            </w:r>
          </w:p>
        </w:tc>
        <w:tc>
          <w:tcPr>
            <w:tcW w:w="1079" w:type="dxa"/>
            <w:tcBorders>
              <w:top w:val="single" w:sz="4" w:space="0" w:color="auto"/>
              <w:left w:val="nil"/>
              <w:right w:val="nil"/>
            </w:tcBorders>
          </w:tcPr>
          <w:p w:rsidR="00F53FC1" w:rsidRPr="00A62092" w:rsidRDefault="00F53FC1" w:rsidP="00A62092">
            <w:pPr>
              <w:pStyle w:val="BStablefigures"/>
              <w:jc w:val="right"/>
              <w:rPr>
                <w:b/>
              </w:rPr>
            </w:pPr>
            <w:r w:rsidRPr="00A62092">
              <w:rPr>
                <w:b/>
              </w:rPr>
              <w:t>2014-15</w:t>
            </w:r>
          </w:p>
        </w:tc>
        <w:tc>
          <w:tcPr>
            <w:tcW w:w="1091" w:type="dxa"/>
            <w:tcBorders>
              <w:top w:val="single" w:sz="4" w:space="0" w:color="auto"/>
              <w:left w:val="nil"/>
              <w:right w:val="nil"/>
            </w:tcBorders>
          </w:tcPr>
          <w:p w:rsidR="00F53FC1" w:rsidRPr="00A62092" w:rsidRDefault="00F53FC1" w:rsidP="00A62092">
            <w:pPr>
              <w:pStyle w:val="BStablefigures"/>
              <w:jc w:val="right"/>
              <w:rPr>
                <w:b/>
              </w:rPr>
            </w:pPr>
            <w:r w:rsidRPr="00A62092">
              <w:rPr>
                <w:b/>
              </w:rPr>
              <w:t xml:space="preserve">Long Term </w:t>
            </w:r>
          </w:p>
        </w:tc>
      </w:tr>
      <w:tr w:rsidR="00F53FC1" w:rsidRPr="00A62092" w:rsidTr="00B2674A">
        <w:tc>
          <w:tcPr>
            <w:tcW w:w="4528" w:type="dxa"/>
            <w:tcBorders>
              <w:left w:val="nil"/>
              <w:right w:val="nil"/>
            </w:tcBorders>
          </w:tcPr>
          <w:p w:rsidR="00F53FC1" w:rsidRPr="00A62092" w:rsidRDefault="00F53FC1" w:rsidP="006F17C4">
            <w:pPr>
              <w:pStyle w:val="BStablefigures"/>
              <w:rPr>
                <w:b/>
              </w:rPr>
            </w:pPr>
          </w:p>
        </w:tc>
        <w:tc>
          <w:tcPr>
            <w:tcW w:w="1068" w:type="dxa"/>
            <w:tcBorders>
              <w:left w:val="nil"/>
              <w:right w:val="nil"/>
            </w:tcBorders>
          </w:tcPr>
          <w:p w:rsidR="00F53FC1" w:rsidRPr="00A62092" w:rsidRDefault="00F53FC1" w:rsidP="00A62092">
            <w:pPr>
              <w:pStyle w:val="BStablefigures"/>
              <w:jc w:val="right"/>
              <w:rPr>
                <w:b/>
              </w:rPr>
            </w:pPr>
            <w:r w:rsidRPr="00A62092">
              <w:rPr>
                <w:b/>
              </w:rPr>
              <w:t>Target</w:t>
            </w:r>
          </w:p>
        </w:tc>
        <w:tc>
          <w:tcPr>
            <w:tcW w:w="1334" w:type="dxa"/>
            <w:tcBorders>
              <w:left w:val="nil"/>
              <w:right w:val="nil"/>
            </w:tcBorders>
          </w:tcPr>
          <w:p w:rsidR="00F53FC1" w:rsidRPr="00A62092" w:rsidRDefault="00F53FC1" w:rsidP="00A62092">
            <w:pPr>
              <w:pStyle w:val="BStablefigures"/>
              <w:jc w:val="right"/>
              <w:rPr>
                <w:b/>
              </w:rPr>
            </w:pPr>
            <w:r w:rsidRPr="00A62092">
              <w:rPr>
                <w:b/>
              </w:rPr>
              <w:t>Est. Outcome</w:t>
            </w:r>
          </w:p>
        </w:tc>
        <w:tc>
          <w:tcPr>
            <w:tcW w:w="1079" w:type="dxa"/>
            <w:tcBorders>
              <w:left w:val="nil"/>
              <w:right w:val="nil"/>
            </w:tcBorders>
          </w:tcPr>
          <w:p w:rsidR="00F53FC1" w:rsidRPr="00A62092" w:rsidRDefault="00F53FC1" w:rsidP="00A62092">
            <w:pPr>
              <w:pStyle w:val="BStablefigures"/>
              <w:jc w:val="right"/>
              <w:rPr>
                <w:b/>
              </w:rPr>
            </w:pPr>
            <w:r w:rsidRPr="00A62092">
              <w:rPr>
                <w:b/>
              </w:rPr>
              <w:t>Target</w:t>
            </w:r>
          </w:p>
        </w:tc>
        <w:tc>
          <w:tcPr>
            <w:tcW w:w="1091" w:type="dxa"/>
            <w:tcBorders>
              <w:left w:val="nil"/>
              <w:right w:val="nil"/>
            </w:tcBorders>
          </w:tcPr>
          <w:p w:rsidR="00F53FC1" w:rsidRPr="00A62092" w:rsidRDefault="00F53FC1" w:rsidP="00A62092">
            <w:pPr>
              <w:pStyle w:val="BStablefigures"/>
              <w:jc w:val="right"/>
              <w:rPr>
                <w:b/>
              </w:rPr>
            </w:pPr>
            <w:r w:rsidRPr="00A62092">
              <w:rPr>
                <w:b/>
              </w:rPr>
              <w:t>Target</w:t>
            </w:r>
          </w:p>
        </w:tc>
      </w:tr>
      <w:tr w:rsidR="00B2674A" w:rsidRPr="00D71B5A" w:rsidTr="00B2674A">
        <w:tc>
          <w:tcPr>
            <w:tcW w:w="4528" w:type="dxa"/>
            <w:tcBorders>
              <w:top w:val="single" w:sz="4" w:space="0" w:color="auto"/>
              <w:left w:val="nil"/>
              <w:bottom w:val="single" w:sz="4" w:space="0" w:color="auto"/>
              <w:right w:val="nil"/>
            </w:tcBorders>
            <w:shd w:val="clear" w:color="auto" w:fill="auto"/>
          </w:tcPr>
          <w:p w:rsidR="00B2674A" w:rsidRPr="00D71B5A" w:rsidRDefault="00B2674A" w:rsidP="006F17C4">
            <w:pPr>
              <w:pStyle w:val="BStablefigures"/>
            </w:pPr>
            <w:r w:rsidRPr="00D71B5A">
              <w:t>The proportion of mental health clients who are subject to a seclusion episode while being an admitted patient in an ACT public mental health inpatient unit</w:t>
            </w:r>
          </w:p>
        </w:tc>
        <w:tc>
          <w:tcPr>
            <w:tcW w:w="1068" w:type="dxa"/>
            <w:tcBorders>
              <w:top w:val="single" w:sz="4" w:space="0" w:color="auto"/>
              <w:left w:val="nil"/>
              <w:bottom w:val="single" w:sz="4" w:space="0" w:color="auto"/>
              <w:right w:val="nil"/>
            </w:tcBorders>
          </w:tcPr>
          <w:p w:rsidR="00B2674A" w:rsidRPr="00D71B5A" w:rsidRDefault="00B2674A" w:rsidP="00A62092">
            <w:pPr>
              <w:pStyle w:val="BStablefigures"/>
              <w:jc w:val="right"/>
            </w:pPr>
            <w:r w:rsidRPr="00D71B5A">
              <w:t>&lt;3%</w:t>
            </w:r>
          </w:p>
        </w:tc>
        <w:tc>
          <w:tcPr>
            <w:tcW w:w="1334" w:type="dxa"/>
            <w:tcBorders>
              <w:top w:val="single" w:sz="4" w:space="0" w:color="auto"/>
              <w:left w:val="nil"/>
              <w:bottom w:val="single" w:sz="4" w:space="0" w:color="auto"/>
              <w:right w:val="nil"/>
            </w:tcBorders>
          </w:tcPr>
          <w:p w:rsidR="00B2674A" w:rsidRPr="00D71B5A" w:rsidRDefault="00682DBB" w:rsidP="00A62092">
            <w:pPr>
              <w:pStyle w:val="BStablefigures"/>
              <w:jc w:val="right"/>
            </w:pPr>
            <w:r w:rsidRPr="00D71B5A">
              <w:t>2.1%</w:t>
            </w:r>
          </w:p>
        </w:tc>
        <w:tc>
          <w:tcPr>
            <w:tcW w:w="1079" w:type="dxa"/>
            <w:tcBorders>
              <w:top w:val="single" w:sz="4" w:space="0" w:color="auto"/>
              <w:left w:val="nil"/>
              <w:bottom w:val="single" w:sz="4" w:space="0" w:color="auto"/>
              <w:right w:val="nil"/>
            </w:tcBorders>
          </w:tcPr>
          <w:p w:rsidR="00B2674A" w:rsidRPr="00D71B5A" w:rsidRDefault="00B2674A" w:rsidP="00A62092">
            <w:pPr>
              <w:pStyle w:val="BStablefigures"/>
              <w:jc w:val="right"/>
            </w:pPr>
            <w:r w:rsidRPr="00D71B5A">
              <w:t>&lt;3%</w:t>
            </w:r>
          </w:p>
        </w:tc>
        <w:tc>
          <w:tcPr>
            <w:tcW w:w="1091" w:type="dxa"/>
            <w:tcBorders>
              <w:top w:val="single" w:sz="4" w:space="0" w:color="auto"/>
              <w:left w:val="nil"/>
              <w:bottom w:val="single" w:sz="4" w:space="0" w:color="auto"/>
              <w:right w:val="nil"/>
            </w:tcBorders>
          </w:tcPr>
          <w:p w:rsidR="00B2674A" w:rsidRPr="00D71B5A" w:rsidRDefault="00B2674A" w:rsidP="00A62092">
            <w:pPr>
              <w:pStyle w:val="BStablefigures"/>
              <w:jc w:val="right"/>
            </w:pPr>
            <w:r w:rsidRPr="00D71B5A">
              <w:t>&lt;3%</w:t>
            </w:r>
          </w:p>
        </w:tc>
      </w:tr>
    </w:tbl>
    <w:p w:rsidR="00B53726" w:rsidRDefault="00B53726" w:rsidP="00B2674A">
      <w:pPr>
        <w:pStyle w:val="Heading3"/>
      </w:pPr>
    </w:p>
    <w:p w:rsidR="00B2674A" w:rsidRPr="00803A83" w:rsidRDefault="00B53726" w:rsidP="00B53726">
      <w:pPr>
        <w:pStyle w:val="Heading3"/>
      </w:pPr>
      <w:r>
        <w:br w:type="page"/>
      </w:r>
      <w:r w:rsidR="00B2674A" w:rsidRPr="00803A83">
        <w:lastRenderedPageBreak/>
        <w:t>Strategic Objective 7</w:t>
      </w:r>
    </w:p>
    <w:p w:rsidR="00B2674A" w:rsidRPr="00B2674A" w:rsidRDefault="00B2674A" w:rsidP="0086147B">
      <w:pPr>
        <w:pStyle w:val="Heading4"/>
      </w:pPr>
      <w:r w:rsidRPr="00B2674A">
        <w:t xml:space="preserve">Maintaining Reduced Rates of Patient Return to an ACT Public Acute Psychiatric Inpatient Unit </w:t>
      </w:r>
    </w:p>
    <w:p w:rsidR="00B2674A" w:rsidRDefault="00B2674A" w:rsidP="00EB3163">
      <w:r w:rsidRPr="00EB3163">
        <w:rPr>
          <w:b/>
        </w:rPr>
        <w:t>Strategic Indicator 7:</w:t>
      </w:r>
      <w:r w:rsidR="00EB3163">
        <w:t xml:space="preserve"> </w:t>
      </w:r>
      <w:r>
        <w:t>Acute Psychiatric Unit Patient 28 Day Readmission Rate</w:t>
      </w:r>
    </w:p>
    <w:p w:rsidR="00981741" w:rsidRPr="00E91E29" w:rsidRDefault="00981741" w:rsidP="00EB3163">
      <w:r w:rsidRPr="00803A83">
        <w:t>This indicator reflects the quality of care provided to acute mental health patients.</w:t>
      </w:r>
    </w:p>
    <w:p w:rsidR="00B2674A" w:rsidRDefault="00B34EEA" w:rsidP="00B34EEA">
      <w:pPr>
        <w:pStyle w:val="Caption"/>
      </w:pPr>
      <w:proofErr w:type="gramStart"/>
      <w:r>
        <w:t xml:space="preserve">Table </w:t>
      </w:r>
      <w:fldSimple w:instr=" SEQ Table \* ARABIC ">
        <w:r w:rsidR="00386D23">
          <w:rPr>
            <w:noProof/>
          </w:rPr>
          <w:t>8</w:t>
        </w:r>
      </w:fldSimple>
      <w:r>
        <w:t xml:space="preserve">: </w:t>
      </w:r>
      <w:r w:rsidR="00B2674A" w:rsidRPr="00803A83">
        <w:t>The proportion of clients who return to hospital within 28 days of discharge from an ACT public acute psychiatric unit follo</w:t>
      </w:r>
      <w:r w:rsidR="00981741">
        <w:t>wing an acute episode of care.</w:t>
      </w:r>
      <w:proofErr w:type="gramEnd"/>
    </w:p>
    <w:tbl>
      <w:tblPr>
        <w:tblW w:w="9100" w:type="dxa"/>
        <w:tblLayout w:type="fixed"/>
        <w:tblLook w:val="0000"/>
      </w:tblPr>
      <w:tblGrid>
        <w:gridCol w:w="4528"/>
        <w:gridCol w:w="1068"/>
        <w:gridCol w:w="1334"/>
        <w:gridCol w:w="1079"/>
        <w:gridCol w:w="1091"/>
      </w:tblGrid>
      <w:tr w:rsidR="00F53FC1" w:rsidRPr="00A62092" w:rsidTr="00B2674A">
        <w:tc>
          <w:tcPr>
            <w:tcW w:w="4528" w:type="dxa"/>
            <w:tcBorders>
              <w:top w:val="single" w:sz="4" w:space="0" w:color="auto"/>
              <w:left w:val="nil"/>
              <w:right w:val="nil"/>
            </w:tcBorders>
            <w:vAlign w:val="center"/>
          </w:tcPr>
          <w:p w:rsidR="00F53FC1" w:rsidRPr="00A62092" w:rsidRDefault="00F53FC1" w:rsidP="006F17C4">
            <w:pPr>
              <w:pStyle w:val="BStablefigures"/>
              <w:rPr>
                <w:b/>
              </w:rPr>
            </w:pPr>
          </w:p>
        </w:tc>
        <w:tc>
          <w:tcPr>
            <w:tcW w:w="1068" w:type="dxa"/>
            <w:tcBorders>
              <w:top w:val="single" w:sz="4" w:space="0" w:color="auto"/>
              <w:left w:val="nil"/>
              <w:right w:val="nil"/>
            </w:tcBorders>
          </w:tcPr>
          <w:p w:rsidR="00F53FC1" w:rsidRPr="00A62092" w:rsidRDefault="00F53FC1" w:rsidP="00A62092">
            <w:pPr>
              <w:pStyle w:val="BStablefigures"/>
              <w:jc w:val="right"/>
              <w:rPr>
                <w:b/>
              </w:rPr>
            </w:pPr>
            <w:r w:rsidRPr="00A62092">
              <w:rPr>
                <w:b/>
              </w:rPr>
              <w:t>2013-14</w:t>
            </w:r>
          </w:p>
        </w:tc>
        <w:tc>
          <w:tcPr>
            <w:tcW w:w="1334" w:type="dxa"/>
            <w:tcBorders>
              <w:top w:val="single" w:sz="4" w:space="0" w:color="auto"/>
              <w:left w:val="nil"/>
              <w:right w:val="nil"/>
            </w:tcBorders>
          </w:tcPr>
          <w:p w:rsidR="00F53FC1" w:rsidRPr="00A62092" w:rsidRDefault="00F53FC1" w:rsidP="00A62092">
            <w:pPr>
              <w:pStyle w:val="BStablefigures"/>
              <w:jc w:val="right"/>
              <w:rPr>
                <w:b/>
              </w:rPr>
            </w:pPr>
            <w:r w:rsidRPr="00A62092">
              <w:rPr>
                <w:b/>
              </w:rPr>
              <w:t>2013-14</w:t>
            </w:r>
          </w:p>
        </w:tc>
        <w:tc>
          <w:tcPr>
            <w:tcW w:w="1079" w:type="dxa"/>
            <w:tcBorders>
              <w:top w:val="single" w:sz="4" w:space="0" w:color="auto"/>
              <w:left w:val="nil"/>
              <w:right w:val="nil"/>
            </w:tcBorders>
          </w:tcPr>
          <w:p w:rsidR="00F53FC1" w:rsidRPr="00A62092" w:rsidRDefault="00F53FC1" w:rsidP="00A62092">
            <w:pPr>
              <w:pStyle w:val="BStablefigures"/>
              <w:jc w:val="right"/>
              <w:rPr>
                <w:b/>
              </w:rPr>
            </w:pPr>
            <w:r w:rsidRPr="00A62092">
              <w:rPr>
                <w:b/>
              </w:rPr>
              <w:t>2014-15</w:t>
            </w:r>
          </w:p>
        </w:tc>
        <w:tc>
          <w:tcPr>
            <w:tcW w:w="1091" w:type="dxa"/>
            <w:tcBorders>
              <w:top w:val="single" w:sz="4" w:space="0" w:color="auto"/>
              <w:left w:val="nil"/>
              <w:right w:val="nil"/>
            </w:tcBorders>
          </w:tcPr>
          <w:p w:rsidR="00F53FC1" w:rsidRPr="00A62092" w:rsidRDefault="00F53FC1" w:rsidP="00A62092">
            <w:pPr>
              <w:pStyle w:val="BStablefigures"/>
              <w:jc w:val="right"/>
              <w:rPr>
                <w:b/>
              </w:rPr>
            </w:pPr>
            <w:r w:rsidRPr="00A62092">
              <w:rPr>
                <w:b/>
              </w:rPr>
              <w:t xml:space="preserve">National </w:t>
            </w:r>
          </w:p>
        </w:tc>
      </w:tr>
      <w:tr w:rsidR="00F53FC1" w:rsidRPr="00A62092" w:rsidTr="00B2674A">
        <w:tc>
          <w:tcPr>
            <w:tcW w:w="4528" w:type="dxa"/>
            <w:tcBorders>
              <w:left w:val="nil"/>
              <w:right w:val="nil"/>
            </w:tcBorders>
          </w:tcPr>
          <w:p w:rsidR="00F53FC1" w:rsidRPr="00A62092" w:rsidRDefault="00F53FC1" w:rsidP="006F17C4">
            <w:pPr>
              <w:pStyle w:val="BStablefigures"/>
              <w:rPr>
                <w:b/>
              </w:rPr>
            </w:pPr>
          </w:p>
        </w:tc>
        <w:tc>
          <w:tcPr>
            <w:tcW w:w="1068" w:type="dxa"/>
            <w:tcBorders>
              <w:left w:val="nil"/>
              <w:right w:val="nil"/>
            </w:tcBorders>
          </w:tcPr>
          <w:p w:rsidR="00F53FC1" w:rsidRPr="00A62092" w:rsidRDefault="00F53FC1" w:rsidP="00A62092">
            <w:pPr>
              <w:pStyle w:val="BStablefigures"/>
              <w:jc w:val="right"/>
              <w:rPr>
                <w:b/>
              </w:rPr>
            </w:pPr>
            <w:r w:rsidRPr="00A62092">
              <w:rPr>
                <w:b/>
              </w:rPr>
              <w:t>Target</w:t>
            </w:r>
          </w:p>
        </w:tc>
        <w:tc>
          <w:tcPr>
            <w:tcW w:w="1334" w:type="dxa"/>
            <w:tcBorders>
              <w:left w:val="nil"/>
              <w:right w:val="nil"/>
            </w:tcBorders>
          </w:tcPr>
          <w:p w:rsidR="00F53FC1" w:rsidRPr="00A62092" w:rsidRDefault="00F53FC1" w:rsidP="00A62092">
            <w:pPr>
              <w:pStyle w:val="BStablefigures"/>
              <w:jc w:val="right"/>
              <w:rPr>
                <w:b/>
              </w:rPr>
            </w:pPr>
            <w:r w:rsidRPr="00A62092">
              <w:rPr>
                <w:b/>
              </w:rPr>
              <w:t>Est. Outcome</w:t>
            </w:r>
          </w:p>
        </w:tc>
        <w:tc>
          <w:tcPr>
            <w:tcW w:w="1079" w:type="dxa"/>
            <w:tcBorders>
              <w:left w:val="nil"/>
              <w:right w:val="nil"/>
            </w:tcBorders>
          </w:tcPr>
          <w:p w:rsidR="00F53FC1" w:rsidRPr="00A62092" w:rsidRDefault="00F53FC1" w:rsidP="00A62092">
            <w:pPr>
              <w:pStyle w:val="BStablefigures"/>
              <w:jc w:val="right"/>
              <w:rPr>
                <w:b/>
              </w:rPr>
            </w:pPr>
            <w:r w:rsidRPr="00A62092">
              <w:rPr>
                <w:b/>
              </w:rPr>
              <w:t>Target</w:t>
            </w:r>
          </w:p>
        </w:tc>
        <w:tc>
          <w:tcPr>
            <w:tcW w:w="1091" w:type="dxa"/>
            <w:tcBorders>
              <w:left w:val="nil"/>
              <w:right w:val="nil"/>
            </w:tcBorders>
          </w:tcPr>
          <w:p w:rsidR="00F53FC1" w:rsidRPr="00A62092" w:rsidRDefault="00F53FC1" w:rsidP="00A62092">
            <w:pPr>
              <w:pStyle w:val="BStablefigures"/>
              <w:jc w:val="right"/>
              <w:rPr>
                <w:b/>
              </w:rPr>
            </w:pPr>
            <w:r w:rsidRPr="00A62092">
              <w:rPr>
                <w:b/>
              </w:rPr>
              <w:t>Rate</w:t>
            </w:r>
          </w:p>
        </w:tc>
      </w:tr>
      <w:tr w:rsidR="00B2674A" w:rsidRPr="00D71B5A" w:rsidTr="00B2674A">
        <w:tc>
          <w:tcPr>
            <w:tcW w:w="4528" w:type="dxa"/>
            <w:tcBorders>
              <w:top w:val="single" w:sz="4" w:space="0" w:color="auto"/>
              <w:left w:val="nil"/>
              <w:bottom w:val="single" w:sz="4" w:space="0" w:color="auto"/>
              <w:right w:val="nil"/>
            </w:tcBorders>
            <w:shd w:val="clear" w:color="auto" w:fill="auto"/>
          </w:tcPr>
          <w:p w:rsidR="00B2674A" w:rsidRPr="00D71B5A" w:rsidRDefault="00B2674A" w:rsidP="006F17C4">
            <w:pPr>
              <w:pStyle w:val="BStablefigures"/>
            </w:pPr>
            <w:r w:rsidRPr="00D71B5A">
              <w:t>Proportion of clients who return to hospital within 28 days of discharge from an ACT acute psychiatric mental health inpatient unit</w:t>
            </w:r>
          </w:p>
        </w:tc>
        <w:tc>
          <w:tcPr>
            <w:tcW w:w="1068" w:type="dxa"/>
            <w:tcBorders>
              <w:top w:val="single" w:sz="4" w:space="0" w:color="auto"/>
              <w:left w:val="nil"/>
              <w:bottom w:val="single" w:sz="4" w:space="0" w:color="auto"/>
              <w:right w:val="nil"/>
            </w:tcBorders>
          </w:tcPr>
          <w:p w:rsidR="00B2674A" w:rsidRPr="00D71B5A" w:rsidRDefault="00B2674A" w:rsidP="00A62092">
            <w:pPr>
              <w:pStyle w:val="BStablefigures"/>
              <w:jc w:val="right"/>
            </w:pPr>
            <w:r w:rsidRPr="00D71B5A">
              <w:t>&lt;</w:t>
            </w:r>
            <w:r w:rsidR="00383799" w:rsidRPr="00D71B5A">
              <w:t>5</w:t>
            </w:r>
            <w:r w:rsidRPr="00D71B5A">
              <w:t>%</w:t>
            </w:r>
            <w:r w:rsidR="00F31067" w:rsidRPr="00D71B5A">
              <w:rPr>
                <w:vertAlign w:val="superscript"/>
              </w:rPr>
              <w:t>1</w:t>
            </w:r>
          </w:p>
        </w:tc>
        <w:tc>
          <w:tcPr>
            <w:tcW w:w="1334" w:type="dxa"/>
            <w:tcBorders>
              <w:top w:val="single" w:sz="4" w:space="0" w:color="auto"/>
              <w:left w:val="nil"/>
              <w:bottom w:val="single" w:sz="4" w:space="0" w:color="auto"/>
              <w:right w:val="nil"/>
            </w:tcBorders>
          </w:tcPr>
          <w:p w:rsidR="00B2674A" w:rsidRPr="00D71B5A" w:rsidRDefault="00F31067" w:rsidP="00A62092">
            <w:pPr>
              <w:pStyle w:val="BStablefigures"/>
              <w:jc w:val="right"/>
            </w:pPr>
            <w:r w:rsidRPr="00D71B5A">
              <w:t>8.9%</w:t>
            </w:r>
          </w:p>
        </w:tc>
        <w:tc>
          <w:tcPr>
            <w:tcW w:w="1079" w:type="dxa"/>
            <w:tcBorders>
              <w:top w:val="single" w:sz="4" w:space="0" w:color="auto"/>
              <w:left w:val="nil"/>
              <w:bottom w:val="single" w:sz="4" w:space="0" w:color="auto"/>
              <w:right w:val="nil"/>
            </w:tcBorders>
          </w:tcPr>
          <w:p w:rsidR="00B2674A" w:rsidRPr="00D71B5A" w:rsidRDefault="00494BB3" w:rsidP="00A62092">
            <w:pPr>
              <w:pStyle w:val="BStablefigures"/>
              <w:jc w:val="right"/>
            </w:pPr>
            <w:r w:rsidRPr="00D71B5A">
              <w:t>&lt;10%</w:t>
            </w:r>
          </w:p>
        </w:tc>
        <w:tc>
          <w:tcPr>
            <w:tcW w:w="1091" w:type="dxa"/>
            <w:tcBorders>
              <w:top w:val="single" w:sz="4" w:space="0" w:color="auto"/>
              <w:left w:val="nil"/>
              <w:bottom w:val="single" w:sz="4" w:space="0" w:color="auto"/>
              <w:right w:val="nil"/>
            </w:tcBorders>
          </w:tcPr>
          <w:p w:rsidR="00B2674A" w:rsidRPr="00D71B5A" w:rsidRDefault="00B2674A" w:rsidP="00A62092">
            <w:pPr>
              <w:pStyle w:val="BStablefigures"/>
              <w:jc w:val="right"/>
            </w:pPr>
            <w:r w:rsidRPr="00D71B5A">
              <w:t>14.7%</w:t>
            </w:r>
          </w:p>
        </w:tc>
      </w:tr>
    </w:tbl>
    <w:p w:rsidR="00F31067" w:rsidRDefault="00F31067" w:rsidP="00F31067">
      <w:pPr>
        <w:pStyle w:val="BSnote"/>
      </w:pPr>
      <w:r>
        <w:t>Note:</w:t>
      </w:r>
    </w:p>
    <w:p w:rsidR="00F31067" w:rsidRPr="00F31067" w:rsidRDefault="00F31067" w:rsidP="001D3786">
      <w:pPr>
        <w:pStyle w:val="BSnoteslist"/>
        <w:numPr>
          <w:ilvl w:val="0"/>
          <w:numId w:val="57"/>
        </w:numPr>
        <w:rPr>
          <w:szCs w:val="18"/>
        </w:rPr>
      </w:pPr>
      <w:r w:rsidRPr="00F31067">
        <w:rPr>
          <w:szCs w:val="18"/>
        </w:rPr>
        <w:t xml:space="preserve">The 2013-14 target for this measure was recorded inaccurately in the 2013-14 budget papers at &lt;5%.  The correct target should have been &lt;10%.  This was advised to the Select Committee on Estimates in their consideration of the 2013-14 </w:t>
      </w:r>
      <w:r w:rsidR="00AC0C81">
        <w:rPr>
          <w:szCs w:val="18"/>
        </w:rPr>
        <w:t>B</w:t>
      </w:r>
      <w:r w:rsidRPr="00F31067">
        <w:rPr>
          <w:szCs w:val="18"/>
        </w:rPr>
        <w:t>udget.</w:t>
      </w:r>
    </w:p>
    <w:p w:rsidR="00B2674A" w:rsidRPr="00803A83" w:rsidRDefault="00B2674A" w:rsidP="00B2674A">
      <w:pPr>
        <w:pStyle w:val="Heading3"/>
      </w:pPr>
      <w:r w:rsidRPr="00803A83">
        <w:t>Strategic Objective 8</w:t>
      </w:r>
    </w:p>
    <w:p w:rsidR="00B2674A" w:rsidRPr="00B2674A" w:rsidRDefault="00B2674A" w:rsidP="0086147B">
      <w:pPr>
        <w:pStyle w:val="Heading4"/>
      </w:pPr>
      <w:r w:rsidRPr="00B2674A">
        <w:t>Reaching the Optimum Occupancy Rate for all Overnight Hospital Beds</w:t>
      </w:r>
    </w:p>
    <w:p w:rsidR="00B2674A" w:rsidRDefault="00B2674A" w:rsidP="00EB3163">
      <w:r w:rsidRPr="00EB3163">
        <w:rPr>
          <w:b/>
        </w:rPr>
        <w:t>Strategic Indicator 8:</w:t>
      </w:r>
      <w:r>
        <w:t xml:space="preserve"> Percentage of O</w:t>
      </w:r>
      <w:r w:rsidRPr="00DB3378">
        <w:t xml:space="preserve">vernight </w:t>
      </w:r>
      <w:r>
        <w:t>H</w:t>
      </w:r>
      <w:r w:rsidRPr="00DB3378">
        <w:t xml:space="preserve">ospital </w:t>
      </w:r>
      <w:r>
        <w:t>B</w:t>
      </w:r>
      <w:r w:rsidRPr="00DB3378">
        <w:t xml:space="preserve">eds in </w:t>
      </w:r>
      <w:r>
        <w:t>U</w:t>
      </w:r>
      <w:r w:rsidRPr="00DB3378">
        <w:t>se</w:t>
      </w:r>
    </w:p>
    <w:p w:rsidR="00981741" w:rsidRPr="00333A5C" w:rsidRDefault="00981741" w:rsidP="00EB3163">
      <w:r w:rsidRPr="00803A83">
        <w:t>This provides an indication of the efficient use of resources available for hospital services.</w:t>
      </w:r>
    </w:p>
    <w:p w:rsidR="00B2674A" w:rsidRDefault="00B34EEA" w:rsidP="00B34EEA">
      <w:pPr>
        <w:pStyle w:val="Caption"/>
      </w:pPr>
      <w:proofErr w:type="gramStart"/>
      <w:r>
        <w:t xml:space="preserve">Table </w:t>
      </w:r>
      <w:r w:rsidR="009135D8">
        <w:fldChar w:fldCharType="begin"/>
      </w:r>
      <w:r>
        <w:instrText xml:space="preserve"> SEQ Table \* ARABIC </w:instrText>
      </w:r>
      <w:r w:rsidR="009135D8">
        <w:fldChar w:fldCharType="separate"/>
      </w:r>
      <w:r w:rsidR="00386D23">
        <w:rPr>
          <w:noProof/>
        </w:rPr>
        <w:t>9</w:t>
      </w:r>
      <w:r w:rsidR="009135D8">
        <w:fldChar w:fldCharType="end"/>
      </w:r>
      <w:r>
        <w:t xml:space="preserve">: </w:t>
      </w:r>
      <w:r w:rsidR="00B2674A" w:rsidRPr="00803A83">
        <w:t>The mean percentage of o</w:t>
      </w:r>
      <w:r w:rsidR="00981741">
        <w:t>vernight hospital beds in use.</w:t>
      </w:r>
      <w:proofErr w:type="gramEnd"/>
    </w:p>
    <w:tbl>
      <w:tblPr>
        <w:tblW w:w="9100" w:type="dxa"/>
        <w:tblLayout w:type="fixed"/>
        <w:tblLook w:val="0000"/>
      </w:tblPr>
      <w:tblGrid>
        <w:gridCol w:w="4528"/>
        <w:gridCol w:w="1068"/>
        <w:gridCol w:w="1334"/>
        <w:gridCol w:w="1079"/>
        <w:gridCol w:w="1091"/>
      </w:tblGrid>
      <w:tr w:rsidR="00F53FC1" w:rsidRPr="006F17C4" w:rsidTr="00B2674A">
        <w:tc>
          <w:tcPr>
            <w:tcW w:w="4528" w:type="dxa"/>
            <w:tcBorders>
              <w:top w:val="single" w:sz="4" w:space="0" w:color="auto"/>
              <w:left w:val="nil"/>
              <w:right w:val="nil"/>
            </w:tcBorders>
            <w:vAlign w:val="center"/>
          </w:tcPr>
          <w:p w:rsidR="00F53FC1" w:rsidRPr="006F17C4" w:rsidRDefault="00F53FC1" w:rsidP="006F17C4">
            <w:pPr>
              <w:pStyle w:val="BStablefigures"/>
              <w:rPr>
                <w:b/>
              </w:rPr>
            </w:pPr>
          </w:p>
        </w:tc>
        <w:tc>
          <w:tcPr>
            <w:tcW w:w="1068" w:type="dxa"/>
            <w:tcBorders>
              <w:top w:val="single" w:sz="4" w:space="0" w:color="auto"/>
              <w:left w:val="nil"/>
              <w:right w:val="nil"/>
            </w:tcBorders>
          </w:tcPr>
          <w:p w:rsidR="00F53FC1" w:rsidRPr="006F17C4" w:rsidRDefault="00F53FC1" w:rsidP="00A62092">
            <w:pPr>
              <w:pStyle w:val="BStablefigures"/>
              <w:jc w:val="right"/>
              <w:rPr>
                <w:b/>
              </w:rPr>
            </w:pPr>
            <w:r w:rsidRPr="006F17C4">
              <w:rPr>
                <w:b/>
              </w:rPr>
              <w:t>2013-14</w:t>
            </w:r>
          </w:p>
        </w:tc>
        <w:tc>
          <w:tcPr>
            <w:tcW w:w="1334" w:type="dxa"/>
            <w:tcBorders>
              <w:top w:val="single" w:sz="4" w:space="0" w:color="auto"/>
              <w:left w:val="nil"/>
              <w:right w:val="nil"/>
            </w:tcBorders>
          </w:tcPr>
          <w:p w:rsidR="00F53FC1" w:rsidRPr="006F17C4" w:rsidRDefault="00F53FC1" w:rsidP="00A62092">
            <w:pPr>
              <w:pStyle w:val="BStablefigures"/>
              <w:jc w:val="right"/>
              <w:rPr>
                <w:b/>
              </w:rPr>
            </w:pPr>
            <w:r w:rsidRPr="006F17C4">
              <w:rPr>
                <w:b/>
              </w:rPr>
              <w:t>2013-14</w:t>
            </w:r>
          </w:p>
        </w:tc>
        <w:tc>
          <w:tcPr>
            <w:tcW w:w="1079" w:type="dxa"/>
            <w:tcBorders>
              <w:top w:val="single" w:sz="4" w:space="0" w:color="auto"/>
              <w:left w:val="nil"/>
              <w:right w:val="nil"/>
            </w:tcBorders>
          </w:tcPr>
          <w:p w:rsidR="00F53FC1" w:rsidRPr="006F17C4" w:rsidRDefault="00F53FC1" w:rsidP="00A62092">
            <w:pPr>
              <w:pStyle w:val="BStablefigures"/>
              <w:jc w:val="right"/>
              <w:rPr>
                <w:b/>
              </w:rPr>
            </w:pPr>
            <w:r w:rsidRPr="006F17C4">
              <w:rPr>
                <w:b/>
              </w:rPr>
              <w:t>2014-15</w:t>
            </w:r>
          </w:p>
        </w:tc>
        <w:tc>
          <w:tcPr>
            <w:tcW w:w="1091" w:type="dxa"/>
            <w:tcBorders>
              <w:top w:val="single" w:sz="4" w:space="0" w:color="auto"/>
              <w:left w:val="nil"/>
              <w:right w:val="nil"/>
            </w:tcBorders>
          </w:tcPr>
          <w:p w:rsidR="00F53FC1" w:rsidRPr="006F17C4" w:rsidRDefault="00F53FC1" w:rsidP="00A62092">
            <w:pPr>
              <w:pStyle w:val="BStablefigures"/>
              <w:jc w:val="right"/>
              <w:rPr>
                <w:b/>
              </w:rPr>
            </w:pPr>
            <w:r w:rsidRPr="006F17C4">
              <w:rPr>
                <w:b/>
              </w:rPr>
              <w:t>Long Term</w:t>
            </w:r>
          </w:p>
        </w:tc>
      </w:tr>
      <w:tr w:rsidR="00F53FC1" w:rsidRPr="006F17C4" w:rsidTr="00B2674A">
        <w:tc>
          <w:tcPr>
            <w:tcW w:w="4528" w:type="dxa"/>
            <w:tcBorders>
              <w:left w:val="nil"/>
              <w:right w:val="nil"/>
            </w:tcBorders>
          </w:tcPr>
          <w:p w:rsidR="00F53FC1" w:rsidRPr="006F17C4" w:rsidRDefault="00F53FC1" w:rsidP="006F17C4">
            <w:pPr>
              <w:pStyle w:val="BStablefigures"/>
              <w:rPr>
                <w:b/>
              </w:rPr>
            </w:pPr>
          </w:p>
        </w:tc>
        <w:tc>
          <w:tcPr>
            <w:tcW w:w="1068" w:type="dxa"/>
            <w:tcBorders>
              <w:left w:val="nil"/>
              <w:right w:val="nil"/>
            </w:tcBorders>
          </w:tcPr>
          <w:p w:rsidR="00F53FC1" w:rsidRPr="006F17C4" w:rsidRDefault="00F53FC1" w:rsidP="00A62092">
            <w:pPr>
              <w:pStyle w:val="BStablefigures"/>
              <w:jc w:val="right"/>
              <w:rPr>
                <w:b/>
              </w:rPr>
            </w:pPr>
            <w:r w:rsidRPr="006F17C4">
              <w:rPr>
                <w:b/>
              </w:rPr>
              <w:t>Target</w:t>
            </w:r>
          </w:p>
        </w:tc>
        <w:tc>
          <w:tcPr>
            <w:tcW w:w="1334" w:type="dxa"/>
            <w:tcBorders>
              <w:left w:val="nil"/>
              <w:right w:val="nil"/>
            </w:tcBorders>
          </w:tcPr>
          <w:p w:rsidR="00F53FC1" w:rsidRPr="006F17C4" w:rsidRDefault="00F53FC1" w:rsidP="00A62092">
            <w:pPr>
              <w:pStyle w:val="BStablefigures"/>
              <w:jc w:val="right"/>
              <w:rPr>
                <w:b/>
              </w:rPr>
            </w:pPr>
            <w:r w:rsidRPr="006F17C4">
              <w:rPr>
                <w:b/>
              </w:rPr>
              <w:t>Est. Outcome</w:t>
            </w:r>
          </w:p>
        </w:tc>
        <w:tc>
          <w:tcPr>
            <w:tcW w:w="1079" w:type="dxa"/>
            <w:tcBorders>
              <w:left w:val="nil"/>
              <w:right w:val="nil"/>
            </w:tcBorders>
          </w:tcPr>
          <w:p w:rsidR="00F53FC1" w:rsidRPr="006F17C4" w:rsidRDefault="00F53FC1" w:rsidP="00A62092">
            <w:pPr>
              <w:pStyle w:val="BStablefigures"/>
              <w:jc w:val="right"/>
              <w:rPr>
                <w:b/>
              </w:rPr>
            </w:pPr>
            <w:r w:rsidRPr="006F17C4">
              <w:rPr>
                <w:b/>
              </w:rPr>
              <w:t>Target</w:t>
            </w:r>
          </w:p>
        </w:tc>
        <w:tc>
          <w:tcPr>
            <w:tcW w:w="1091" w:type="dxa"/>
            <w:tcBorders>
              <w:left w:val="nil"/>
              <w:right w:val="nil"/>
            </w:tcBorders>
          </w:tcPr>
          <w:p w:rsidR="00F53FC1" w:rsidRPr="006F17C4" w:rsidRDefault="00F53FC1" w:rsidP="00A62092">
            <w:pPr>
              <w:pStyle w:val="BStablefigures"/>
              <w:jc w:val="right"/>
              <w:rPr>
                <w:b/>
              </w:rPr>
            </w:pPr>
            <w:r w:rsidRPr="006F17C4">
              <w:rPr>
                <w:b/>
              </w:rPr>
              <w:t>Target</w:t>
            </w:r>
          </w:p>
        </w:tc>
      </w:tr>
      <w:tr w:rsidR="00B2674A" w:rsidRPr="00F53A2C" w:rsidTr="00B2674A">
        <w:tc>
          <w:tcPr>
            <w:tcW w:w="4528" w:type="dxa"/>
            <w:tcBorders>
              <w:top w:val="single" w:sz="4" w:space="0" w:color="auto"/>
              <w:left w:val="nil"/>
              <w:bottom w:val="single" w:sz="4" w:space="0" w:color="auto"/>
              <w:right w:val="nil"/>
            </w:tcBorders>
            <w:shd w:val="clear" w:color="auto" w:fill="auto"/>
          </w:tcPr>
          <w:p w:rsidR="00B2674A" w:rsidRPr="00C81982" w:rsidRDefault="00B2674A" w:rsidP="006F17C4">
            <w:pPr>
              <w:pStyle w:val="BStablefigures"/>
            </w:pPr>
            <w:r w:rsidRPr="00567807">
              <w:t>Mean percentage of overnight hospital beds in use</w:t>
            </w:r>
          </w:p>
        </w:tc>
        <w:tc>
          <w:tcPr>
            <w:tcW w:w="1068" w:type="dxa"/>
            <w:tcBorders>
              <w:top w:val="single" w:sz="4" w:space="0" w:color="auto"/>
              <w:left w:val="nil"/>
              <w:bottom w:val="single" w:sz="4" w:space="0" w:color="auto"/>
              <w:right w:val="nil"/>
            </w:tcBorders>
          </w:tcPr>
          <w:p w:rsidR="00B2674A" w:rsidRPr="00567807" w:rsidRDefault="00383799" w:rsidP="00A62092">
            <w:pPr>
              <w:pStyle w:val="BStablefigures"/>
              <w:jc w:val="right"/>
            </w:pPr>
            <w:r>
              <w:t>90%</w:t>
            </w:r>
          </w:p>
        </w:tc>
        <w:tc>
          <w:tcPr>
            <w:tcW w:w="1334" w:type="dxa"/>
            <w:tcBorders>
              <w:top w:val="single" w:sz="4" w:space="0" w:color="auto"/>
              <w:left w:val="nil"/>
              <w:bottom w:val="single" w:sz="4" w:space="0" w:color="auto"/>
              <w:right w:val="nil"/>
            </w:tcBorders>
          </w:tcPr>
          <w:p w:rsidR="00B2674A" w:rsidRPr="00F53FC1" w:rsidRDefault="007B5A58" w:rsidP="00A62092">
            <w:pPr>
              <w:pStyle w:val="BStablefigures"/>
              <w:jc w:val="right"/>
            </w:pPr>
            <w:r>
              <w:t>90%</w:t>
            </w:r>
          </w:p>
        </w:tc>
        <w:tc>
          <w:tcPr>
            <w:tcW w:w="1079" w:type="dxa"/>
            <w:tcBorders>
              <w:top w:val="single" w:sz="4" w:space="0" w:color="auto"/>
              <w:left w:val="nil"/>
              <w:bottom w:val="single" w:sz="4" w:space="0" w:color="auto"/>
              <w:right w:val="nil"/>
            </w:tcBorders>
          </w:tcPr>
          <w:p w:rsidR="00B2674A" w:rsidRPr="007B5A58" w:rsidRDefault="007B5A58" w:rsidP="00A62092">
            <w:pPr>
              <w:pStyle w:val="BStablefigures"/>
              <w:jc w:val="right"/>
            </w:pPr>
            <w:r w:rsidRPr="007B5A58">
              <w:t>90%</w:t>
            </w:r>
          </w:p>
        </w:tc>
        <w:tc>
          <w:tcPr>
            <w:tcW w:w="1091" w:type="dxa"/>
            <w:tcBorders>
              <w:top w:val="single" w:sz="4" w:space="0" w:color="auto"/>
              <w:left w:val="nil"/>
              <w:bottom w:val="single" w:sz="4" w:space="0" w:color="auto"/>
              <w:right w:val="nil"/>
            </w:tcBorders>
          </w:tcPr>
          <w:p w:rsidR="00B2674A" w:rsidRPr="00567807" w:rsidRDefault="00383799" w:rsidP="00A62092">
            <w:pPr>
              <w:pStyle w:val="BStablefigures"/>
              <w:jc w:val="right"/>
            </w:pPr>
            <w:r>
              <w:t>85%</w:t>
            </w:r>
          </w:p>
        </w:tc>
      </w:tr>
    </w:tbl>
    <w:p w:rsidR="00B53726" w:rsidRDefault="00B53726" w:rsidP="00B2674A">
      <w:pPr>
        <w:pStyle w:val="Heading3"/>
      </w:pPr>
    </w:p>
    <w:p w:rsidR="00B2674A" w:rsidRPr="0006550A" w:rsidRDefault="00B53726" w:rsidP="00A36B18">
      <w:pPr>
        <w:pStyle w:val="Heading3"/>
      </w:pPr>
      <w:r>
        <w:br w:type="page"/>
      </w:r>
      <w:r w:rsidR="00B2674A" w:rsidRPr="0006550A">
        <w:lastRenderedPageBreak/>
        <w:t>Strategic Objective 9</w:t>
      </w:r>
    </w:p>
    <w:p w:rsidR="00B2674A" w:rsidRPr="00B2674A" w:rsidRDefault="00B2674A" w:rsidP="0086147B">
      <w:pPr>
        <w:pStyle w:val="Heading4"/>
      </w:pPr>
      <w:r w:rsidRPr="00B2674A">
        <w:t>Management of Chronic Disease: Maintenance of the Highest Life Expectancy at Birth in Australia</w:t>
      </w:r>
    </w:p>
    <w:p w:rsidR="007B5A58" w:rsidRDefault="007B5A58" w:rsidP="00EB3163">
      <w:r>
        <w:t xml:space="preserve">Australians </w:t>
      </w:r>
      <w:r w:rsidRPr="004F0D87">
        <w:t xml:space="preserve">are living longer and gains in life expectancy are continuing. </w:t>
      </w:r>
      <w:r w:rsidR="002517C8">
        <w:t xml:space="preserve"> </w:t>
      </w:r>
      <w:r w:rsidRPr="004F0D87">
        <w:t>Premature deaths (those of people aged under 75 years) from leading potentially preventable chronic diseases have decreased by 17% between 1997 and 2007</w:t>
      </w:r>
      <w:r>
        <w:t>.</w:t>
      </w:r>
    </w:p>
    <w:p w:rsidR="00B2674A" w:rsidRDefault="00B2674A" w:rsidP="00EB3163">
      <w:r w:rsidRPr="00EB3163">
        <w:rPr>
          <w:b/>
        </w:rPr>
        <w:t>Strategic Indicator 9:</w:t>
      </w:r>
      <w:r>
        <w:t xml:space="preserve"> </w:t>
      </w:r>
      <w:r w:rsidRPr="00D4113C">
        <w:t xml:space="preserve">Maintenance of the </w:t>
      </w:r>
      <w:r>
        <w:t>Highest Life E</w:t>
      </w:r>
      <w:r w:rsidRPr="00D4113C">
        <w:t xml:space="preserve">xpectancy at </w:t>
      </w:r>
      <w:r>
        <w:t>Birth in A</w:t>
      </w:r>
      <w:r w:rsidRPr="00D4113C">
        <w:t>ustralia</w:t>
      </w:r>
    </w:p>
    <w:p w:rsidR="00981741" w:rsidRDefault="00EB5571" w:rsidP="00EB3163">
      <w:r w:rsidRPr="00DF1C10">
        <w:t>Life expectancy at birth provides an indication of the general health of the population and reflects on a range of issues other than the provision of health services, such as economic and environmental factors.  The ACT continues to enjoy the highest life expectancy of any jurisdiction in Australia and the Government aims to maintain this result</w:t>
      </w:r>
      <w:r w:rsidR="00981741" w:rsidRPr="00803A83">
        <w:t>.</w:t>
      </w:r>
    </w:p>
    <w:p w:rsidR="00B2674A" w:rsidRPr="00803A83" w:rsidRDefault="00B34EEA" w:rsidP="00B34EEA">
      <w:pPr>
        <w:pStyle w:val="Caption"/>
      </w:pPr>
      <w:proofErr w:type="gramStart"/>
      <w:r>
        <w:t xml:space="preserve">Table </w:t>
      </w:r>
      <w:fldSimple w:instr=" SEQ Table \* ARABIC ">
        <w:r w:rsidR="00386D23">
          <w:rPr>
            <w:noProof/>
          </w:rPr>
          <w:t>10</w:t>
        </w:r>
      </w:fldSimple>
      <w:r>
        <w:t xml:space="preserve">: </w:t>
      </w:r>
      <w:r w:rsidR="00B2674A" w:rsidRPr="00803A83">
        <w:t xml:space="preserve">Life expectancy </w:t>
      </w:r>
      <w:r w:rsidR="00B2674A" w:rsidRPr="00EB5571">
        <w:t>at birth</w:t>
      </w:r>
      <w:r w:rsidR="00586B87" w:rsidRPr="00EB5571">
        <w:t xml:space="preserve"> </w:t>
      </w:r>
      <w:r w:rsidR="00EB5571">
        <w:t xml:space="preserve">in Australia </w:t>
      </w:r>
      <w:r w:rsidR="00586B87" w:rsidRPr="00EB5571">
        <w:t>201</w:t>
      </w:r>
      <w:r w:rsidR="00EB5571" w:rsidRPr="00EB5571">
        <w:t>2</w:t>
      </w:r>
      <w:r w:rsidR="00981741">
        <w:t>.</w:t>
      </w:r>
      <w:proofErr w:type="gramEnd"/>
    </w:p>
    <w:tbl>
      <w:tblPr>
        <w:tblW w:w="9100" w:type="dxa"/>
        <w:tblLayout w:type="fixed"/>
        <w:tblLook w:val="0000"/>
      </w:tblPr>
      <w:tblGrid>
        <w:gridCol w:w="6205"/>
        <w:gridCol w:w="1445"/>
        <w:gridCol w:w="1450"/>
      </w:tblGrid>
      <w:tr w:rsidR="00B2674A" w:rsidRPr="006F17C4" w:rsidTr="00B2674A">
        <w:trPr>
          <w:cantSplit/>
        </w:trPr>
        <w:tc>
          <w:tcPr>
            <w:tcW w:w="6345" w:type="dxa"/>
            <w:tcBorders>
              <w:top w:val="single" w:sz="4" w:space="0" w:color="auto"/>
              <w:left w:val="nil"/>
              <w:bottom w:val="single" w:sz="4" w:space="0" w:color="auto"/>
              <w:right w:val="nil"/>
            </w:tcBorders>
          </w:tcPr>
          <w:p w:rsidR="00B2674A" w:rsidRPr="006F17C4" w:rsidRDefault="00B2674A" w:rsidP="006F17C4">
            <w:pPr>
              <w:pStyle w:val="BStablefigures"/>
              <w:rPr>
                <w:b/>
              </w:rPr>
            </w:pPr>
          </w:p>
        </w:tc>
        <w:tc>
          <w:tcPr>
            <w:tcW w:w="1474" w:type="dxa"/>
            <w:tcBorders>
              <w:top w:val="single" w:sz="4" w:space="0" w:color="auto"/>
              <w:left w:val="nil"/>
              <w:bottom w:val="single" w:sz="4" w:space="0" w:color="auto"/>
              <w:right w:val="nil"/>
            </w:tcBorders>
          </w:tcPr>
          <w:p w:rsidR="00B2674A" w:rsidRPr="006F17C4" w:rsidRDefault="00B2674A" w:rsidP="00A62092">
            <w:pPr>
              <w:pStyle w:val="BStablefigures"/>
              <w:jc w:val="right"/>
              <w:rPr>
                <w:b/>
              </w:rPr>
            </w:pPr>
            <w:r w:rsidRPr="006F17C4">
              <w:rPr>
                <w:b/>
              </w:rPr>
              <w:t>ACT Rate</w:t>
            </w:r>
          </w:p>
        </w:tc>
        <w:tc>
          <w:tcPr>
            <w:tcW w:w="1479" w:type="dxa"/>
            <w:tcBorders>
              <w:top w:val="single" w:sz="4" w:space="0" w:color="auto"/>
              <w:left w:val="nil"/>
              <w:bottom w:val="single" w:sz="4" w:space="0" w:color="auto"/>
              <w:right w:val="nil"/>
            </w:tcBorders>
          </w:tcPr>
          <w:p w:rsidR="00B2674A" w:rsidRPr="006F17C4" w:rsidRDefault="00B2674A" w:rsidP="00A62092">
            <w:pPr>
              <w:pStyle w:val="BStablefigures"/>
              <w:jc w:val="right"/>
              <w:rPr>
                <w:b/>
              </w:rPr>
            </w:pPr>
            <w:r w:rsidRPr="006F17C4">
              <w:rPr>
                <w:b/>
              </w:rPr>
              <w:t>National Rate</w:t>
            </w:r>
          </w:p>
        </w:tc>
      </w:tr>
      <w:tr w:rsidR="00B2674A" w:rsidRPr="00A60707" w:rsidTr="00B2674A">
        <w:trPr>
          <w:cantSplit/>
        </w:trPr>
        <w:tc>
          <w:tcPr>
            <w:tcW w:w="6345" w:type="dxa"/>
            <w:tcBorders>
              <w:top w:val="single" w:sz="4" w:space="0" w:color="auto"/>
              <w:left w:val="nil"/>
              <w:right w:val="nil"/>
            </w:tcBorders>
            <w:vAlign w:val="center"/>
          </w:tcPr>
          <w:p w:rsidR="00B2674A" w:rsidRPr="001F4D8F" w:rsidRDefault="00B2674A" w:rsidP="006F17C4">
            <w:pPr>
              <w:pStyle w:val="BStablefigures"/>
            </w:pPr>
            <w:r w:rsidRPr="001F4D8F">
              <w:t>Females</w:t>
            </w:r>
          </w:p>
        </w:tc>
        <w:tc>
          <w:tcPr>
            <w:tcW w:w="1474" w:type="dxa"/>
            <w:tcBorders>
              <w:top w:val="single" w:sz="4" w:space="0" w:color="auto"/>
              <w:left w:val="nil"/>
              <w:right w:val="nil"/>
            </w:tcBorders>
            <w:vAlign w:val="center"/>
          </w:tcPr>
          <w:p w:rsidR="00B2674A" w:rsidRPr="00EB5571" w:rsidRDefault="00EB5571" w:rsidP="00A62092">
            <w:pPr>
              <w:pStyle w:val="BStablefigures"/>
              <w:jc w:val="right"/>
            </w:pPr>
            <w:r w:rsidRPr="00EB5571">
              <w:t>85.1</w:t>
            </w:r>
          </w:p>
        </w:tc>
        <w:tc>
          <w:tcPr>
            <w:tcW w:w="1479" w:type="dxa"/>
            <w:tcBorders>
              <w:top w:val="single" w:sz="4" w:space="0" w:color="auto"/>
              <w:left w:val="nil"/>
              <w:right w:val="nil"/>
            </w:tcBorders>
            <w:vAlign w:val="center"/>
          </w:tcPr>
          <w:p w:rsidR="00B2674A" w:rsidRPr="00EB5571" w:rsidRDefault="00EB5571" w:rsidP="00A62092">
            <w:pPr>
              <w:pStyle w:val="BStablefigures"/>
              <w:jc w:val="right"/>
            </w:pPr>
            <w:r w:rsidRPr="00EB5571">
              <w:t>84.3</w:t>
            </w:r>
          </w:p>
        </w:tc>
      </w:tr>
      <w:tr w:rsidR="00B2674A" w:rsidRPr="00A60707" w:rsidTr="00B2674A">
        <w:trPr>
          <w:cantSplit/>
        </w:trPr>
        <w:tc>
          <w:tcPr>
            <w:tcW w:w="6345" w:type="dxa"/>
            <w:tcBorders>
              <w:left w:val="nil"/>
              <w:bottom w:val="single" w:sz="4" w:space="0" w:color="auto"/>
              <w:right w:val="nil"/>
            </w:tcBorders>
            <w:vAlign w:val="center"/>
          </w:tcPr>
          <w:p w:rsidR="00B2674A" w:rsidRPr="00F53FC1" w:rsidRDefault="00B2674A" w:rsidP="006F17C4">
            <w:pPr>
              <w:pStyle w:val="BStablefigures"/>
            </w:pPr>
            <w:r w:rsidRPr="001F4D8F">
              <w:t>Males</w:t>
            </w:r>
          </w:p>
        </w:tc>
        <w:tc>
          <w:tcPr>
            <w:tcW w:w="1474" w:type="dxa"/>
            <w:tcBorders>
              <w:left w:val="nil"/>
              <w:bottom w:val="single" w:sz="4" w:space="0" w:color="auto"/>
              <w:right w:val="nil"/>
            </w:tcBorders>
            <w:vAlign w:val="center"/>
          </w:tcPr>
          <w:p w:rsidR="00B2674A" w:rsidRPr="00EB5571" w:rsidRDefault="00EB5571" w:rsidP="00A62092">
            <w:pPr>
              <w:pStyle w:val="BStablefigures"/>
              <w:jc w:val="right"/>
            </w:pPr>
            <w:r w:rsidRPr="00EB5571">
              <w:t>81.2</w:t>
            </w:r>
          </w:p>
        </w:tc>
        <w:tc>
          <w:tcPr>
            <w:tcW w:w="1479" w:type="dxa"/>
            <w:tcBorders>
              <w:left w:val="nil"/>
              <w:bottom w:val="single" w:sz="4" w:space="0" w:color="auto"/>
              <w:right w:val="nil"/>
            </w:tcBorders>
            <w:vAlign w:val="center"/>
          </w:tcPr>
          <w:p w:rsidR="00B2674A" w:rsidRPr="00EB5571" w:rsidRDefault="00EB5571" w:rsidP="00A62092">
            <w:pPr>
              <w:pStyle w:val="BStablefigures"/>
              <w:jc w:val="right"/>
            </w:pPr>
            <w:r w:rsidRPr="00EB5571">
              <w:t>79.9</w:t>
            </w:r>
          </w:p>
        </w:tc>
      </w:tr>
    </w:tbl>
    <w:p w:rsidR="00B2674A" w:rsidRPr="00803A83" w:rsidRDefault="00B2674A" w:rsidP="00B2674A">
      <w:pPr>
        <w:pStyle w:val="NoteText"/>
        <w:rPr>
          <w:rFonts w:ascii="Arial" w:hAnsi="Arial" w:cs="Arial"/>
          <w:b/>
          <w:i/>
          <w:szCs w:val="16"/>
        </w:rPr>
      </w:pPr>
      <w:r w:rsidRPr="00EB5571">
        <w:rPr>
          <w:i/>
        </w:rPr>
        <w:t>Source:  ABS 2012, Deaths, Australia, 201</w:t>
      </w:r>
      <w:r w:rsidR="00EB5571" w:rsidRPr="00EB5571">
        <w:rPr>
          <w:i/>
        </w:rPr>
        <w:t>2</w:t>
      </w:r>
      <w:r w:rsidRPr="00EB5571">
        <w:rPr>
          <w:i/>
        </w:rPr>
        <w:t xml:space="preserve">, cat. </w:t>
      </w:r>
      <w:proofErr w:type="gramStart"/>
      <w:r w:rsidRPr="00EB5571">
        <w:rPr>
          <w:i/>
        </w:rPr>
        <w:t>no</w:t>
      </w:r>
      <w:proofErr w:type="gramEnd"/>
      <w:r w:rsidRPr="00EB5571">
        <w:rPr>
          <w:i/>
        </w:rPr>
        <w:t>. 3302.0, ABS, Canberra</w:t>
      </w:r>
      <w:r w:rsidRPr="00EB5571">
        <w:rPr>
          <w:rFonts w:ascii="Arial" w:hAnsi="Arial" w:cs="Arial"/>
          <w:b/>
          <w:i/>
          <w:szCs w:val="16"/>
        </w:rPr>
        <w:t>.</w:t>
      </w:r>
    </w:p>
    <w:p w:rsidR="00B2674A" w:rsidRPr="00803A83" w:rsidRDefault="00B2674A" w:rsidP="00B2674A">
      <w:pPr>
        <w:pStyle w:val="Heading3"/>
      </w:pPr>
      <w:r w:rsidRPr="00803A83">
        <w:t>Strategic Objective 10</w:t>
      </w:r>
    </w:p>
    <w:p w:rsidR="00B2674A" w:rsidRPr="00B2674A" w:rsidRDefault="00B2674A" w:rsidP="0086147B">
      <w:pPr>
        <w:pStyle w:val="Heading4"/>
      </w:pPr>
      <w:r w:rsidRPr="00B2674A">
        <w:t xml:space="preserve">Lower Prevalence of Circulatory Disease than the National Average </w:t>
      </w:r>
    </w:p>
    <w:p w:rsidR="00B2674A" w:rsidRPr="00195786" w:rsidRDefault="00B2674A" w:rsidP="00EB3163">
      <w:r w:rsidRPr="00EB3163">
        <w:rPr>
          <w:b/>
        </w:rPr>
        <w:t>Strategic Indicator 10:</w:t>
      </w:r>
      <w:r w:rsidRPr="00195786">
        <w:t xml:space="preserve"> </w:t>
      </w:r>
      <w:r>
        <w:t>The Proportion of the ACT P</w:t>
      </w:r>
      <w:r w:rsidRPr="00195786">
        <w:t>opulati</w:t>
      </w:r>
      <w:r>
        <w:t>on with S</w:t>
      </w:r>
      <w:r w:rsidRPr="00195786">
        <w:t>ome</w:t>
      </w:r>
      <w:r>
        <w:t xml:space="preserve"> Form of Cardiovascular Disease</w:t>
      </w:r>
    </w:p>
    <w:p w:rsidR="00B2674A" w:rsidRDefault="00B2674A" w:rsidP="00EB3163">
      <w:r w:rsidRPr="00803A83">
        <w:t xml:space="preserve">Population projections suggest that the ACT population is ageing faster than other jurisdictions.  The median age of the ACT population (36.9 years in 2010) has increased by 4.8 years since 1990.  While people of all ages </w:t>
      </w:r>
      <w:r w:rsidRPr="001F4D8F">
        <w:t>can present with a chronic disease, the ageing</w:t>
      </w:r>
      <w:r w:rsidRPr="00803A83">
        <w:t xml:space="preserve"> of the population and longer life spans mean that chronic diseases will place major demands on the health system for workforce and financial resources. </w:t>
      </w:r>
    </w:p>
    <w:p w:rsidR="009C70D9" w:rsidRPr="00803A83" w:rsidRDefault="009C70D9" w:rsidP="009C70D9">
      <w:pPr>
        <w:pStyle w:val="Caption"/>
      </w:pPr>
      <w:r>
        <w:t xml:space="preserve">Table </w:t>
      </w:r>
      <w:fldSimple w:instr=" SEQ Table \* ARABIC ">
        <w:r w:rsidR="00386D23">
          <w:rPr>
            <w:noProof/>
          </w:rPr>
          <w:t>11</w:t>
        </w:r>
      </w:fldSimple>
      <w:r>
        <w:t>: Proportion of the ACT P</w:t>
      </w:r>
      <w:r w:rsidRPr="00195786">
        <w:t>opulati</w:t>
      </w:r>
      <w:r>
        <w:t>on with S</w:t>
      </w:r>
      <w:r w:rsidRPr="00195786">
        <w:t>ome</w:t>
      </w:r>
      <w:r>
        <w:t xml:space="preserve"> Form of Cardiovascular Disease</w:t>
      </w:r>
    </w:p>
    <w:tbl>
      <w:tblPr>
        <w:tblW w:w="9100" w:type="dxa"/>
        <w:tblLayout w:type="fixed"/>
        <w:tblLook w:val="0000"/>
      </w:tblPr>
      <w:tblGrid>
        <w:gridCol w:w="6215"/>
        <w:gridCol w:w="1434"/>
        <w:gridCol w:w="1451"/>
      </w:tblGrid>
      <w:tr w:rsidR="00B2674A" w:rsidRPr="006F17C4" w:rsidTr="00B2674A">
        <w:trPr>
          <w:cantSplit/>
        </w:trPr>
        <w:tc>
          <w:tcPr>
            <w:tcW w:w="6413" w:type="dxa"/>
            <w:tcBorders>
              <w:top w:val="single" w:sz="4" w:space="0" w:color="auto"/>
              <w:left w:val="nil"/>
              <w:bottom w:val="single" w:sz="4" w:space="0" w:color="auto"/>
              <w:right w:val="nil"/>
            </w:tcBorders>
          </w:tcPr>
          <w:p w:rsidR="00B2674A" w:rsidRPr="006F17C4" w:rsidRDefault="00B2674A" w:rsidP="006F17C4">
            <w:pPr>
              <w:pStyle w:val="BStablefigures"/>
              <w:rPr>
                <w:b/>
              </w:rPr>
            </w:pPr>
          </w:p>
        </w:tc>
        <w:tc>
          <w:tcPr>
            <w:tcW w:w="1474" w:type="dxa"/>
            <w:tcBorders>
              <w:top w:val="single" w:sz="4" w:space="0" w:color="auto"/>
              <w:left w:val="nil"/>
              <w:bottom w:val="single" w:sz="4" w:space="0" w:color="auto"/>
              <w:right w:val="nil"/>
            </w:tcBorders>
          </w:tcPr>
          <w:p w:rsidR="00B2674A" w:rsidRPr="006F17C4" w:rsidRDefault="00B2674A" w:rsidP="00A62092">
            <w:pPr>
              <w:pStyle w:val="BStablefigures"/>
              <w:jc w:val="right"/>
              <w:rPr>
                <w:b/>
              </w:rPr>
            </w:pPr>
            <w:r w:rsidRPr="006F17C4">
              <w:rPr>
                <w:b/>
              </w:rPr>
              <w:t>ACT Rate</w:t>
            </w:r>
          </w:p>
        </w:tc>
        <w:tc>
          <w:tcPr>
            <w:tcW w:w="1491" w:type="dxa"/>
            <w:tcBorders>
              <w:top w:val="single" w:sz="4" w:space="0" w:color="auto"/>
              <w:left w:val="nil"/>
              <w:bottom w:val="single" w:sz="4" w:space="0" w:color="auto"/>
              <w:right w:val="nil"/>
            </w:tcBorders>
          </w:tcPr>
          <w:p w:rsidR="00B2674A" w:rsidRPr="006F17C4" w:rsidRDefault="00B2674A" w:rsidP="00A62092">
            <w:pPr>
              <w:pStyle w:val="BStablefigures"/>
              <w:jc w:val="right"/>
              <w:rPr>
                <w:b/>
              </w:rPr>
            </w:pPr>
            <w:r w:rsidRPr="006F17C4">
              <w:rPr>
                <w:b/>
              </w:rPr>
              <w:t>National Rate</w:t>
            </w:r>
          </w:p>
        </w:tc>
      </w:tr>
      <w:tr w:rsidR="00B2674A" w:rsidRPr="00283965" w:rsidTr="00B2674A">
        <w:trPr>
          <w:cantSplit/>
        </w:trPr>
        <w:tc>
          <w:tcPr>
            <w:tcW w:w="6413" w:type="dxa"/>
            <w:tcBorders>
              <w:top w:val="single" w:sz="4" w:space="0" w:color="auto"/>
              <w:left w:val="nil"/>
              <w:bottom w:val="single" w:sz="4" w:space="0" w:color="auto"/>
              <w:right w:val="nil"/>
            </w:tcBorders>
          </w:tcPr>
          <w:p w:rsidR="00B2674A" w:rsidRPr="00F53FC1" w:rsidRDefault="00B2674A" w:rsidP="006F17C4">
            <w:pPr>
              <w:pStyle w:val="BStablefigures"/>
              <w:jc w:val="both"/>
            </w:pPr>
            <w:r w:rsidRPr="00F53FC1">
              <w:t>Proportion of the population diagnosed with some form of cardiovascular disease</w:t>
            </w:r>
          </w:p>
        </w:tc>
        <w:tc>
          <w:tcPr>
            <w:tcW w:w="1474" w:type="dxa"/>
            <w:tcBorders>
              <w:top w:val="single" w:sz="4" w:space="0" w:color="auto"/>
              <w:left w:val="nil"/>
              <w:bottom w:val="single" w:sz="4" w:space="0" w:color="auto"/>
              <w:right w:val="nil"/>
            </w:tcBorders>
          </w:tcPr>
          <w:p w:rsidR="00B2674A" w:rsidRPr="00EB5571" w:rsidRDefault="00861B07" w:rsidP="00A62092">
            <w:pPr>
              <w:pStyle w:val="BStablefigures"/>
              <w:jc w:val="right"/>
            </w:pPr>
            <w:r w:rsidRPr="00EB5571">
              <w:t>18.4%</w:t>
            </w:r>
          </w:p>
        </w:tc>
        <w:tc>
          <w:tcPr>
            <w:tcW w:w="1491" w:type="dxa"/>
            <w:tcBorders>
              <w:top w:val="single" w:sz="4" w:space="0" w:color="auto"/>
              <w:left w:val="nil"/>
              <w:bottom w:val="single" w:sz="4" w:space="0" w:color="auto"/>
              <w:right w:val="nil"/>
            </w:tcBorders>
          </w:tcPr>
          <w:p w:rsidR="00B2674A" w:rsidRPr="00EB5571" w:rsidRDefault="00861B07" w:rsidP="00A62092">
            <w:pPr>
              <w:pStyle w:val="BStablefigures"/>
              <w:jc w:val="right"/>
            </w:pPr>
            <w:r w:rsidRPr="00EB5571">
              <w:t>16.9%</w:t>
            </w:r>
          </w:p>
        </w:tc>
      </w:tr>
    </w:tbl>
    <w:p w:rsidR="00B2674A" w:rsidRPr="00803A83" w:rsidRDefault="00B2674A" w:rsidP="00B2674A">
      <w:pPr>
        <w:pStyle w:val="NoteText"/>
        <w:rPr>
          <w:i/>
        </w:rPr>
      </w:pPr>
      <w:r w:rsidRPr="00EB5571">
        <w:rPr>
          <w:i/>
        </w:rPr>
        <w:t>Source:  Australian Health Survey: First Results, 2011-12. Australian Bureau of Statistics Catalogue No: 4364.0.55.001.</w:t>
      </w:r>
    </w:p>
    <w:p w:rsidR="00B2674A" w:rsidRPr="0006550A" w:rsidRDefault="00B53726" w:rsidP="00B2674A">
      <w:pPr>
        <w:pStyle w:val="Heading3"/>
      </w:pPr>
      <w:r>
        <w:br w:type="page"/>
      </w:r>
      <w:r w:rsidR="00B2674A" w:rsidRPr="0006550A">
        <w:lastRenderedPageBreak/>
        <w:t>Strategic Objective 11</w:t>
      </w:r>
    </w:p>
    <w:p w:rsidR="00B2674A" w:rsidRPr="00B2674A" w:rsidRDefault="00B2674A" w:rsidP="0086147B">
      <w:pPr>
        <w:pStyle w:val="Heading4"/>
      </w:pPr>
      <w:r w:rsidRPr="00B2674A">
        <w:t xml:space="preserve">Lower Prevalence of Diabetes than the National Average </w:t>
      </w:r>
    </w:p>
    <w:p w:rsidR="00B2674A" w:rsidRDefault="00B2674A" w:rsidP="00EB3163">
      <w:r w:rsidRPr="00EB3163">
        <w:rPr>
          <w:b/>
        </w:rPr>
        <w:t>Strategic Indicator 11:</w:t>
      </w:r>
      <w:r w:rsidR="00EB3163">
        <w:t xml:space="preserve"> </w:t>
      </w:r>
      <w:r>
        <w:rPr>
          <w:kern w:val="28"/>
        </w:rPr>
        <w:t>The Proportion of the ACT P</w:t>
      </w:r>
      <w:r w:rsidRPr="00E52088">
        <w:rPr>
          <w:kern w:val="28"/>
        </w:rPr>
        <w:t xml:space="preserve">opulation </w:t>
      </w:r>
      <w:r>
        <w:rPr>
          <w:kern w:val="28"/>
        </w:rPr>
        <w:t>D</w:t>
      </w:r>
      <w:r w:rsidRPr="00E52088">
        <w:rPr>
          <w:kern w:val="28"/>
        </w:rPr>
        <w:t xml:space="preserve">iagnosed with </w:t>
      </w:r>
      <w:r>
        <w:rPr>
          <w:kern w:val="28"/>
        </w:rPr>
        <w:t>Some Form of D</w:t>
      </w:r>
      <w:r w:rsidRPr="00E52088">
        <w:rPr>
          <w:kern w:val="28"/>
        </w:rPr>
        <w:t>iabetes</w:t>
      </w:r>
    </w:p>
    <w:p w:rsidR="00B2674A" w:rsidRDefault="003E0687" w:rsidP="00EB3163">
      <w:r w:rsidRPr="004C1047">
        <w:t>This indicator provides a marker of the success of prevention and early intervention initiatives.  The self reported prevalence of diabetes in Australia has more than doubled over the past 25 years.  Prevalence rates may increase in the short term as a result of early intervention and detection campaigns.  This would be a positive result as experts predict that only half of those with diabetes are aware of their condition.  This can have significant impacts on their long term health.  The prevalence of diabetes in the ACT was similar to the national rate</w:t>
      </w:r>
      <w:r w:rsidR="00B2674A">
        <w:t>.</w:t>
      </w:r>
    </w:p>
    <w:p w:rsidR="009C70D9" w:rsidRPr="0006550A" w:rsidRDefault="009C70D9" w:rsidP="009C70D9">
      <w:pPr>
        <w:pStyle w:val="Caption"/>
      </w:pPr>
      <w:r>
        <w:t xml:space="preserve">Table </w:t>
      </w:r>
      <w:fldSimple w:instr=" SEQ Table \* ARABIC ">
        <w:r w:rsidR="00386D23">
          <w:rPr>
            <w:noProof/>
          </w:rPr>
          <w:t>12</w:t>
        </w:r>
      </w:fldSimple>
      <w:r>
        <w:t xml:space="preserve">: </w:t>
      </w:r>
      <w:r>
        <w:rPr>
          <w:kern w:val="28"/>
        </w:rPr>
        <w:t>Proportion of the ACT P</w:t>
      </w:r>
      <w:r w:rsidRPr="00E52088">
        <w:rPr>
          <w:kern w:val="28"/>
        </w:rPr>
        <w:t xml:space="preserve">opulation </w:t>
      </w:r>
      <w:r>
        <w:rPr>
          <w:kern w:val="28"/>
        </w:rPr>
        <w:t>D</w:t>
      </w:r>
      <w:r w:rsidRPr="00E52088">
        <w:rPr>
          <w:kern w:val="28"/>
        </w:rPr>
        <w:t xml:space="preserve">iagnosed with </w:t>
      </w:r>
      <w:r>
        <w:rPr>
          <w:kern w:val="28"/>
        </w:rPr>
        <w:t>Some Form of D</w:t>
      </w:r>
      <w:r w:rsidRPr="00E52088">
        <w:rPr>
          <w:kern w:val="28"/>
        </w:rPr>
        <w:t>iabetes</w:t>
      </w:r>
    </w:p>
    <w:tbl>
      <w:tblPr>
        <w:tblW w:w="9100" w:type="dxa"/>
        <w:tblLayout w:type="fixed"/>
        <w:tblLook w:val="0000"/>
      </w:tblPr>
      <w:tblGrid>
        <w:gridCol w:w="6215"/>
        <w:gridCol w:w="1434"/>
        <w:gridCol w:w="1451"/>
      </w:tblGrid>
      <w:tr w:rsidR="00B2674A" w:rsidRPr="00A62092" w:rsidTr="00B2674A">
        <w:trPr>
          <w:cantSplit/>
        </w:trPr>
        <w:tc>
          <w:tcPr>
            <w:tcW w:w="6413" w:type="dxa"/>
            <w:tcBorders>
              <w:top w:val="single" w:sz="4" w:space="0" w:color="auto"/>
              <w:left w:val="nil"/>
              <w:bottom w:val="single" w:sz="4" w:space="0" w:color="auto"/>
              <w:right w:val="nil"/>
            </w:tcBorders>
          </w:tcPr>
          <w:p w:rsidR="00B2674A" w:rsidRPr="00A62092" w:rsidRDefault="00B2674A" w:rsidP="006F17C4">
            <w:pPr>
              <w:pStyle w:val="BStablefigures"/>
              <w:rPr>
                <w:b/>
              </w:rPr>
            </w:pPr>
          </w:p>
        </w:tc>
        <w:tc>
          <w:tcPr>
            <w:tcW w:w="1474"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ACT Rate</w:t>
            </w:r>
          </w:p>
        </w:tc>
        <w:tc>
          <w:tcPr>
            <w:tcW w:w="1491"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National Rate</w:t>
            </w:r>
          </w:p>
        </w:tc>
      </w:tr>
      <w:tr w:rsidR="00B2674A" w:rsidRPr="008146DE" w:rsidTr="00B2674A">
        <w:trPr>
          <w:cantSplit/>
        </w:trPr>
        <w:tc>
          <w:tcPr>
            <w:tcW w:w="6413" w:type="dxa"/>
            <w:tcBorders>
              <w:top w:val="single" w:sz="4" w:space="0" w:color="auto"/>
              <w:left w:val="nil"/>
              <w:bottom w:val="single" w:sz="4" w:space="0" w:color="auto"/>
              <w:right w:val="nil"/>
            </w:tcBorders>
          </w:tcPr>
          <w:p w:rsidR="00B2674A" w:rsidRPr="00F53FC1" w:rsidRDefault="00B2674A" w:rsidP="006F17C4">
            <w:pPr>
              <w:pStyle w:val="BStablefigures"/>
            </w:pPr>
            <w:r w:rsidRPr="00F53FC1">
              <w:t>Prevalence of diabetes in the ACT</w:t>
            </w:r>
          </w:p>
        </w:tc>
        <w:tc>
          <w:tcPr>
            <w:tcW w:w="1474" w:type="dxa"/>
            <w:tcBorders>
              <w:top w:val="single" w:sz="4" w:space="0" w:color="auto"/>
              <w:left w:val="nil"/>
              <w:bottom w:val="single" w:sz="4" w:space="0" w:color="auto"/>
              <w:right w:val="nil"/>
            </w:tcBorders>
          </w:tcPr>
          <w:p w:rsidR="00B2674A" w:rsidRPr="00270272" w:rsidRDefault="00861B07" w:rsidP="00A62092">
            <w:pPr>
              <w:pStyle w:val="BStablefigures"/>
              <w:jc w:val="right"/>
            </w:pPr>
            <w:r w:rsidRPr="00270272">
              <w:t>3.8%</w:t>
            </w:r>
          </w:p>
        </w:tc>
        <w:tc>
          <w:tcPr>
            <w:tcW w:w="1491" w:type="dxa"/>
            <w:tcBorders>
              <w:top w:val="single" w:sz="4" w:space="0" w:color="auto"/>
              <w:left w:val="nil"/>
              <w:bottom w:val="single" w:sz="4" w:space="0" w:color="auto"/>
              <w:right w:val="nil"/>
            </w:tcBorders>
          </w:tcPr>
          <w:p w:rsidR="00B2674A" w:rsidRPr="00270272" w:rsidRDefault="00861B07" w:rsidP="00A62092">
            <w:pPr>
              <w:pStyle w:val="BStablefigures"/>
              <w:jc w:val="right"/>
            </w:pPr>
            <w:r w:rsidRPr="00270272">
              <w:t>3.7%</w:t>
            </w:r>
          </w:p>
        </w:tc>
      </w:tr>
    </w:tbl>
    <w:p w:rsidR="00B2674A" w:rsidRPr="00803A83" w:rsidRDefault="00B2674A" w:rsidP="00B2674A">
      <w:pPr>
        <w:pStyle w:val="NoteText"/>
        <w:rPr>
          <w:i/>
        </w:rPr>
      </w:pPr>
      <w:r w:rsidRPr="00270272">
        <w:rPr>
          <w:i/>
        </w:rPr>
        <w:t>Source</w:t>
      </w:r>
      <w:r w:rsidRPr="00270272">
        <w:rPr>
          <w:b/>
          <w:i/>
        </w:rPr>
        <w:t xml:space="preserve">:  </w:t>
      </w:r>
      <w:r w:rsidRPr="00270272">
        <w:rPr>
          <w:i/>
        </w:rPr>
        <w:t>Australian Health Survey: First Results, 2011-12</w:t>
      </w:r>
      <w:r w:rsidRPr="00270272">
        <w:rPr>
          <w:b/>
          <w:i/>
        </w:rPr>
        <w:t xml:space="preserve">.  </w:t>
      </w:r>
      <w:r w:rsidRPr="00270272">
        <w:rPr>
          <w:i/>
        </w:rPr>
        <w:t>Australian Bureau of Statistics Catalogue No: 4364.0.55.001</w:t>
      </w:r>
      <w:r w:rsidRPr="00270272">
        <w:rPr>
          <w:b/>
          <w:i/>
        </w:rPr>
        <w:t>.</w:t>
      </w:r>
    </w:p>
    <w:p w:rsidR="00B2674A" w:rsidRPr="00803A83" w:rsidRDefault="00B2674A" w:rsidP="00B2674A">
      <w:pPr>
        <w:pStyle w:val="Heading3"/>
      </w:pPr>
      <w:r w:rsidRPr="00803A83">
        <w:t>Strategic Objective 12</w:t>
      </w:r>
    </w:p>
    <w:p w:rsidR="00B2674A" w:rsidRPr="00B2674A" w:rsidRDefault="00B2674A" w:rsidP="0086147B">
      <w:pPr>
        <w:pStyle w:val="Heading4"/>
      </w:pPr>
      <w:r w:rsidRPr="00B2674A">
        <w:t>Government Capital Expenditure on Healthcare Infrastructure</w:t>
      </w:r>
    </w:p>
    <w:p w:rsidR="00B2674A" w:rsidRPr="00032C76" w:rsidRDefault="00B2674A" w:rsidP="00EB3163">
      <w:r w:rsidRPr="00EB3163">
        <w:rPr>
          <w:b/>
        </w:rPr>
        <w:t>Strategic Indicator 12:</w:t>
      </w:r>
      <w:r w:rsidR="00EB3163">
        <w:t xml:space="preserve"> </w:t>
      </w:r>
      <w:r w:rsidRPr="00032C76">
        <w:t xml:space="preserve">Capital </w:t>
      </w:r>
      <w:r>
        <w:t>C</w:t>
      </w:r>
      <w:r w:rsidRPr="00032C76">
        <w:t>onsumption</w:t>
      </w:r>
    </w:p>
    <w:p w:rsidR="00B2674A" w:rsidRDefault="00270272" w:rsidP="00EB3163">
      <w:r w:rsidRPr="004C1047">
        <w:t>This indicator provides information on government investment to improve healthcare infrastructure.  Information on the level of funding allocated for health infrastructure as a proportion of overall expenditure provides an indication of investment towards developing sustainable and improved models of care.  The aim for the ACT is to exceed the national rate of expenditure on infrastructure</w:t>
      </w:r>
      <w:r w:rsidR="00B2674A" w:rsidRPr="00032C76">
        <w:t>.</w:t>
      </w:r>
    </w:p>
    <w:p w:rsidR="009E7E1A" w:rsidRPr="00A40C55" w:rsidRDefault="009E7E1A" w:rsidP="009E7E1A">
      <w:pPr>
        <w:pStyle w:val="Caption"/>
      </w:pPr>
      <w:r>
        <w:t xml:space="preserve">Table </w:t>
      </w:r>
      <w:fldSimple w:instr=" SEQ Table \* ARABIC ">
        <w:r w:rsidR="00386D23">
          <w:rPr>
            <w:noProof/>
          </w:rPr>
          <w:t>13</w:t>
        </w:r>
      </w:fldSimple>
      <w:r>
        <w:t>:</w:t>
      </w:r>
      <w:r w:rsidRPr="009E7E1A">
        <w:t xml:space="preserve"> </w:t>
      </w:r>
      <w:r w:rsidRPr="00032C76">
        <w:t xml:space="preserve">Capital </w:t>
      </w:r>
      <w:r>
        <w:t>C</w:t>
      </w:r>
      <w:r w:rsidRPr="00032C76">
        <w:t>onsumption</w:t>
      </w:r>
    </w:p>
    <w:tbl>
      <w:tblPr>
        <w:tblW w:w="9100" w:type="dxa"/>
        <w:tblLayout w:type="fixed"/>
        <w:tblLook w:val="0000"/>
      </w:tblPr>
      <w:tblGrid>
        <w:gridCol w:w="6332"/>
        <w:gridCol w:w="1384"/>
        <w:gridCol w:w="1384"/>
      </w:tblGrid>
      <w:tr w:rsidR="00B2674A" w:rsidRPr="00A62092" w:rsidTr="00B2674A">
        <w:tc>
          <w:tcPr>
            <w:tcW w:w="6811" w:type="dxa"/>
            <w:tcBorders>
              <w:top w:val="single" w:sz="4" w:space="0" w:color="auto"/>
              <w:left w:val="nil"/>
              <w:bottom w:val="single" w:sz="4" w:space="0" w:color="auto"/>
              <w:right w:val="nil"/>
            </w:tcBorders>
          </w:tcPr>
          <w:p w:rsidR="00B2674A" w:rsidRPr="00A62092" w:rsidRDefault="00B2674A" w:rsidP="006F17C4">
            <w:pPr>
              <w:pStyle w:val="BStablefigures"/>
              <w:rPr>
                <w:b/>
              </w:rPr>
            </w:pPr>
          </w:p>
        </w:tc>
        <w:tc>
          <w:tcPr>
            <w:tcW w:w="1474"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ACT Rate</w:t>
            </w:r>
          </w:p>
        </w:tc>
        <w:tc>
          <w:tcPr>
            <w:tcW w:w="1474"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National Rate</w:t>
            </w:r>
          </w:p>
        </w:tc>
      </w:tr>
      <w:tr w:rsidR="00B2674A" w:rsidRPr="00F53FC1" w:rsidTr="004E706F">
        <w:trPr>
          <w:trHeight w:hRule="exact" w:val="524"/>
        </w:trPr>
        <w:tc>
          <w:tcPr>
            <w:tcW w:w="6811" w:type="dxa"/>
            <w:tcBorders>
              <w:top w:val="single" w:sz="4" w:space="0" w:color="auto"/>
              <w:left w:val="nil"/>
              <w:right w:val="nil"/>
            </w:tcBorders>
          </w:tcPr>
          <w:p w:rsidR="00B2674A" w:rsidRPr="001A2FFF" w:rsidRDefault="004E706F" w:rsidP="006F17C4">
            <w:pPr>
              <w:pStyle w:val="BStablefigures"/>
              <w:rPr>
                <w:highlight w:val="yellow"/>
              </w:rPr>
            </w:pPr>
            <w:r w:rsidRPr="00F53FC1">
              <w:t>Government</w:t>
            </w:r>
            <w:r w:rsidRPr="00124FBF">
              <w:rPr>
                <w:vertAlign w:val="superscript"/>
              </w:rPr>
              <w:t>1</w:t>
            </w:r>
            <w:r w:rsidRPr="00F53FC1">
              <w:t xml:space="preserve"> capital expenditure as a proportion of Government</w:t>
            </w:r>
            <w:r w:rsidRPr="00124FBF">
              <w:rPr>
                <w:vertAlign w:val="superscript"/>
              </w:rPr>
              <w:t>2</w:t>
            </w:r>
            <w:r w:rsidRPr="00F53FC1">
              <w:t xml:space="preserve"> capital consumption expenditure by healthcare </w:t>
            </w:r>
            <w:r w:rsidRPr="00270272">
              <w:t>facilities, 200</w:t>
            </w:r>
            <w:r w:rsidR="00270272" w:rsidRPr="00270272">
              <w:t>8</w:t>
            </w:r>
            <w:r w:rsidRPr="00270272">
              <w:t>-0</w:t>
            </w:r>
            <w:r w:rsidR="00270272" w:rsidRPr="00270272">
              <w:t>9</w:t>
            </w:r>
            <w:r w:rsidRPr="00270272">
              <w:t xml:space="preserve"> to 20</w:t>
            </w:r>
            <w:r w:rsidR="00270272" w:rsidRPr="00270272">
              <w:t>1</w:t>
            </w:r>
            <w:r w:rsidRPr="00270272">
              <w:t>0-1</w:t>
            </w:r>
            <w:r w:rsidR="00270272" w:rsidRPr="00270272">
              <w:t>1</w:t>
            </w:r>
          </w:p>
        </w:tc>
        <w:tc>
          <w:tcPr>
            <w:tcW w:w="1474" w:type="dxa"/>
            <w:tcBorders>
              <w:top w:val="single" w:sz="4" w:space="0" w:color="auto"/>
              <w:left w:val="nil"/>
              <w:right w:val="nil"/>
            </w:tcBorders>
          </w:tcPr>
          <w:p w:rsidR="00B2674A" w:rsidRPr="00861B07" w:rsidRDefault="00B2674A" w:rsidP="00A62092">
            <w:pPr>
              <w:pStyle w:val="BStablefigures"/>
              <w:jc w:val="right"/>
              <w:rPr>
                <w:highlight w:val="yellow"/>
              </w:rPr>
            </w:pPr>
          </w:p>
        </w:tc>
        <w:tc>
          <w:tcPr>
            <w:tcW w:w="1474" w:type="dxa"/>
            <w:tcBorders>
              <w:top w:val="single" w:sz="4" w:space="0" w:color="auto"/>
              <w:left w:val="nil"/>
              <w:right w:val="nil"/>
            </w:tcBorders>
          </w:tcPr>
          <w:p w:rsidR="00B2674A" w:rsidRPr="00861B07" w:rsidRDefault="00B2674A" w:rsidP="00A62092">
            <w:pPr>
              <w:pStyle w:val="BStablefigures"/>
              <w:jc w:val="right"/>
              <w:rPr>
                <w:highlight w:val="yellow"/>
              </w:rPr>
            </w:pPr>
          </w:p>
        </w:tc>
      </w:tr>
      <w:tr w:rsidR="004E706F" w:rsidRPr="00270272" w:rsidTr="00B2674A">
        <w:trPr>
          <w:trHeight w:hRule="exact" w:val="284"/>
        </w:trPr>
        <w:tc>
          <w:tcPr>
            <w:tcW w:w="6811" w:type="dxa"/>
            <w:tcBorders>
              <w:left w:val="nil"/>
              <w:right w:val="nil"/>
            </w:tcBorders>
          </w:tcPr>
          <w:p w:rsidR="004E706F" w:rsidRPr="00270272" w:rsidRDefault="004E706F" w:rsidP="006F17C4">
            <w:pPr>
              <w:pStyle w:val="BStablefigures"/>
            </w:pPr>
            <w:r w:rsidRPr="00270272">
              <w:t>200</w:t>
            </w:r>
            <w:r w:rsidR="00270272" w:rsidRPr="00270272">
              <w:t>8</w:t>
            </w:r>
            <w:r w:rsidRPr="00270272">
              <w:t>-0</w:t>
            </w:r>
            <w:r w:rsidR="00270272" w:rsidRPr="00270272">
              <w:t>9</w:t>
            </w:r>
          </w:p>
        </w:tc>
        <w:tc>
          <w:tcPr>
            <w:tcW w:w="1474" w:type="dxa"/>
            <w:tcBorders>
              <w:left w:val="nil"/>
              <w:right w:val="nil"/>
            </w:tcBorders>
          </w:tcPr>
          <w:p w:rsidR="004E706F" w:rsidRPr="00270272" w:rsidRDefault="00270272" w:rsidP="00A62092">
            <w:pPr>
              <w:pStyle w:val="BStablefigures"/>
              <w:jc w:val="right"/>
            </w:pPr>
            <w:r w:rsidRPr="00270272">
              <w:t>2.76%</w:t>
            </w:r>
          </w:p>
        </w:tc>
        <w:tc>
          <w:tcPr>
            <w:tcW w:w="1474" w:type="dxa"/>
            <w:tcBorders>
              <w:left w:val="nil"/>
              <w:right w:val="nil"/>
            </w:tcBorders>
          </w:tcPr>
          <w:p w:rsidR="004E706F" w:rsidRPr="00270272" w:rsidRDefault="00270272" w:rsidP="00A62092">
            <w:pPr>
              <w:pStyle w:val="BStablefigures"/>
              <w:jc w:val="right"/>
            </w:pPr>
            <w:r w:rsidRPr="00270272">
              <w:t>1.90%</w:t>
            </w:r>
          </w:p>
        </w:tc>
      </w:tr>
      <w:tr w:rsidR="00B2674A" w:rsidRPr="00270272" w:rsidTr="00B2674A">
        <w:trPr>
          <w:trHeight w:hRule="exact" w:val="284"/>
        </w:trPr>
        <w:tc>
          <w:tcPr>
            <w:tcW w:w="6811" w:type="dxa"/>
            <w:tcBorders>
              <w:left w:val="nil"/>
              <w:right w:val="nil"/>
            </w:tcBorders>
          </w:tcPr>
          <w:p w:rsidR="00B2674A" w:rsidRPr="00270272" w:rsidRDefault="00B2674A" w:rsidP="006F17C4">
            <w:pPr>
              <w:pStyle w:val="BStablefigures"/>
            </w:pPr>
            <w:r w:rsidRPr="00270272">
              <w:t>200</w:t>
            </w:r>
            <w:r w:rsidR="00270272" w:rsidRPr="00270272">
              <w:t>9</w:t>
            </w:r>
            <w:r w:rsidRPr="00270272">
              <w:t>-</w:t>
            </w:r>
            <w:r w:rsidR="00270272" w:rsidRPr="00270272">
              <w:t>1</w:t>
            </w:r>
            <w:r w:rsidRPr="00270272">
              <w:t>0</w:t>
            </w:r>
          </w:p>
        </w:tc>
        <w:tc>
          <w:tcPr>
            <w:tcW w:w="1474" w:type="dxa"/>
            <w:tcBorders>
              <w:left w:val="nil"/>
              <w:right w:val="nil"/>
            </w:tcBorders>
          </w:tcPr>
          <w:p w:rsidR="00B2674A" w:rsidRPr="00270272" w:rsidRDefault="00270272" w:rsidP="00A62092">
            <w:pPr>
              <w:pStyle w:val="BStablefigures"/>
              <w:jc w:val="right"/>
            </w:pPr>
            <w:r w:rsidRPr="00270272">
              <w:t>2.67%</w:t>
            </w:r>
          </w:p>
        </w:tc>
        <w:tc>
          <w:tcPr>
            <w:tcW w:w="1474" w:type="dxa"/>
            <w:tcBorders>
              <w:left w:val="nil"/>
              <w:right w:val="nil"/>
            </w:tcBorders>
          </w:tcPr>
          <w:p w:rsidR="00B2674A" w:rsidRPr="00270272" w:rsidRDefault="00270272" w:rsidP="00A62092">
            <w:pPr>
              <w:pStyle w:val="BStablefigures"/>
              <w:jc w:val="right"/>
            </w:pPr>
            <w:r w:rsidRPr="00270272">
              <w:t>1.57%</w:t>
            </w:r>
          </w:p>
        </w:tc>
      </w:tr>
      <w:tr w:rsidR="00B2674A" w:rsidRPr="00F53FC1" w:rsidTr="00B2674A">
        <w:trPr>
          <w:trHeight w:hRule="exact" w:val="284"/>
        </w:trPr>
        <w:tc>
          <w:tcPr>
            <w:tcW w:w="6811" w:type="dxa"/>
            <w:tcBorders>
              <w:left w:val="nil"/>
              <w:bottom w:val="single" w:sz="4" w:space="0" w:color="auto"/>
              <w:right w:val="nil"/>
            </w:tcBorders>
          </w:tcPr>
          <w:p w:rsidR="00B2674A" w:rsidRPr="00270272" w:rsidRDefault="00B2674A" w:rsidP="006F17C4">
            <w:pPr>
              <w:pStyle w:val="BStablefigures"/>
            </w:pPr>
            <w:r w:rsidRPr="00270272">
              <w:t>20</w:t>
            </w:r>
            <w:r w:rsidR="00270272" w:rsidRPr="00270272">
              <w:t>1</w:t>
            </w:r>
            <w:r w:rsidRPr="00270272">
              <w:t>0-1</w:t>
            </w:r>
            <w:r w:rsidR="00270272" w:rsidRPr="00270272">
              <w:t>1</w:t>
            </w:r>
          </w:p>
        </w:tc>
        <w:tc>
          <w:tcPr>
            <w:tcW w:w="1474" w:type="dxa"/>
            <w:tcBorders>
              <w:left w:val="nil"/>
              <w:bottom w:val="single" w:sz="4" w:space="0" w:color="auto"/>
              <w:right w:val="nil"/>
            </w:tcBorders>
          </w:tcPr>
          <w:p w:rsidR="00B2674A" w:rsidRPr="00270272" w:rsidRDefault="00270272" w:rsidP="00A62092">
            <w:pPr>
              <w:pStyle w:val="BStablefigures"/>
              <w:jc w:val="right"/>
            </w:pPr>
            <w:r w:rsidRPr="00270272">
              <w:t>3.84%</w:t>
            </w:r>
          </w:p>
        </w:tc>
        <w:tc>
          <w:tcPr>
            <w:tcW w:w="1474" w:type="dxa"/>
            <w:tcBorders>
              <w:left w:val="nil"/>
              <w:bottom w:val="single" w:sz="4" w:space="0" w:color="auto"/>
              <w:right w:val="nil"/>
            </w:tcBorders>
          </w:tcPr>
          <w:p w:rsidR="00B2674A" w:rsidRPr="00270272" w:rsidRDefault="00270272" w:rsidP="00A62092">
            <w:pPr>
              <w:pStyle w:val="BStablefigures"/>
              <w:jc w:val="right"/>
            </w:pPr>
            <w:r w:rsidRPr="00270272">
              <w:t>2.15%</w:t>
            </w:r>
          </w:p>
        </w:tc>
      </w:tr>
    </w:tbl>
    <w:p w:rsidR="00B2674A" w:rsidRPr="00270272" w:rsidRDefault="00B2674A" w:rsidP="00FE7E03">
      <w:pPr>
        <w:rPr>
          <w:i/>
          <w:sz w:val="16"/>
          <w:szCs w:val="16"/>
        </w:rPr>
      </w:pPr>
      <w:r w:rsidRPr="00270272">
        <w:rPr>
          <w:i/>
          <w:sz w:val="16"/>
          <w:szCs w:val="16"/>
        </w:rPr>
        <w:t>Source:  Health Expenditure Australia 20</w:t>
      </w:r>
      <w:r w:rsidR="00270272" w:rsidRPr="00270272">
        <w:rPr>
          <w:i/>
          <w:sz w:val="16"/>
          <w:szCs w:val="16"/>
        </w:rPr>
        <w:t>1</w:t>
      </w:r>
      <w:r w:rsidRPr="00270272">
        <w:rPr>
          <w:i/>
          <w:sz w:val="16"/>
          <w:szCs w:val="16"/>
        </w:rPr>
        <w:t>0-1</w:t>
      </w:r>
      <w:r w:rsidR="00270272" w:rsidRPr="00270272">
        <w:rPr>
          <w:i/>
          <w:sz w:val="16"/>
          <w:szCs w:val="16"/>
        </w:rPr>
        <w:t>1</w:t>
      </w:r>
      <w:r w:rsidRPr="00270272">
        <w:rPr>
          <w:i/>
          <w:sz w:val="16"/>
          <w:szCs w:val="16"/>
        </w:rPr>
        <w:t xml:space="preserve"> (Australian Institute of Health and Welfare).</w:t>
      </w:r>
    </w:p>
    <w:p w:rsidR="00B2674A" w:rsidRPr="00270272" w:rsidRDefault="00B2674A" w:rsidP="005D48C9">
      <w:pPr>
        <w:pStyle w:val="BSnote"/>
      </w:pPr>
      <w:r w:rsidRPr="00270272">
        <w:t>Notes:</w:t>
      </w:r>
    </w:p>
    <w:p w:rsidR="00B2674A" w:rsidRPr="00270272" w:rsidRDefault="00B2674A" w:rsidP="001D3786">
      <w:pPr>
        <w:pStyle w:val="BSnoteslist"/>
        <w:numPr>
          <w:ilvl w:val="0"/>
          <w:numId w:val="44"/>
        </w:numPr>
      </w:pPr>
      <w:r w:rsidRPr="00270272">
        <w:t>Excludes local government.</w:t>
      </w:r>
    </w:p>
    <w:p w:rsidR="00B2674A" w:rsidRPr="00270272" w:rsidRDefault="00B2674A" w:rsidP="001D3786">
      <w:pPr>
        <w:pStyle w:val="BSnoteslist"/>
        <w:numPr>
          <w:ilvl w:val="0"/>
          <w:numId w:val="44"/>
        </w:numPr>
      </w:pPr>
      <w:r w:rsidRPr="00270272">
        <w:t>Expenditure on publicly owned healthcare facilities.</w:t>
      </w:r>
    </w:p>
    <w:p w:rsidR="00B2674A" w:rsidRPr="0006550A" w:rsidRDefault="00B2674A" w:rsidP="00B2674A">
      <w:pPr>
        <w:pStyle w:val="Heading3"/>
      </w:pPr>
      <w:r w:rsidRPr="0006550A">
        <w:lastRenderedPageBreak/>
        <w:t>Strategic Objective 13</w:t>
      </w:r>
    </w:p>
    <w:p w:rsidR="00B2674A" w:rsidRPr="00283965" w:rsidRDefault="00B2674A" w:rsidP="0086147B">
      <w:pPr>
        <w:pStyle w:val="Heading4"/>
        <w:rPr>
          <w:rFonts w:cs="Arial"/>
        </w:rPr>
      </w:pPr>
      <w:r w:rsidRPr="00B2674A">
        <w:t>Higher Proportion of Government Recurrent Health Funding Expenditure on Public Health Activities than the National Average</w:t>
      </w:r>
    </w:p>
    <w:p w:rsidR="00B2674A" w:rsidRPr="001F0C3C" w:rsidRDefault="00B2674A" w:rsidP="00EB3163">
      <w:r w:rsidRPr="00EB3163">
        <w:rPr>
          <w:b/>
        </w:rPr>
        <w:t>Strategic Indicator 13:</w:t>
      </w:r>
      <w:r>
        <w:t xml:space="preserve"> Proportion of Government Recurrent Health Funding Expenditure on Public Health A</w:t>
      </w:r>
      <w:r w:rsidRPr="001F0C3C">
        <w:t>ctivities</w:t>
      </w:r>
    </w:p>
    <w:p w:rsidR="00B2674A" w:rsidRDefault="00B2674A" w:rsidP="00EB3163">
      <w:r w:rsidRPr="00803A83">
        <w:t>Improvements in the prevention of diseases can reduce longer term impacts on the health system, particularly for people with chronic diseases.  The aim for the ACT is to exceed the Australian average rate of recurrent health funding on public health activities as a strategy to reduce the long term chronic disease burden.</w:t>
      </w:r>
    </w:p>
    <w:p w:rsidR="009E7E1A" w:rsidRPr="00803A83" w:rsidRDefault="009E7E1A" w:rsidP="009E7E1A">
      <w:pPr>
        <w:pStyle w:val="Caption"/>
      </w:pPr>
      <w:r>
        <w:t xml:space="preserve">Table </w:t>
      </w:r>
      <w:fldSimple w:instr=" SEQ Table \* ARABIC ">
        <w:r w:rsidR="00386D23">
          <w:rPr>
            <w:noProof/>
          </w:rPr>
          <w:t>14</w:t>
        </w:r>
      </w:fldSimple>
      <w:r>
        <w:t xml:space="preserve">: </w:t>
      </w:r>
      <w:r w:rsidR="00270272">
        <w:t xml:space="preserve">Estimated total </w:t>
      </w:r>
      <w:r>
        <w:t xml:space="preserve">Government </w:t>
      </w:r>
      <w:r w:rsidR="00270272">
        <w:t>e</w:t>
      </w:r>
      <w:r>
        <w:t>xpenditure on Public Health A</w:t>
      </w:r>
      <w:r w:rsidRPr="001F0C3C">
        <w:t>ctivities</w:t>
      </w:r>
      <w:r w:rsidR="00270272">
        <w:t xml:space="preserve"> as a proportion of total current health expenditure</w:t>
      </w:r>
    </w:p>
    <w:tbl>
      <w:tblPr>
        <w:tblW w:w="9100" w:type="dxa"/>
        <w:tblLayout w:type="fixed"/>
        <w:tblLook w:val="0000"/>
      </w:tblPr>
      <w:tblGrid>
        <w:gridCol w:w="6354"/>
        <w:gridCol w:w="1373"/>
        <w:gridCol w:w="1373"/>
      </w:tblGrid>
      <w:tr w:rsidR="00B2674A" w:rsidRPr="00A62092" w:rsidTr="004E706F">
        <w:tc>
          <w:tcPr>
            <w:tcW w:w="6354" w:type="dxa"/>
            <w:tcBorders>
              <w:top w:val="single" w:sz="4" w:space="0" w:color="auto"/>
              <w:left w:val="nil"/>
              <w:bottom w:val="single" w:sz="4" w:space="0" w:color="auto"/>
              <w:right w:val="nil"/>
            </w:tcBorders>
          </w:tcPr>
          <w:p w:rsidR="00B2674A" w:rsidRPr="00A62092" w:rsidRDefault="00B2674A" w:rsidP="006F17C4">
            <w:pPr>
              <w:pStyle w:val="BStablefigures"/>
              <w:rPr>
                <w:b/>
              </w:rPr>
            </w:pPr>
          </w:p>
        </w:tc>
        <w:tc>
          <w:tcPr>
            <w:tcW w:w="1373"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ACT Rate</w:t>
            </w:r>
          </w:p>
        </w:tc>
        <w:tc>
          <w:tcPr>
            <w:tcW w:w="1373"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National Rate</w:t>
            </w:r>
          </w:p>
        </w:tc>
      </w:tr>
      <w:tr w:rsidR="004E706F" w:rsidRPr="00270272" w:rsidTr="004E706F">
        <w:tc>
          <w:tcPr>
            <w:tcW w:w="6354" w:type="dxa"/>
            <w:tcBorders>
              <w:left w:val="nil"/>
              <w:right w:val="nil"/>
            </w:tcBorders>
          </w:tcPr>
          <w:p w:rsidR="004E706F" w:rsidRPr="00270272" w:rsidRDefault="004E706F" w:rsidP="006F17C4">
            <w:pPr>
              <w:pStyle w:val="BStablefigures"/>
            </w:pPr>
            <w:r w:rsidRPr="00270272">
              <w:t>2008-09</w:t>
            </w:r>
          </w:p>
        </w:tc>
        <w:tc>
          <w:tcPr>
            <w:tcW w:w="1373" w:type="dxa"/>
            <w:tcBorders>
              <w:left w:val="nil"/>
              <w:right w:val="nil"/>
            </w:tcBorders>
          </w:tcPr>
          <w:p w:rsidR="004E706F" w:rsidRPr="00270272" w:rsidRDefault="00270272" w:rsidP="00A62092">
            <w:pPr>
              <w:pStyle w:val="BStablefigures"/>
              <w:jc w:val="right"/>
            </w:pPr>
            <w:r w:rsidRPr="00270272">
              <w:t>3.1%</w:t>
            </w:r>
          </w:p>
        </w:tc>
        <w:tc>
          <w:tcPr>
            <w:tcW w:w="1373" w:type="dxa"/>
            <w:tcBorders>
              <w:left w:val="nil"/>
              <w:right w:val="nil"/>
            </w:tcBorders>
          </w:tcPr>
          <w:p w:rsidR="004E706F" w:rsidRPr="00270272" w:rsidRDefault="00270272" w:rsidP="00A62092">
            <w:pPr>
              <w:pStyle w:val="BStablefigures"/>
              <w:jc w:val="right"/>
            </w:pPr>
            <w:r w:rsidRPr="00270272">
              <w:t>2.7%</w:t>
            </w:r>
          </w:p>
        </w:tc>
      </w:tr>
      <w:tr w:rsidR="004E706F" w:rsidRPr="00270272" w:rsidTr="004E706F">
        <w:tc>
          <w:tcPr>
            <w:tcW w:w="6354" w:type="dxa"/>
            <w:tcBorders>
              <w:left w:val="nil"/>
              <w:right w:val="nil"/>
            </w:tcBorders>
          </w:tcPr>
          <w:p w:rsidR="004E706F" w:rsidRPr="00270272" w:rsidRDefault="004E706F" w:rsidP="006F17C4">
            <w:pPr>
              <w:pStyle w:val="BStablefigures"/>
            </w:pPr>
            <w:r w:rsidRPr="00270272">
              <w:t>2009-10</w:t>
            </w:r>
          </w:p>
        </w:tc>
        <w:tc>
          <w:tcPr>
            <w:tcW w:w="1373" w:type="dxa"/>
            <w:tcBorders>
              <w:left w:val="nil"/>
              <w:right w:val="nil"/>
            </w:tcBorders>
          </w:tcPr>
          <w:p w:rsidR="004E706F" w:rsidRPr="00270272" w:rsidRDefault="00270272" w:rsidP="00A62092">
            <w:pPr>
              <w:pStyle w:val="BStablefigures"/>
              <w:jc w:val="right"/>
            </w:pPr>
            <w:r w:rsidRPr="00270272">
              <w:t>2.7%</w:t>
            </w:r>
          </w:p>
        </w:tc>
        <w:tc>
          <w:tcPr>
            <w:tcW w:w="1373" w:type="dxa"/>
            <w:tcBorders>
              <w:left w:val="nil"/>
              <w:right w:val="nil"/>
            </w:tcBorders>
          </w:tcPr>
          <w:p w:rsidR="004E706F" w:rsidRPr="00270272" w:rsidRDefault="00270272" w:rsidP="00A62092">
            <w:pPr>
              <w:pStyle w:val="BStablefigures"/>
              <w:jc w:val="right"/>
            </w:pPr>
            <w:r w:rsidRPr="00270272">
              <w:t>2.2%</w:t>
            </w:r>
          </w:p>
        </w:tc>
      </w:tr>
      <w:tr w:rsidR="004E706F" w:rsidRPr="00283965" w:rsidTr="004E706F">
        <w:tc>
          <w:tcPr>
            <w:tcW w:w="6354" w:type="dxa"/>
            <w:tcBorders>
              <w:left w:val="nil"/>
              <w:bottom w:val="single" w:sz="4" w:space="0" w:color="auto"/>
              <w:right w:val="nil"/>
            </w:tcBorders>
          </w:tcPr>
          <w:p w:rsidR="004E706F" w:rsidRPr="00270272" w:rsidRDefault="004E706F" w:rsidP="006F17C4">
            <w:pPr>
              <w:pStyle w:val="BStablefigures"/>
            </w:pPr>
            <w:r w:rsidRPr="00270272">
              <w:t>2010-11</w:t>
            </w:r>
          </w:p>
        </w:tc>
        <w:tc>
          <w:tcPr>
            <w:tcW w:w="1373" w:type="dxa"/>
            <w:tcBorders>
              <w:left w:val="nil"/>
              <w:bottom w:val="single" w:sz="4" w:space="0" w:color="auto"/>
              <w:right w:val="nil"/>
            </w:tcBorders>
          </w:tcPr>
          <w:p w:rsidR="004E706F" w:rsidRPr="00270272" w:rsidRDefault="00270272" w:rsidP="00A62092">
            <w:pPr>
              <w:pStyle w:val="BStablefigures"/>
              <w:jc w:val="right"/>
            </w:pPr>
            <w:r w:rsidRPr="00270272">
              <w:t>2.6%</w:t>
            </w:r>
          </w:p>
        </w:tc>
        <w:tc>
          <w:tcPr>
            <w:tcW w:w="1373" w:type="dxa"/>
            <w:tcBorders>
              <w:left w:val="nil"/>
              <w:bottom w:val="single" w:sz="4" w:space="0" w:color="auto"/>
              <w:right w:val="nil"/>
            </w:tcBorders>
          </w:tcPr>
          <w:p w:rsidR="004E706F" w:rsidRPr="00270272" w:rsidRDefault="00270272" w:rsidP="00A62092">
            <w:pPr>
              <w:pStyle w:val="BStablefigures"/>
              <w:jc w:val="right"/>
            </w:pPr>
            <w:r w:rsidRPr="00270272">
              <w:t>2.1%</w:t>
            </w:r>
          </w:p>
        </w:tc>
      </w:tr>
    </w:tbl>
    <w:p w:rsidR="00B2674A" w:rsidRDefault="00B2674A" w:rsidP="00B2674A">
      <w:pPr>
        <w:pStyle w:val="NoteText"/>
        <w:rPr>
          <w:i/>
        </w:rPr>
      </w:pPr>
      <w:r w:rsidRPr="00270272">
        <w:rPr>
          <w:i/>
        </w:rPr>
        <w:t>Source:  Health Expenditure Australia 2010-11 (Australian Institute of Health and Welfare).</w:t>
      </w:r>
    </w:p>
    <w:p w:rsidR="00B2674A" w:rsidRPr="00803A83" w:rsidRDefault="00B2674A" w:rsidP="00B2674A">
      <w:pPr>
        <w:pStyle w:val="Heading3"/>
      </w:pPr>
      <w:r w:rsidRPr="00803A83">
        <w:t>Strategic Objective 14</w:t>
      </w:r>
    </w:p>
    <w:p w:rsidR="00B2674A" w:rsidRPr="00B2674A" w:rsidRDefault="00B2674A" w:rsidP="0086147B">
      <w:pPr>
        <w:pStyle w:val="Heading4"/>
      </w:pPr>
      <w:r w:rsidRPr="00B2674A">
        <w:t>Addressing Gaps in Aboriginal and Torres Strait Islander Immunisation Status</w:t>
      </w:r>
    </w:p>
    <w:p w:rsidR="00B2674A" w:rsidRPr="0006550A" w:rsidRDefault="00B2674A" w:rsidP="00EB3163">
      <w:pPr>
        <w:rPr>
          <w:kern w:val="28"/>
        </w:rPr>
      </w:pPr>
      <w:r w:rsidRPr="00EB3163">
        <w:rPr>
          <w:b/>
        </w:rPr>
        <w:t>Strategic Indicator 14:</w:t>
      </w:r>
      <w:r w:rsidRPr="00155FBC">
        <w:t xml:space="preserve"> </w:t>
      </w:r>
      <w:r>
        <w:rPr>
          <w:kern w:val="28"/>
        </w:rPr>
        <w:t>Immunisation R</w:t>
      </w:r>
      <w:r w:rsidRPr="0006550A">
        <w:rPr>
          <w:kern w:val="28"/>
        </w:rPr>
        <w:t>ates – ACT Aborigi</w:t>
      </w:r>
      <w:r>
        <w:rPr>
          <w:kern w:val="28"/>
        </w:rPr>
        <w:t>nal and Torres Strait Islander P</w:t>
      </w:r>
      <w:r w:rsidRPr="0006550A">
        <w:rPr>
          <w:kern w:val="28"/>
        </w:rPr>
        <w:t>opulation</w:t>
      </w:r>
    </w:p>
    <w:p w:rsidR="00B2674A" w:rsidRDefault="00B2674A" w:rsidP="00EB3163">
      <w:r>
        <w:t>The i</w:t>
      </w:r>
      <w:r w:rsidRPr="00803A83">
        <w:t>mmunisation rate provides an indication of the level of investment in public health services to minimise the incidence of vaccine preventable diseases.  The ACT’s indigenous population has a much lower rate of immunisation than the general population.  The ACT aims to minimise disparities between indigenous and non indigenous Australians through a targeted immunisation strategy.</w:t>
      </w:r>
    </w:p>
    <w:p w:rsidR="009E7E1A" w:rsidRDefault="009E7E1A" w:rsidP="009E7E1A">
      <w:pPr>
        <w:pStyle w:val="Caption"/>
        <w:rPr>
          <w:kern w:val="28"/>
        </w:rPr>
      </w:pPr>
      <w:r>
        <w:t xml:space="preserve">Table </w:t>
      </w:r>
      <w:fldSimple w:instr=" SEQ Table \* ARABIC ">
        <w:r w:rsidR="00386D23">
          <w:rPr>
            <w:noProof/>
          </w:rPr>
          <w:t>15</w:t>
        </w:r>
      </w:fldSimple>
      <w:r>
        <w:t>:</w:t>
      </w:r>
      <w:r w:rsidRPr="00155FBC">
        <w:t xml:space="preserve"> </w:t>
      </w:r>
      <w:r>
        <w:rPr>
          <w:kern w:val="28"/>
        </w:rPr>
        <w:t>Immunisation R</w:t>
      </w:r>
      <w:r w:rsidRPr="0006550A">
        <w:rPr>
          <w:kern w:val="28"/>
        </w:rPr>
        <w:t>ates – ACT Aborigi</w:t>
      </w:r>
      <w:r>
        <w:rPr>
          <w:kern w:val="28"/>
        </w:rPr>
        <w:t>nal and Torres Strait Islander P</w:t>
      </w:r>
      <w:r w:rsidRPr="0006550A">
        <w:rPr>
          <w:kern w:val="28"/>
        </w:rPr>
        <w:t>opulation</w:t>
      </w:r>
    </w:p>
    <w:tbl>
      <w:tblPr>
        <w:tblW w:w="5043" w:type="pct"/>
        <w:tblBorders>
          <w:top w:val="single" w:sz="4" w:space="0" w:color="auto"/>
        </w:tblBorders>
        <w:tblLook w:val="0000"/>
      </w:tblPr>
      <w:tblGrid>
        <w:gridCol w:w="4348"/>
        <w:gridCol w:w="1227"/>
        <w:gridCol w:w="1339"/>
        <w:gridCol w:w="1109"/>
        <w:gridCol w:w="1299"/>
      </w:tblGrid>
      <w:tr w:rsidR="004E706F" w:rsidTr="00A83074">
        <w:trPr>
          <w:tblHeader/>
        </w:trPr>
        <w:tc>
          <w:tcPr>
            <w:tcW w:w="2332" w:type="pct"/>
            <w:tcBorders>
              <w:bottom w:val="single" w:sz="4" w:space="0" w:color="000000"/>
            </w:tcBorders>
          </w:tcPr>
          <w:p w:rsidR="004E706F" w:rsidRPr="00BE635F" w:rsidRDefault="004E706F" w:rsidP="004B0BC8">
            <w:pPr>
              <w:pStyle w:val="BStabletext"/>
            </w:pPr>
          </w:p>
        </w:tc>
        <w:tc>
          <w:tcPr>
            <w:tcW w:w="658" w:type="pct"/>
            <w:tcBorders>
              <w:bottom w:val="single" w:sz="4" w:space="0" w:color="000000"/>
            </w:tcBorders>
          </w:tcPr>
          <w:p w:rsidR="004E706F" w:rsidRDefault="004E706F" w:rsidP="00A83074">
            <w:pPr>
              <w:pStyle w:val="BStableheading1"/>
              <w:framePr w:wrap="auto" w:vAnchor="margin" w:yAlign="inline"/>
            </w:pPr>
            <w:r>
              <w:t>2013</w:t>
            </w:r>
            <w:r>
              <w:noBreakHyphen/>
              <w:t>14</w:t>
            </w:r>
          </w:p>
          <w:p w:rsidR="004E706F" w:rsidRDefault="004E706F" w:rsidP="00A83074">
            <w:pPr>
              <w:pStyle w:val="BStableheading1"/>
              <w:framePr w:wrap="auto" w:vAnchor="margin" w:yAlign="inline"/>
            </w:pPr>
            <w:r>
              <w:t>Target</w:t>
            </w:r>
          </w:p>
        </w:tc>
        <w:tc>
          <w:tcPr>
            <w:tcW w:w="718" w:type="pct"/>
            <w:tcBorders>
              <w:bottom w:val="single" w:sz="4" w:space="0" w:color="000000"/>
            </w:tcBorders>
          </w:tcPr>
          <w:p w:rsidR="004E706F" w:rsidRDefault="004E706F" w:rsidP="00A83074">
            <w:pPr>
              <w:pStyle w:val="BStableheading1"/>
              <w:framePr w:wrap="auto" w:vAnchor="margin" w:yAlign="inline"/>
            </w:pPr>
            <w:r>
              <w:t>2013</w:t>
            </w:r>
            <w:r>
              <w:noBreakHyphen/>
              <w:t>14</w:t>
            </w:r>
          </w:p>
          <w:p w:rsidR="004E706F" w:rsidRDefault="004E706F" w:rsidP="00A83074">
            <w:pPr>
              <w:pStyle w:val="BStableheading1"/>
              <w:framePr w:wrap="auto" w:vAnchor="margin" w:yAlign="inline"/>
            </w:pPr>
            <w:r>
              <w:t>Est. Outcome</w:t>
            </w:r>
            <w:r w:rsidR="006A604F" w:rsidRPr="006A604F">
              <w:rPr>
                <w:vertAlign w:val="superscript"/>
              </w:rPr>
              <w:t>1</w:t>
            </w:r>
          </w:p>
        </w:tc>
        <w:tc>
          <w:tcPr>
            <w:tcW w:w="595" w:type="pct"/>
            <w:tcBorders>
              <w:bottom w:val="single" w:sz="4" w:space="0" w:color="000000"/>
            </w:tcBorders>
          </w:tcPr>
          <w:p w:rsidR="004E706F" w:rsidRDefault="004E706F" w:rsidP="00A83074">
            <w:pPr>
              <w:pStyle w:val="BStableheading1"/>
              <w:framePr w:wrap="auto" w:vAnchor="margin" w:yAlign="inline"/>
            </w:pPr>
            <w:r>
              <w:t>2014</w:t>
            </w:r>
            <w:r>
              <w:noBreakHyphen/>
              <w:t>15</w:t>
            </w:r>
          </w:p>
          <w:p w:rsidR="004E706F" w:rsidRDefault="004E706F" w:rsidP="00A83074">
            <w:pPr>
              <w:pStyle w:val="BStableheading1"/>
              <w:framePr w:wrap="auto" w:vAnchor="margin" w:yAlign="inline"/>
            </w:pPr>
            <w:r>
              <w:t>Target</w:t>
            </w:r>
          </w:p>
        </w:tc>
        <w:tc>
          <w:tcPr>
            <w:tcW w:w="697" w:type="pct"/>
            <w:tcBorders>
              <w:bottom w:val="single" w:sz="4" w:space="0" w:color="000000"/>
            </w:tcBorders>
          </w:tcPr>
          <w:p w:rsidR="004E706F" w:rsidRDefault="004E706F" w:rsidP="00A83074">
            <w:pPr>
              <w:pStyle w:val="BStableheading1"/>
              <w:framePr w:wrap="auto" w:vAnchor="margin" w:yAlign="inline"/>
            </w:pPr>
            <w:r>
              <w:t>Long Term Target</w:t>
            </w:r>
          </w:p>
        </w:tc>
      </w:tr>
      <w:tr w:rsidR="004E706F" w:rsidRPr="00D746DB" w:rsidTr="00A83074">
        <w:tc>
          <w:tcPr>
            <w:tcW w:w="5000" w:type="pct"/>
            <w:gridSpan w:val="5"/>
            <w:tcBorders>
              <w:top w:val="single" w:sz="4" w:space="0" w:color="000000"/>
            </w:tcBorders>
          </w:tcPr>
          <w:p w:rsidR="00537E06" w:rsidRDefault="004E706F" w:rsidP="004B0BC8">
            <w:pPr>
              <w:pStyle w:val="BStabletext"/>
            </w:pPr>
            <w:r w:rsidRPr="00F53FC1">
              <w:t xml:space="preserve">Immunisation rates for vaccines in the national </w:t>
            </w:r>
          </w:p>
          <w:p w:rsidR="004E706F" w:rsidRPr="00CD7FC0" w:rsidRDefault="004E706F" w:rsidP="004B0BC8">
            <w:pPr>
              <w:pStyle w:val="BStabletext"/>
              <w:rPr>
                <w:rStyle w:val="Strong"/>
                <w:b w:val="0"/>
              </w:rPr>
            </w:pPr>
            <w:r w:rsidRPr="00F53FC1">
              <w:t>schedule for the ACT indigenous population:</w:t>
            </w:r>
          </w:p>
        </w:tc>
      </w:tr>
      <w:tr w:rsidR="00537E06" w:rsidRPr="00D85BFE" w:rsidTr="00A83074">
        <w:trPr>
          <w:trHeight w:val="283"/>
        </w:trPr>
        <w:tc>
          <w:tcPr>
            <w:tcW w:w="2332" w:type="pct"/>
          </w:tcPr>
          <w:p w:rsidR="00537E06" w:rsidRPr="000A42C8" w:rsidRDefault="00537E06" w:rsidP="006F17C4">
            <w:pPr>
              <w:pStyle w:val="BStablefigures"/>
            </w:pPr>
            <w:r w:rsidRPr="00F53FC1">
              <w:t>12 to 15 months</w:t>
            </w:r>
          </w:p>
        </w:tc>
        <w:tc>
          <w:tcPr>
            <w:tcW w:w="658" w:type="pct"/>
          </w:tcPr>
          <w:p w:rsidR="00537E06" w:rsidRPr="00EB24E0" w:rsidRDefault="00537E06" w:rsidP="00A62092">
            <w:pPr>
              <w:pStyle w:val="BStablefigures"/>
              <w:jc w:val="right"/>
            </w:pPr>
            <w:r w:rsidRPr="00F53FC1">
              <w:t>≥90%</w:t>
            </w:r>
          </w:p>
        </w:tc>
        <w:tc>
          <w:tcPr>
            <w:tcW w:w="718" w:type="pct"/>
          </w:tcPr>
          <w:p w:rsidR="00537E06" w:rsidRPr="00EB24E0" w:rsidRDefault="009D64DB" w:rsidP="00A62092">
            <w:pPr>
              <w:pStyle w:val="BStablefigures"/>
              <w:jc w:val="right"/>
            </w:pPr>
            <w:r>
              <w:t>90.9%</w:t>
            </w:r>
          </w:p>
        </w:tc>
        <w:tc>
          <w:tcPr>
            <w:tcW w:w="595" w:type="pct"/>
          </w:tcPr>
          <w:p w:rsidR="00537E06" w:rsidRPr="009D64DB" w:rsidRDefault="00537E06" w:rsidP="00A62092">
            <w:pPr>
              <w:pStyle w:val="BStablefigures"/>
              <w:jc w:val="right"/>
            </w:pPr>
            <w:r w:rsidRPr="009D64DB">
              <w:t>≥90%</w:t>
            </w:r>
          </w:p>
        </w:tc>
        <w:tc>
          <w:tcPr>
            <w:tcW w:w="697" w:type="pct"/>
          </w:tcPr>
          <w:p w:rsidR="00537E06" w:rsidRPr="00EB24E0" w:rsidRDefault="00537E06" w:rsidP="00A62092">
            <w:pPr>
              <w:pStyle w:val="BStablefigures"/>
              <w:jc w:val="right"/>
            </w:pPr>
            <w:r w:rsidRPr="00F53FC1">
              <w:t>≥90%</w:t>
            </w:r>
          </w:p>
        </w:tc>
      </w:tr>
      <w:tr w:rsidR="00537E06" w:rsidRPr="00D85BFE" w:rsidTr="00A83074">
        <w:trPr>
          <w:trHeight w:val="283"/>
        </w:trPr>
        <w:tc>
          <w:tcPr>
            <w:tcW w:w="2332" w:type="pct"/>
          </w:tcPr>
          <w:p w:rsidR="00537E06" w:rsidRPr="000A42C8" w:rsidRDefault="00537E06" w:rsidP="006F17C4">
            <w:pPr>
              <w:pStyle w:val="BStablefigures"/>
            </w:pPr>
            <w:r w:rsidRPr="00F53FC1">
              <w:t>24 to 27 months</w:t>
            </w:r>
          </w:p>
        </w:tc>
        <w:tc>
          <w:tcPr>
            <w:tcW w:w="658" w:type="pct"/>
          </w:tcPr>
          <w:p w:rsidR="00537E06" w:rsidRDefault="00537E06" w:rsidP="00A62092">
            <w:pPr>
              <w:pStyle w:val="BStablefigures"/>
              <w:jc w:val="right"/>
            </w:pPr>
            <w:r w:rsidRPr="00732BA3">
              <w:t>≥90%</w:t>
            </w:r>
          </w:p>
        </w:tc>
        <w:tc>
          <w:tcPr>
            <w:tcW w:w="718" w:type="pct"/>
          </w:tcPr>
          <w:p w:rsidR="00537E06" w:rsidRPr="00EB24E0" w:rsidRDefault="009D64DB" w:rsidP="00A62092">
            <w:pPr>
              <w:pStyle w:val="BStablefigures"/>
              <w:jc w:val="right"/>
            </w:pPr>
            <w:r>
              <w:t>92.8%</w:t>
            </w:r>
          </w:p>
        </w:tc>
        <w:tc>
          <w:tcPr>
            <w:tcW w:w="595" w:type="pct"/>
          </w:tcPr>
          <w:p w:rsidR="00537E06" w:rsidRPr="009D64DB" w:rsidRDefault="00537E06" w:rsidP="00A62092">
            <w:pPr>
              <w:pStyle w:val="BStablefigures"/>
              <w:jc w:val="right"/>
            </w:pPr>
            <w:r w:rsidRPr="009D64DB">
              <w:t>≥90%</w:t>
            </w:r>
          </w:p>
        </w:tc>
        <w:tc>
          <w:tcPr>
            <w:tcW w:w="697" w:type="pct"/>
          </w:tcPr>
          <w:p w:rsidR="00537E06" w:rsidRDefault="00537E06" w:rsidP="00A62092">
            <w:pPr>
              <w:pStyle w:val="BStablefigures"/>
              <w:jc w:val="right"/>
            </w:pPr>
            <w:r w:rsidRPr="00732BA3">
              <w:t>≥90%</w:t>
            </w:r>
          </w:p>
        </w:tc>
      </w:tr>
      <w:tr w:rsidR="00537E06" w:rsidRPr="00D85BFE" w:rsidTr="007258B2">
        <w:trPr>
          <w:trHeight w:val="283"/>
        </w:trPr>
        <w:tc>
          <w:tcPr>
            <w:tcW w:w="2332" w:type="pct"/>
            <w:tcBorders>
              <w:bottom w:val="nil"/>
            </w:tcBorders>
          </w:tcPr>
          <w:p w:rsidR="00537E06" w:rsidRPr="000A42C8" w:rsidRDefault="00537E06" w:rsidP="006F17C4">
            <w:pPr>
              <w:pStyle w:val="BStablefigures"/>
            </w:pPr>
            <w:r w:rsidRPr="00F53FC1">
              <w:t>60 to 63 months</w:t>
            </w:r>
          </w:p>
        </w:tc>
        <w:tc>
          <w:tcPr>
            <w:tcW w:w="658" w:type="pct"/>
            <w:tcBorders>
              <w:bottom w:val="nil"/>
            </w:tcBorders>
          </w:tcPr>
          <w:p w:rsidR="00537E06" w:rsidRDefault="00537E06" w:rsidP="00A62092">
            <w:pPr>
              <w:pStyle w:val="BStablefigures"/>
              <w:jc w:val="right"/>
            </w:pPr>
            <w:r w:rsidRPr="00732BA3">
              <w:t>≥90%</w:t>
            </w:r>
          </w:p>
        </w:tc>
        <w:tc>
          <w:tcPr>
            <w:tcW w:w="718" w:type="pct"/>
            <w:tcBorders>
              <w:bottom w:val="nil"/>
            </w:tcBorders>
          </w:tcPr>
          <w:p w:rsidR="00537E06" w:rsidRPr="00EB24E0" w:rsidRDefault="00DC4D52" w:rsidP="00A62092">
            <w:pPr>
              <w:pStyle w:val="BStablefigures"/>
              <w:jc w:val="right"/>
            </w:pPr>
            <w:r>
              <w:t>95.2</w:t>
            </w:r>
            <w:r w:rsidR="009D64DB">
              <w:t>%</w:t>
            </w:r>
          </w:p>
        </w:tc>
        <w:tc>
          <w:tcPr>
            <w:tcW w:w="595" w:type="pct"/>
            <w:tcBorders>
              <w:bottom w:val="nil"/>
            </w:tcBorders>
          </w:tcPr>
          <w:p w:rsidR="00537E06" w:rsidRPr="009D64DB" w:rsidRDefault="00537E06" w:rsidP="00A62092">
            <w:pPr>
              <w:pStyle w:val="BStablefigures"/>
              <w:jc w:val="right"/>
            </w:pPr>
            <w:r w:rsidRPr="009D64DB">
              <w:t>≥90%</w:t>
            </w:r>
          </w:p>
        </w:tc>
        <w:tc>
          <w:tcPr>
            <w:tcW w:w="697" w:type="pct"/>
            <w:tcBorders>
              <w:bottom w:val="nil"/>
            </w:tcBorders>
          </w:tcPr>
          <w:p w:rsidR="00537E06" w:rsidRDefault="00537E06" w:rsidP="00A62092">
            <w:pPr>
              <w:pStyle w:val="BStablefigures"/>
              <w:jc w:val="right"/>
            </w:pPr>
            <w:r w:rsidRPr="00732BA3">
              <w:t>≥90%</w:t>
            </w:r>
          </w:p>
        </w:tc>
      </w:tr>
      <w:tr w:rsidR="00537E06" w:rsidRPr="00D85BFE" w:rsidTr="007258B2">
        <w:trPr>
          <w:trHeight w:val="283"/>
        </w:trPr>
        <w:tc>
          <w:tcPr>
            <w:tcW w:w="2332" w:type="pct"/>
            <w:tcBorders>
              <w:top w:val="nil"/>
              <w:bottom w:val="single" w:sz="4" w:space="0" w:color="auto"/>
            </w:tcBorders>
          </w:tcPr>
          <w:p w:rsidR="00537E06" w:rsidRPr="000A42C8" w:rsidRDefault="00537E06" w:rsidP="006F17C4">
            <w:pPr>
              <w:pStyle w:val="BStablefigures"/>
            </w:pPr>
            <w:r>
              <w:t>All</w:t>
            </w:r>
          </w:p>
        </w:tc>
        <w:tc>
          <w:tcPr>
            <w:tcW w:w="658" w:type="pct"/>
            <w:tcBorders>
              <w:top w:val="nil"/>
              <w:bottom w:val="single" w:sz="4" w:space="0" w:color="auto"/>
            </w:tcBorders>
          </w:tcPr>
          <w:p w:rsidR="00537E06" w:rsidRDefault="00537E06" w:rsidP="00A62092">
            <w:pPr>
              <w:pStyle w:val="BStablefigures"/>
              <w:jc w:val="right"/>
            </w:pPr>
            <w:r w:rsidRPr="00732BA3">
              <w:t>≥90%</w:t>
            </w:r>
          </w:p>
        </w:tc>
        <w:tc>
          <w:tcPr>
            <w:tcW w:w="718" w:type="pct"/>
            <w:tcBorders>
              <w:top w:val="nil"/>
              <w:bottom w:val="single" w:sz="4" w:space="0" w:color="auto"/>
            </w:tcBorders>
          </w:tcPr>
          <w:p w:rsidR="00537E06" w:rsidRPr="00EB24E0" w:rsidRDefault="00DC4D52" w:rsidP="00A62092">
            <w:pPr>
              <w:pStyle w:val="BStablefigures"/>
              <w:jc w:val="right"/>
            </w:pPr>
            <w:r>
              <w:t>92.9</w:t>
            </w:r>
            <w:r w:rsidR="009D64DB">
              <w:t>%</w:t>
            </w:r>
          </w:p>
        </w:tc>
        <w:tc>
          <w:tcPr>
            <w:tcW w:w="595" w:type="pct"/>
            <w:tcBorders>
              <w:top w:val="nil"/>
              <w:bottom w:val="single" w:sz="4" w:space="0" w:color="auto"/>
            </w:tcBorders>
          </w:tcPr>
          <w:p w:rsidR="00537E06" w:rsidRPr="009D64DB" w:rsidRDefault="00537E06" w:rsidP="00A62092">
            <w:pPr>
              <w:pStyle w:val="BStablefigures"/>
              <w:jc w:val="right"/>
            </w:pPr>
            <w:r w:rsidRPr="009D64DB">
              <w:t>≥90%</w:t>
            </w:r>
          </w:p>
        </w:tc>
        <w:tc>
          <w:tcPr>
            <w:tcW w:w="697" w:type="pct"/>
            <w:tcBorders>
              <w:top w:val="nil"/>
              <w:bottom w:val="single" w:sz="4" w:space="0" w:color="auto"/>
            </w:tcBorders>
          </w:tcPr>
          <w:p w:rsidR="00537E06" w:rsidRDefault="00537E06" w:rsidP="00A62092">
            <w:pPr>
              <w:pStyle w:val="BStablefigures"/>
              <w:jc w:val="right"/>
            </w:pPr>
            <w:r w:rsidRPr="00732BA3">
              <w:t>≥90%</w:t>
            </w:r>
          </w:p>
        </w:tc>
      </w:tr>
    </w:tbl>
    <w:p w:rsidR="00B2674A" w:rsidRPr="00536AB8" w:rsidRDefault="00B2674A" w:rsidP="005D48C9">
      <w:pPr>
        <w:pStyle w:val="BSnote"/>
      </w:pPr>
      <w:r w:rsidRPr="00536AB8">
        <w:t>Note:</w:t>
      </w:r>
    </w:p>
    <w:p w:rsidR="00B2674A" w:rsidRPr="00536AB8" w:rsidRDefault="009D64DB" w:rsidP="001D3786">
      <w:pPr>
        <w:pStyle w:val="BSnoteslist"/>
        <w:numPr>
          <w:ilvl w:val="0"/>
          <w:numId w:val="45"/>
        </w:numPr>
      </w:pPr>
      <w:r w:rsidRPr="004C1047">
        <w:t>The very low numbers of Aboriginal and Torres Strait Islander children in the ACT means that the ACT Aboriginal and Torres Strait Islander coverage data should be read with caution.  This small population can cause rate fluctuations</w:t>
      </w:r>
      <w:r w:rsidR="00B2674A" w:rsidRPr="00536AB8">
        <w:t>.</w:t>
      </w:r>
    </w:p>
    <w:p w:rsidR="00B2674A" w:rsidRPr="0006550A" w:rsidRDefault="00B2674A" w:rsidP="00B2674A">
      <w:pPr>
        <w:pStyle w:val="Heading3"/>
      </w:pPr>
      <w:r w:rsidRPr="0006550A">
        <w:lastRenderedPageBreak/>
        <w:t>Strategic Objective 15</w:t>
      </w:r>
    </w:p>
    <w:p w:rsidR="00B2674A" w:rsidRPr="00B2674A" w:rsidRDefault="00B2674A" w:rsidP="0086147B">
      <w:pPr>
        <w:pStyle w:val="Heading4"/>
      </w:pPr>
      <w:r w:rsidRPr="00B2674A">
        <w:t>Higher Participation Rate in the Cervical Screening Program than the National Average</w:t>
      </w:r>
    </w:p>
    <w:p w:rsidR="00B2674A" w:rsidRDefault="00B2674A" w:rsidP="00EB3163">
      <w:r w:rsidRPr="00EB3163">
        <w:rPr>
          <w:b/>
        </w:rPr>
        <w:t>Strategic Indicator 15:</w:t>
      </w:r>
      <w:r w:rsidR="00EB3163">
        <w:t xml:space="preserve"> </w:t>
      </w:r>
      <w:r w:rsidRPr="0006550A">
        <w:rPr>
          <w:kern w:val="28"/>
        </w:rPr>
        <w:t xml:space="preserve">Two </w:t>
      </w:r>
      <w:r>
        <w:rPr>
          <w:kern w:val="28"/>
        </w:rPr>
        <w:t>Y</w:t>
      </w:r>
      <w:r w:rsidRPr="0006550A">
        <w:rPr>
          <w:kern w:val="28"/>
        </w:rPr>
        <w:t xml:space="preserve">ear </w:t>
      </w:r>
      <w:r>
        <w:rPr>
          <w:kern w:val="28"/>
        </w:rPr>
        <w:t>Participation Rate in the C</w:t>
      </w:r>
      <w:r w:rsidRPr="0006550A">
        <w:rPr>
          <w:kern w:val="28"/>
        </w:rPr>
        <w:t xml:space="preserve">ervical </w:t>
      </w:r>
      <w:r>
        <w:rPr>
          <w:kern w:val="28"/>
        </w:rPr>
        <w:t>S</w:t>
      </w:r>
      <w:r w:rsidRPr="0006550A">
        <w:rPr>
          <w:kern w:val="28"/>
        </w:rPr>
        <w:t xml:space="preserve">creening </w:t>
      </w:r>
      <w:r>
        <w:rPr>
          <w:kern w:val="28"/>
        </w:rPr>
        <w:t>P</w:t>
      </w:r>
      <w:r w:rsidRPr="0006550A">
        <w:rPr>
          <w:kern w:val="28"/>
        </w:rPr>
        <w:t>rogram</w:t>
      </w:r>
    </w:p>
    <w:p w:rsidR="00B2674A" w:rsidRDefault="00B2674A" w:rsidP="00EB3163">
      <w:r>
        <w:t xml:space="preserve">The two </w:t>
      </w:r>
      <w:r w:rsidRPr="0006550A">
        <w:t>year participation rate provides an indication of the effectiveness of early intervention health messages.  The ACT aims to exceed the national average for this indicator.</w:t>
      </w:r>
    </w:p>
    <w:p w:rsidR="009E7E1A" w:rsidRPr="00283965" w:rsidRDefault="009E7E1A" w:rsidP="009E7E1A">
      <w:pPr>
        <w:pStyle w:val="Caption"/>
      </w:pPr>
      <w:r>
        <w:t xml:space="preserve">Table </w:t>
      </w:r>
      <w:fldSimple w:instr=" SEQ Table \* ARABIC ">
        <w:r w:rsidR="00386D23">
          <w:rPr>
            <w:noProof/>
          </w:rPr>
          <w:t>16</w:t>
        </w:r>
      </w:fldSimple>
      <w:r>
        <w:t>:</w:t>
      </w:r>
      <w:r>
        <w:rPr>
          <w:kern w:val="28"/>
        </w:rPr>
        <w:t xml:space="preserve"> </w:t>
      </w:r>
      <w:r w:rsidRPr="0006550A">
        <w:rPr>
          <w:kern w:val="28"/>
        </w:rPr>
        <w:t xml:space="preserve">Two </w:t>
      </w:r>
      <w:r>
        <w:rPr>
          <w:kern w:val="28"/>
        </w:rPr>
        <w:t>Y</w:t>
      </w:r>
      <w:r w:rsidRPr="0006550A">
        <w:rPr>
          <w:kern w:val="28"/>
        </w:rPr>
        <w:t xml:space="preserve">ear </w:t>
      </w:r>
      <w:r>
        <w:rPr>
          <w:kern w:val="28"/>
        </w:rPr>
        <w:t>Participation Rate in the C</w:t>
      </w:r>
      <w:r w:rsidRPr="0006550A">
        <w:rPr>
          <w:kern w:val="28"/>
        </w:rPr>
        <w:t xml:space="preserve">ervical </w:t>
      </w:r>
      <w:r>
        <w:rPr>
          <w:kern w:val="28"/>
        </w:rPr>
        <w:t>S</w:t>
      </w:r>
      <w:r w:rsidRPr="0006550A">
        <w:rPr>
          <w:kern w:val="28"/>
        </w:rPr>
        <w:t xml:space="preserve">creening </w:t>
      </w:r>
      <w:r>
        <w:rPr>
          <w:kern w:val="28"/>
        </w:rPr>
        <w:t>P</w:t>
      </w:r>
      <w:r w:rsidRPr="0006550A">
        <w:rPr>
          <w:kern w:val="28"/>
        </w:rPr>
        <w:t>rogram</w:t>
      </w:r>
    </w:p>
    <w:tbl>
      <w:tblPr>
        <w:tblW w:w="9100" w:type="dxa"/>
        <w:tblLayout w:type="fixed"/>
        <w:tblLook w:val="0000"/>
      </w:tblPr>
      <w:tblGrid>
        <w:gridCol w:w="6354"/>
        <w:gridCol w:w="1373"/>
        <w:gridCol w:w="1373"/>
      </w:tblGrid>
      <w:tr w:rsidR="00B2674A" w:rsidRPr="00A62092" w:rsidTr="00B2674A">
        <w:tc>
          <w:tcPr>
            <w:tcW w:w="6900" w:type="dxa"/>
            <w:tcBorders>
              <w:top w:val="single" w:sz="4" w:space="0" w:color="auto"/>
              <w:left w:val="nil"/>
              <w:bottom w:val="single" w:sz="4" w:space="0" w:color="auto"/>
              <w:right w:val="nil"/>
            </w:tcBorders>
          </w:tcPr>
          <w:p w:rsidR="00B2674A" w:rsidRPr="00A62092" w:rsidRDefault="00B2674A" w:rsidP="006F17C4">
            <w:pPr>
              <w:pStyle w:val="BStablefigures"/>
              <w:rPr>
                <w:b/>
              </w:rPr>
            </w:pPr>
          </w:p>
        </w:tc>
        <w:tc>
          <w:tcPr>
            <w:tcW w:w="1474"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ACT Rate</w:t>
            </w:r>
          </w:p>
        </w:tc>
        <w:tc>
          <w:tcPr>
            <w:tcW w:w="1474"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National Rate</w:t>
            </w:r>
          </w:p>
        </w:tc>
      </w:tr>
      <w:tr w:rsidR="00B2674A" w:rsidRPr="003E3D3A" w:rsidTr="00B2674A">
        <w:tc>
          <w:tcPr>
            <w:tcW w:w="6900" w:type="dxa"/>
            <w:tcBorders>
              <w:top w:val="single" w:sz="4" w:space="0" w:color="auto"/>
              <w:left w:val="nil"/>
              <w:bottom w:val="single" w:sz="4" w:space="0" w:color="auto"/>
              <w:right w:val="nil"/>
            </w:tcBorders>
          </w:tcPr>
          <w:p w:rsidR="00B2674A" w:rsidRPr="00DC4D52" w:rsidRDefault="00B2674A" w:rsidP="006F17C4">
            <w:pPr>
              <w:pStyle w:val="BStablefigures"/>
            </w:pPr>
            <w:r w:rsidRPr="00DC4D52">
              <w:t>Two year participation rate</w:t>
            </w:r>
          </w:p>
        </w:tc>
        <w:tc>
          <w:tcPr>
            <w:tcW w:w="1474" w:type="dxa"/>
            <w:tcBorders>
              <w:top w:val="single" w:sz="4" w:space="0" w:color="auto"/>
              <w:left w:val="nil"/>
              <w:bottom w:val="single" w:sz="4" w:space="0" w:color="auto"/>
              <w:right w:val="nil"/>
            </w:tcBorders>
          </w:tcPr>
          <w:p w:rsidR="00B2674A" w:rsidRPr="00DC4D52" w:rsidRDefault="00DC4D52" w:rsidP="00A62092">
            <w:pPr>
              <w:pStyle w:val="BStablefigures"/>
              <w:jc w:val="right"/>
            </w:pPr>
            <w:r w:rsidRPr="00DC4D52">
              <w:t>57.6%</w:t>
            </w:r>
          </w:p>
        </w:tc>
        <w:tc>
          <w:tcPr>
            <w:tcW w:w="1474" w:type="dxa"/>
            <w:tcBorders>
              <w:top w:val="single" w:sz="4" w:space="0" w:color="auto"/>
              <w:left w:val="nil"/>
              <w:bottom w:val="single" w:sz="4" w:space="0" w:color="auto"/>
              <w:right w:val="nil"/>
            </w:tcBorders>
          </w:tcPr>
          <w:p w:rsidR="00B2674A" w:rsidRPr="00DC4D52" w:rsidRDefault="00DC4D52" w:rsidP="00A62092">
            <w:pPr>
              <w:pStyle w:val="BStablefigures"/>
              <w:jc w:val="right"/>
            </w:pPr>
            <w:r w:rsidRPr="00DC4D52">
              <w:t>57.2%</w:t>
            </w:r>
          </w:p>
        </w:tc>
      </w:tr>
    </w:tbl>
    <w:p w:rsidR="00B2674A" w:rsidRPr="001D1B37" w:rsidRDefault="00B2674A" w:rsidP="00B2674A">
      <w:pPr>
        <w:pStyle w:val="NoteText"/>
        <w:rPr>
          <w:i/>
        </w:rPr>
      </w:pPr>
      <w:r w:rsidRPr="00DC4D52">
        <w:rPr>
          <w:i/>
        </w:rPr>
        <w:t>Source:  Cervical Screening in Australia 20</w:t>
      </w:r>
      <w:r w:rsidR="00DC4D52">
        <w:rPr>
          <w:i/>
        </w:rPr>
        <w:t>1</w:t>
      </w:r>
      <w:r w:rsidRPr="00DC4D52">
        <w:rPr>
          <w:i/>
        </w:rPr>
        <w:t>0-1</w:t>
      </w:r>
      <w:r w:rsidR="00DC4D52">
        <w:rPr>
          <w:i/>
        </w:rPr>
        <w:t>1</w:t>
      </w:r>
      <w:r w:rsidRPr="00DC4D52">
        <w:rPr>
          <w:i/>
        </w:rPr>
        <w:t xml:space="preserve"> (Published:  Australian Institute of Health and Welfare, </w:t>
      </w:r>
      <w:r w:rsidR="00DC4D52">
        <w:rPr>
          <w:i/>
        </w:rPr>
        <w:t>June</w:t>
      </w:r>
      <w:r w:rsidRPr="00DC4D52">
        <w:rPr>
          <w:i/>
        </w:rPr>
        <w:t xml:space="preserve"> 201</w:t>
      </w:r>
      <w:r w:rsidR="00DC4D52">
        <w:rPr>
          <w:i/>
        </w:rPr>
        <w:t>3</w:t>
      </w:r>
      <w:r w:rsidRPr="00DC4D52">
        <w:rPr>
          <w:i/>
        </w:rPr>
        <w:t>).</w:t>
      </w:r>
    </w:p>
    <w:p w:rsidR="00B2674A" w:rsidRPr="001D1B37" w:rsidRDefault="00B2674A" w:rsidP="00B2674A">
      <w:pPr>
        <w:pStyle w:val="Heading3"/>
      </w:pPr>
      <w:r w:rsidRPr="001D1B37">
        <w:t>Strategic Objective 16</w:t>
      </w:r>
    </w:p>
    <w:p w:rsidR="00B2674A" w:rsidRPr="0086147B" w:rsidRDefault="00B2674A" w:rsidP="0086147B">
      <w:pPr>
        <w:pStyle w:val="Heading4"/>
      </w:pPr>
      <w:r w:rsidRPr="0086147B">
        <w:t>Achieve Lower than the Australian Average in the Decayed, Missing, or Filled Teeth (DMFT) Index</w:t>
      </w:r>
    </w:p>
    <w:p w:rsidR="00B2674A" w:rsidRPr="00955BEF" w:rsidRDefault="00B2674A" w:rsidP="00EB3163">
      <w:r w:rsidRPr="00EB3163">
        <w:rPr>
          <w:b/>
        </w:rPr>
        <w:t>Strategic Indicator 16:</w:t>
      </w:r>
      <w:r>
        <w:t xml:space="preserve"> </w:t>
      </w:r>
      <w:r w:rsidRPr="00955BEF">
        <w:t xml:space="preserve">The </w:t>
      </w:r>
      <w:r>
        <w:t>Mean Number of Teeth with Dental Decay, M</w:t>
      </w:r>
      <w:r w:rsidRPr="00955BEF">
        <w:t>issing o</w:t>
      </w:r>
      <w:r>
        <w:t>r Filled Teeth at Ages 6 and 12</w:t>
      </w:r>
    </w:p>
    <w:p w:rsidR="00B2674A" w:rsidRDefault="00B2674A" w:rsidP="00EB3163">
      <w:r w:rsidRPr="0065149E">
        <w:t xml:space="preserve">This gives an indication of the effectiveness of dental prevention, early intervention and treatment services in the ACT.  The aim for the ACT is to better the </w:t>
      </w:r>
      <w:r>
        <w:t>national</w:t>
      </w:r>
      <w:r w:rsidRPr="0065149E">
        <w:t xml:space="preserve"> average on the DMFT.</w:t>
      </w:r>
    </w:p>
    <w:p w:rsidR="009E7E1A" w:rsidRPr="0065149E" w:rsidRDefault="009E7E1A" w:rsidP="009E7E1A">
      <w:pPr>
        <w:pStyle w:val="Caption"/>
      </w:pPr>
      <w:r>
        <w:t xml:space="preserve">Table </w:t>
      </w:r>
      <w:fldSimple w:instr=" SEQ Table \* ARABIC ">
        <w:r w:rsidR="00386D23">
          <w:rPr>
            <w:noProof/>
          </w:rPr>
          <w:t>17</w:t>
        </w:r>
      </w:fldSimple>
      <w:r>
        <w:t xml:space="preserve">: </w:t>
      </w:r>
      <w:r w:rsidRPr="00955BEF">
        <w:t xml:space="preserve">The </w:t>
      </w:r>
      <w:r>
        <w:t>Mean Number of Teeth with Dental Decay, M</w:t>
      </w:r>
      <w:r w:rsidRPr="00955BEF">
        <w:t>issing o</w:t>
      </w:r>
      <w:r>
        <w:t>r Filled Teeth at Ages 6 and 12</w:t>
      </w:r>
    </w:p>
    <w:tbl>
      <w:tblPr>
        <w:tblW w:w="9100" w:type="dxa"/>
        <w:tblLayout w:type="fixed"/>
        <w:tblLook w:val="0000"/>
      </w:tblPr>
      <w:tblGrid>
        <w:gridCol w:w="6356"/>
        <w:gridCol w:w="1372"/>
        <w:gridCol w:w="1372"/>
      </w:tblGrid>
      <w:tr w:rsidR="00B2674A" w:rsidRPr="00A62092" w:rsidTr="00B2674A">
        <w:tc>
          <w:tcPr>
            <w:tcW w:w="6905" w:type="dxa"/>
            <w:tcBorders>
              <w:top w:val="single" w:sz="4" w:space="0" w:color="auto"/>
            </w:tcBorders>
          </w:tcPr>
          <w:p w:rsidR="00B2674A" w:rsidRPr="00A62092" w:rsidRDefault="00B2674A" w:rsidP="006F17C4">
            <w:pPr>
              <w:pStyle w:val="BStablefigures"/>
              <w:rPr>
                <w:b/>
              </w:rPr>
            </w:pPr>
          </w:p>
        </w:tc>
        <w:tc>
          <w:tcPr>
            <w:tcW w:w="1474" w:type="dxa"/>
            <w:tcBorders>
              <w:top w:val="single" w:sz="4" w:space="0" w:color="auto"/>
            </w:tcBorders>
          </w:tcPr>
          <w:p w:rsidR="00B2674A" w:rsidRPr="00A62092" w:rsidRDefault="00B2674A" w:rsidP="00A62092">
            <w:pPr>
              <w:pStyle w:val="BStablefigures"/>
              <w:jc w:val="right"/>
              <w:rPr>
                <w:b/>
              </w:rPr>
            </w:pPr>
            <w:r w:rsidRPr="00A62092">
              <w:rPr>
                <w:b/>
              </w:rPr>
              <w:t>ACT Rate</w:t>
            </w:r>
            <w:r w:rsidRPr="00A62092">
              <w:rPr>
                <w:b/>
                <w:vertAlign w:val="superscript"/>
              </w:rPr>
              <w:t>1</w:t>
            </w:r>
          </w:p>
        </w:tc>
        <w:tc>
          <w:tcPr>
            <w:tcW w:w="1474" w:type="dxa"/>
            <w:tcBorders>
              <w:top w:val="single" w:sz="4" w:space="0" w:color="auto"/>
            </w:tcBorders>
          </w:tcPr>
          <w:p w:rsidR="00B2674A" w:rsidRPr="00A62092" w:rsidRDefault="00B2674A" w:rsidP="00A62092">
            <w:pPr>
              <w:pStyle w:val="BStablefigures"/>
              <w:jc w:val="right"/>
              <w:rPr>
                <w:b/>
              </w:rPr>
            </w:pPr>
            <w:r w:rsidRPr="00A62092">
              <w:rPr>
                <w:b/>
              </w:rPr>
              <w:t>National Rate</w:t>
            </w:r>
          </w:p>
        </w:tc>
      </w:tr>
      <w:tr w:rsidR="00B2674A" w:rsidRPr="00957BAB" w:rsidTr="00B2674A">
        <w:tc>
          <w:tcPr>
            <w:tcW w:w="6905" w:type="dxa"/>
            <w:tcBorders>
              <w:top w:val="single" w:sz="4" w:space="0" w:color="auto"/>
            </w:tcBorders>
          </w:tcPr>
          <w:p w:rsidR="00B2674A" w:rsidRPr="001A2FFF" w:rsidRDefault="00B2674A" w:rsidP="006F17C4">
            <w:pPr>
              <w:pStyle w:val="BStablefigures"/>
            </w:pPr>
            <w:r w:rsidRPr="00283965">
              <w:t>DMFT index at 6 years</w:t>
            </w:r>
          </w:p>
        </w:tc>
        <w:tc>
          <w:tcPr>
            <w:tcW w:w="1474" w:type="dxa"/>
            <w:tcBorders>
              <w:top w:val="single" w:sz="4" w:space="0" w:color="auto"/>
            </w:tcBorders>
          </w:tcPr>
          <w:p w:rsidR="00B2674A" w:rsidRPr="00957BAB" w:rsidRDefault="005D5AB9" w:rsidP="00A62092">
            <w:pPr>
              <w:pStyle w:val="BStablefigures"/>
              <w:jc w:val="right"/>
            </w:pPr>
            <w:r w:rsidRPr="00957BAB">
              <w:t>1.03</w:t>
            </w:r>
          </w:p>
        </w:tc>
        <w:tc>
          <w:tcPr>
            <w:tcW w:w="1474" w:type="dxa"/>
            <w:tcBorders>
              <w:top w:val="single" w:sz="4" w:space="0" w:color="auto"/>
            </w:tcBorders>
          </w:tcPr>
          <w:p w:rsidR="00B2674A" w:rsidRPr="00957BAB" w:rsidRDefault="005D5AB9" w:rsidP="00A62092">
            <w:pPr>
              <w:pStyle w:val="BStablefigures"/>
              <w:jc w:val="right"/>
            </w:pPr>
            <w:r w:rsidRPr="00957BAB">
              <w:t>2.13</w:t>
            </w:r>
          </w:p>
        </w:tc>
      </w:tr>
      <w:tr w:rsidR="00B2674A" w:rsidRPr="00283965" w:rsidTr="00B2674A">
        <w:tc>
          <w:tcPr>
            <w:tcW w:w="6905" w:type="dxa"/>
            <w:tcBorders>
              <w:bottom w:val="single" w:sz="4" w:space="0" w:color="auto"/>
            </w:tcBorders>
          </w:tcPr>
          <w:p w:rsidR="00B2674A" w:rsidRPr="00957BAB" w:rsidRDefault="00B2674A" w:rsidP="006F17C4">
            <w:pPr>
              <w:pStyle w:val="BStablefigures"/>
            </w:pPr>
            <w:r w:rsidRPr="00957BAB">
              <w:t>DMFT Index at 12 years</w:t>
            </w:r>
          </w:p>
        </w:tc>
        <w:tc>
          <w:tcPr>
            <w:tcW w:w="1474" w:type="dxa"/>
            <w:tcBorders>
              <w:bottom w:val="single" w:sz="4" w:space="0" w:color="auto"/>
            </w:tcBorders>
          </w:tcPr>
          <w:p w:rsidR="00B2674A" w:rsidRPr="00957BAB" w:rsidRDefault="005D5AB9" w:rsidP="00A62092">
            <w:pPr>
              <w:pStyle w:val="BStablefigures"/>
              <w:jc w:val="right"/>
            </w:pPr>
            <w:r w:rsidRPr="00957BAB">
              <w:t>0.70</w:t>
            </w:r>
          </w:p>
        </w:tc>
        <w:tc>
          <w:tcPr>
            <w:tcW w:w="1474" w:type="dxa"/>
            <w:tcBorders>
              <w:bottom w:val="single" w:sz="4" w:space="0" w:color="auto"/>
            </w:tcBorders>
          </w:tcPr>
          <w:p w:rsidR="00B2674A" w:rsidRPr="00957BAB" w:rsidRDefault="005D5AB9" w:rsidP="00A62092">
            <w:pPr>
              <w:pStyle w:val="BStablefigures"/>
              <w:jc w:val="right"/>
            </w:pPr>
            <w:r w:rsidRPr="00957BAB">
              <w:t>1.05</w:t>
            </w:r>
          </w:p>
        </w:tc>
      </w:tr>
    </w:tbl>
    <w:p w:rsidR="00B2674A" w:rsidRPr="001D1B37" w:rsidRDefault="00B2674A" w:rsidP="00B2674A">
      <w:pPr>
        <w:pStyle w:val="NoteText"/>
        <w:rPr>
          <w:i/>
        </w:rPr>
      </w:pPr>
      <w:r w:rsidRPr="00957BAB">
        <w:rPr>
          <w:i/>
        </w:rPr>
        <w:t>Source:  Child Dental Health Survey, 200</w:t>
      </w:r>
      <w:r w:rsidR="00957BAB" w:rsidRPr="00957BAB">
        <w:rPr>
          <w:i/>
        </w:rPr>
        <w:t>9</w:t>
      </w:r>
      <w:r w:rsidRPr="00957BAB">
        <w:rPr>
          <w:i/>
        </w:rPr>
        <w:t xml:space="preserve"> (Published:  Australian Institute of Health and Welfare, 201</w:t>
      </w:r>
      <w:r w:rsidR="00957BAB" w:rsidRPr="00957BAB">
        <w:rPr>
          <w:i/>
        </w:rPr>
        <w:t>3</w:t>
      </w:r>
      <w:r w:rsidRPr="00957BAB">
        <w:rPr>
          <w:i/>
        </w:rPr>
        <w:t>).</w:t>
      </w:r>
    </w:p>
    <w:p w:rsidR="00B2674A" w:rsidRPr="001D1B37" w:rsidRDefault="00B2674A" w:rsidP="005D48C9">
      <w:pPr>
        <w:pStyle w:val="BSnote"/>
      </w:pPr>
      <w:r w:rsidRPr="001D1B37">
        <w:t>Note:</w:t>
      </w:r>
    </w:p>
    <w:p w:rsidR="00B2674A" w:rsidRPr="00DC4D52" w:rsidRDefault="00B2674A" w:rsidP="00CA4915">
      <w:pPr>
        <w:pStyle w:val="AINotes"/>
        <w:numPr>
          <w:ilvl w:val="0"/>
          <w:numId w:val="40"/>
        </w:numPr>
        <w:spacing w:before="0" w:after="0"/>
        <w:ind w:left="426" w:hanging="426"/>
      </w:pPr>
      <w:r w:rsidRPr="00DC4D52">
        <w:rPr>
          <w:rStyle w:val="BSnoteslistChar"/>
        </w:rPr>
        <w:t>Lowest of all jurisdictions</w:t>
      </w:r>
      <w:r w:rsidRPr="00DC4D52">
        <w:t>.</w:t>
      </w:r>
    </w:p>
    <w:p w:rsidR="00B2674A" w:rsidRPr="001D1B37" w:rsidRDefault="00B2674A" w:rsidP="00B2674A">
      <w:pPr>
        <w:pStyle w:val="Heading3"/>
      </w:pPr>
      <w:r w:rsidRPr="001D1B37">
        <w:lastRenderedPageBreak/>
        <w:t>Strategic Objective 17</w:t>
      </w:r>
    </w:p>
    <w:p w:rsidR="00B2674A" w:rsidRPr="00B2674A" w:rsidRDefault="00B2674A" w:rsidP="0086147B">
      <w:pPr>
        <w:pStyle w:val="Heading4"/>
      </w:pPr>
      <w:r w:rsidRPr="00B2674A">
        <w:t>Reducing the Risk of Fractured Femurs in ACT Residents Aged Over 75 years</w:t>
      </w:r>
    </w:p>
    <w:p w:rsidR="00B2674A" w:rsidRPr="00EB3163" w:rsidRDefault="00B2674A" w:rsidP="00B2674A">
      <w:pPr>
        <w:pStyle w:val="SIlabel"/>
        <w:rPr>
          <w:rFonts w:ascii="Calibri" w:hAnsi="Calibri"/>
          <w:sz w:val="24"/>
          <w:szCs w:val="24"/>
        </w:rPr>
      </w:pPr>
      <w:r w:rsidRPr="00EB3163">
        <w:rPr>
          <w:rFonts w:ascii="Calibri" w:hAnsi="Calibri"/>
          <w:kern w:val="0"/>
          <w:sz w:val="24"/>
        </w:rPr>
        <w:t>Strategic Indicator 17:</w:t>
      </w:r>
      <w:r>
        <w:t xml:space="preserve"> </w:t>
      </w:r>
      <w:r w:rsidRPr="00EB3163">
        <w:rPr>
          <w:rFonts w:ascii="Calibri" w:hAnsi="Calibri"/>
          <w:b w:val="0"/>
          <w:sz w:val="24"/>
          <w:szCs w:val="24"/>
        </w:rPr>
        <w:t>Reduction in the Rate of Broken Hips (Fractured Neck of Femur)</w:t>
      </w:r>
    </w:p>
    <w:p w:rsidR="00B2674A" w:rsidRDefault="00CF034B" w:rsidP="00B2674A">
      <w:pPr>
        <w:pStyle w:val="BodyText"/>
        <w:rPr>
          <w:szCs w:val="24"/>
        </w:rPr>
      </w:pPr>
      <w:r w:rsidRPr="00BC23DD">
        <w:t>This indicator provides an indication of the success of public and community health initiatives to prevent hip fractures.  In 2012-13, the ACT rate of admissions in persons aged 75 years and over with a fractured neck of femur was 5.5 per 1,000 persons in the ACT population.  This is slightly above the long term target and follows a generally decreasing trend over the 10 year period from 2001</w:t>
      </w:r>
      <w:r w:rsidRPr="00BC23DD">
        <w:noBreakHyphen/>
        <w:t>02</w:t>
      </w:r>
      <w:r w:rsidR="00B2674A" w:rsidRPr="00EB3163">
        <w:rPr>
          <w:szCs w:val="24"/>
        </w:rPr>
        <w:t>.</w:t>
      </w:r>
    </w:p>
    <w:p w:rsidR="009E7E1A" w:rsidRPr="009E7E1A" w:rsidRDefault="009E7E1A" w:rsidP="009E7E1A">
      <w:pPr>
        <w:pStyle w:val="Caption"/>
      </w:pPr>
      <w:r>
        <w:t xml:space="preserve">Table </w:t>
      </w:r>
      <w:fldSimple w:instr=" SEQ Table \* ARABIC ">
        <w:r w:rsidR="00386D23">
          <w:rPr>
            <w:noProof/>
          </w:rPr>
          <w:t>18</w:t>
        </w:r>
      </w:fldSimple>
      <w:r>
        <w:t xml:space="preserve">: </w:t>
      </w:r>
      <w:r w:rsidRPr="009E7E1A">
        <w:t>Reduction in the Rate of Broken Hips (Fractured Neck of Femur)</w:t>
      </w:r>
    </w:p>
    <w:tbl>
      <w:tblPr>
        <w:tblW w:w="9100" w:type="dxa"/>
        <w:jc w:val="center"/>
        <w:tblLayout w:type="fixed"/>
        <w:tblLook w:val="0000"/>
      </w:tblPr>
      <w:tblGrid>
        <w:gridCol w:w="6354"/>
        <w:gridCol w:w="1373"/>
        <w:gridCol w:w="1373"/>
      </w:tblGrid>
      <w:tr w:rsidR="00B2674A" w:rsidRPr="00A62092" w:rsidTr="00B2674A">
        <w:trPr>
          <w:jc w:val="center"/>
        </w:trPr>
        <w:tc>
          <w:tcPr>
            <w:tcW w:w="6900" w:type="dxa"/>
            <w:tcBorders>
              <w:top w:val="single" w:sz="4" w:space="0" w:color="auto"/>
              <w:left w:val="nil"/>
              <w:bottom w:val="single" w:sz="4" w:space="0" w:color="auto"/>
              <w:right w:val="nil"/>
            </w:tcBorders>
          </w:tcPr>
          <w:p w:rsidR="00B2674A" w:rsidRPr="00A62092" w:rsidRDefault="00B2674A" w:rsidP="006F17C4">
            <w:pPr>
              <w:pStyle w:val="BStablefigures"/>
              <w:rPr>
                <w:b/>
              </w:rPr>
            </w:pPr>
          </w:p>
        </w:tc>
        <w:tc>
          <w:tcPr>
            <w:tcW w:w="1474"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201</w:t>
            </w:r>
            <w:r w:rsidR="00957BAB" w:rsidRPr="00A62092">
              <w:rPr>
                <w:b/>
              </w:rPr>
              <w:t>2</w:t>
            </w:r>
            <w:r w:rsidRPr="00A62092">
              <w:rPr>
                <w:b/>
              </w:rPr>
              <w:t>-1</w:t>
            </w:r>
            <w:r w:rsidR="00957BAB" w:rsidRPr="00A62092">
              <w:rPr>
                <w:b/>
              </w:rPr>
              <w:t>3</w:t>
            </w:r>
            <w:r w:rsidRPr="00A62092">
              <w:rPr>
                <w:b/>
              </w:rPr>
              <w:t xml:space="preserve"> Outcome</w:t>
            </w:r>
          </w:p>
        </w:tc>
        <w:tc>
          <w:tcPr>
            <w:tcW w:w="1474"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Long Term Target</w:t>
            </w:r>
          </w:p>
        </w:tc>
      </w:tr>
      <w:tr w:rsidR="00B2674A" w:rsidRPr="003E3D3A" w:rsidTr="00B2674A">
        <w:trPr>
          <w:jc w:val="center"/>
        </w:trPr>
        <w:tc>
          <w:tcPr>
            <w:tcW w:w="6900" w:type="dxa"/>
            <w:tcBorders>
              <w:top w:val="single" w:sz="4" w:space="0" w:color="auto"/>
              <w:left w:val="nil"/>
              <w:bottom w:val="single" w:sz="4" w:space="0" w:color="auto"/>
              <w:right w:val="nil"/>
            </w:tcBorders>
          </w:tcPr>
          <w:p w:rsidR="00B2674A" w:rsidRPr="00957BAB" w:rsidRDefault="00B2674A" w:rsidP="006F17C4">
            <w:pPr>
              <w:pStyle w:val="BStablefigures"/>
            </w:pPr>
            <w:r w:rsidRPr="00957BAB">
              <w:t>Rate per 1,000 people</w:t>
            </w:r>
          </w:p>
        </w:tc>
        <w:tc>
          <w:tcPr>
            <w:tcW w:w="1474" w:type="dxa"/>
            <w:tcBorders>
              <w:top w:val="single" w:sz="4" w:space="0" w:color="auto"/>
              <w:left w:val="nil"/>
              <w:bottom w:val="single" w:sz="4" w:space="0" w:color="auto"/>
              <w:right w:val="nil"/>
            </w:tcBorders>
          </w:tcPr>
          <w:p w:rsidR="00B2674A" w:rsidRPr="00957BAB" w:rsidRDefault="00957BAB" w:rsidP="00A62092">
            <w:pPr>
              <w:pStyle w:val="BStablefigures"/>
              <w:jc w:val="right"/>
            </w:pPr>
            <w:r w:rsidRPr="00957BAB">
              <w:t>5.5</w:t>
            </w:r>
          </w:p>
        </w:tc>
        <w:tc>
          <w:tcPr>
            <w:tcW w:w="1474" w:type="dxa"/>
            <w:tcBorders>
              <w:top w:val="single" w:sz="4" w:space="0" w:color="auto"/>
              <w:left w:val="nil"/>
              <w:bottom w:val="single" w:sz="4" w:space="0" w:color="auto"/>
              <w:right w:val="nil"/>
            </w:tcBorders>
          </w:tcPr>
          <w:p w:rsidR="00B2674A" w:rsidRPr="00957BAB" w:rsidRDefault="00861B07" w:rsidP="00A62092">
            <w:pPr>
              <w:pStyle w:val="BStablefigures"/>
              <w:jc w:val="right"/>
            </w:pPr>
            <w:r w:rsidRPr="00957BAB">
              <w:t>5.3</w:t>
            </w:r>
          </w:p>
        </w:tc>
      </w:tr>
    </w:tbl>
    <w:p w:rsidR="00B2674A" w:rsidRPr="001E3DB7" w:rsidRDefault="00B2674A" w:rsidP="00B2674A">
      <w:pPr>
        <w:pStyle w:val="NoteText"/>
        <w:rPr>
          <w:i/>
        </w:rPr>
      </w:pPr>
      <w:r w:rsidRPr="00957BAB">
        <w:rPr>
          <w:i/>
        </w:rPr>
        <w:t>Source:  ACT Admitted Patient Care data, 201</w:t>
      </w:r>
      <w:r w:rsidR="00957BAB" w:rsidRPr="00957BAB">
        <w:rPr>
          <w:i/>
        </w:rPr>
        <w:t>2</w:t>
      </w:r>
      <w:r w:rsidRPr="00957BAB">
        <w:rPr>
          <w:i/>
        </w:rPr>
        <w:t>-1</w:t>
      </w:r>
      <w:r w:rsidR="00957BAB" w:rsidRPr="00957BAB">
        <w:rPr>
          <w:i/>
        </w:rPr>
        <w:t>3</w:t>
      </w:r>
      <w:r w:rsidRPr="00957BAB">
        <w:rPr>
          <w:i/>
        </w:rPr>
        <w:t>.</w:t>
      </w:r>
    </w:p>
    <w:p w:rsidR="00B2674A" w:rsidRPr="00283965" w:rsidRDefault="00B2674A" w:rsidP="00B2674A">
      <w:pPr>
        <w:pStyle w:val="Heading3"/>
      </w:pPr>
      <w:r w:rsidRPr="00171E03">
        <w:t>Strategic</w:t>
      </w:r>
      <w:r w:rsidRPr="00283965">
        <w:t xml:space="preserve"> Objective </w:t>
      </w:r>
      <w:r>
        <w:t>18</w:t>
      </w:r>
    </w:p>
    <w:p w:rsidR="00B2674A" w:rsidRPr="00B2674A" w:rsidRDefault="00B2674A" w:rsidP="0086147B">
      <w:pPr>
        <w:pStyle w:val="Heading4"/>
      </w:pPr>
      <w:r w:rsidRPr="00B2674A">
        <w:t>Reduction in the Youth Smoking Rate</w:t>
      </w:r>
    </w:p>
    <w:p w:rsidR="00B2674A" w:rsidRPr="00EB3163" w:rsidRDefault="00B2674A" w:rsidP="00EB3163">
      <w:pPr>
        <w:rPr>
          <w:szCs w:val="24"/>
        </w:rPr>
      </w:pPr>
      <w:r w:rsidRPr="00EB3163">
        <w:rPr>
          <w:b/>
        </w:rPr>
        <w:t xml:space="preserve">Strategic Indicator 18: </w:t>
      </w:r>
      <w:r w:rsidRPr="00EB3163">
        <w:rPr>
          <w:szCs w:val="24"/>
        </w:rPr>
        <w:t>Percentage of Persons Aged 12 to 17 Years Who Smoke Regularly</w:t>
      </w:r>
    </w:p>
    <w:p w:rsidR="00B2674A" w:rsidRDefault="00B2674A" w:rsidP="00EB3163">
      <w:r w:rsidRPr="00EB3163">
        <w:rPr>
          <w:szCs w:val="24"/>
        </w:rPr>
        <w:t>Results from the 2011 Australian Secondary School Alcohol and Drug Survey (ASSAD) show that 5.8 per cent of students were current smokers in that year.  This demonstrates a</w:t>
      </w:r>
      <w:r w:rsidRPr="00EB3163">
        <w:t xml:space="preserve"> continued decline in current smoking from 15.3 per cent in 2001, 6.7 per cent in 2008 to 5.8 per cent in 2011.  The national rate for current smoking in youths in 2011 was 6.7 per cent.</w:t>
      </w:r>
    </w:p>
    <w:p w:rsidR="009E7E1A" w:rsidRPr="00EB3163" w:rsidRDefault="009E7E1A" w:rsidP="009E7E1A">
      <w:pPr>
        <w:pStyle w:val="Caption"/>
      </w:pPr>
      <w:r>
        <w:t xml:space="preserve">Table </w:t>
      </w:r>
      <w:fldSimple w:instr=" SEQ Table \* ARABIC ">
        <w:r w:rsidR="00386D23">
          <w:rPr>
            <w:noProof/>
          </w:rPr>
          <w:t>19</w:t>
        </w:r>
      </w:fldSimple>
      <w:r>
        <w:t xml:space="preserve">: </w:t>
      </w:r>
      <w:r w:rsidRPr="00EB3163">
        <w:t>Percentage of Persons Aged 12 to 17 Years Who Smoke Regularly</w:t>
      </w:r>
    </w:p>
    <w:tbl>
      <w:tblPr>
        <w:tblW w:w="9159" w:type="dxa"/>
        <w:tblLayout w:type="fixed"/>
        <w:tblLook w:val="0000"/>
      </w:tblPr>
      <w:tblGrid>
        <w:gridCol w:w="5495"/>
        <w:gridCol w:w="1276"/>
        <w:gridCol w:w="1194"/>
        <w:gridCol w:w="1194"/>
      </w:tblGrid>
      <w:tr w:rsidR="00B2674A" w:rsidRPr="00A62092" w:rsidTr="001A2FFF">
        <w:tc>
          <w:tcPr>
            <w:tcW w:w="5495" w:type="dxa"/>
            <w:tcBorders>
              <w:top w:val="single" w:sz="4" w:space="0" w:color="auto"/>
              <w:left w:val="nil"/>
              <w:bottom w:val="single" w:sz="4" w:space="0" w:color="auto"/>
              <w:right w:val="nil"/>
            </w:tcBorders>
          </w:tcPr>
          <w:p w:rsidR="00B2674A" w:rsidRPr="00A62092" w:rsidRDefault="00B2674A" w:rsidP="006F17C4">
            <w:pPr>
              <w:pStyle w:val="BStablefigures"/>
              <w:rPr>
                <w:b/>
              </w:rPr>
            </w:pPr>
          </w:p>
        </w:tc>
        <w:tc>
          <w:tcPr>
            <w:tcW w:w="1276"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201</w:t>
            </w:r>
            <w:r w:rsidR="00957BAB" w:rsidRPr="00A62092">
              <w:rPr>
                <w:b/>
              </w:rPr>
              <w:t>1</w:t>
            </w:r>
            <w:r w:rsidRPr="00A62092">
              <w:rPr>
                <w:b/>
              </w:rPr>
              <w:t xml:space="preserve"> Outcome</w:t>
            </w:r>
          </w:p>
        </w:tc>
        <w:tc>
          <w:tcPr>
            <w:tcW w:w="1194"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National Rate</w:t>
            </w:r>
          </w:p>
        </w:tc>
        <w:tc>
          <w:tcPr>
            <w:tcW w:w="1194" w:type="dxa"/>
            <w:tcBorders>
              <w:top w:val="single" w:sz="4" w:space="0" w:color="auto"/>
              <w:left w:val="nil"/>
              <w:bottom w:val="single" w:sz="4" w:space="0" w:color="auto"/>
              <w:right w:val="nil"/>
            </w:tcBorders>
          </w:tcPr>
          <w:p w:rsidR="00B2674A" w:rsidRPr="00A62092" w:rsidRDefault="00B2674A" w:rsidP="00A62092">
            <w:pPr>
              <w:pStyle w:val="BStablefigures"/>
              <w:jc w:val="right"/>
              <w:rPr>
                <w:b/>
              </w:rPr>
            </w:pPr>
            <w:r w:rsidRPr="00A62092">
              <w:rPr>
                <w:b/>
              </w:rPr>
              <w:t>Long Term Target</w:t>
            </w:r>
          </w:p>
        </w:tc>
      </w:tr>
      <w:tr w:rsidR="00B2674A" w:rsidRPr="00283965" w:rsidTr="001A2FFF">
        <w:tc>
          <w:tcPr>
            <w:tcW w:w="5495" w:type="dxa"/>
            <w:tcBorders>
              <w:top w:val="single" w:sz="4" w:space="0" w:color="auto"/>
              <w:left w:val="nil"/>
              <w:bottom w:val="single" w:sz="4" w:space="0" w:color="auto"/>
              <w:right w:val="nil"/>
            </w:tcBorders>
          </w:tcPr>
          <w:p w:rsidR="00B2674A" w:rsidRPr="00957BAB" w:rsidRDefault="00B2674A" w:rsidP="006F17C4">
            <w:pPr>
              <w:pStyle w:val="BStablefigures"/>
            </w:pPr>
            <w:r w:rsidRPr="00957BAB">
              <w:t>Percentage of persons aged 12 to17 who are current smokers</w:t>
            </w:r>
          </w:p>
        </w:tc>
        <w:tc>
          <w:tcPr>
            <w:tcW w:w="1276" w:type="dxa"/>
            <w:tcBorders>
              <w:top w:val="single" w:sz="4" w:space="0" w:color="auto"/>
              <w:left w:val="nil"/>
              <w:bottom w:val="single" w:sz="4" w:space="0" w:color="auto"/>
              <w:right w:val="nil"/>
            </w:tcBorders>
          </w:tcPr>
          <w:p w:rsidR="00B2674A" w:rsidRPr="00957BAB" w:rsidRDefault="00957BAB" w:rsidP="00A62092">
            <w:pPr>
              <w:pStyle w:val="BStablefigures"/>
              <w:jc w:val="right"/>
            </w:pPr>
            <w:r w:rsidRPr="00957BAB">
              <w:t>5.8%</w:t>
            </w:r>
          </w:p>
        </w:tc>
        <w:tc>
          <w:tcPr>
            <w:tcW w:w="1194" w:type="dxa"/>
            <w:tcBorders>
              <w:top w:val="single" w:sz="4" w:space="0" w:color="auto"/>
              <w:left w:val="nil"/>
              <w:bottom w:val="single" w:sz="4" w:space="0" w:color="auto"/>
              <w:right w:val="nil"/>
            </w:tcBorders>
          </w:tcPr>
          <w:p w:rsidR="00B2674A" w:rsidRPr="00957BAB" w:rsidRDefault="00957BAB" w:rsidP="00A62092">
            <w:pPr>
              <w:pStyle w:val="BStablefigures"/>
              <w:jc w:val="right"/>
            </w:pPr>
            <w:r w:rsidRPr="00957BAB">
              <w:t>6.7%</w:t>
            </w:r>
          </w:p>
        </w:tc>
        <w:tc>
          <w:tcPr>
            <w:tcW w:w="1194" w:type="dxa"/>
            <w:tcBorders>
              <w:top w:val="single" w:sz="4" w:space="0" w:color="auto"/>
              <w:left w:val="nil"/>
              <w:bottom w:val="single" w:sz="4" w:space="0" w:color="auto"/>
              <w:right w:val="nil"/>
            </w:tcBorders>
          </w:tcPr>
          <w:p w:rsidR="00B2674A" w:rsidRPr="00957BAB" w:rsidRDefault="00861B07" w:rsidP="00A62092">
            <w:pPr>
              <w:pStyle w:val="BStablefigures"/>
              <w:jc w:val="right"/>
            </w:pPr>
            <w:r w:rsidRPr="00957BAB">
              <w:t>5%</w:t>
            </w:r>
          </w:p>
        </w:tc>
      </w:tr>
    </w:tbl>
    <w:p w:rsidR="00B2674A" w:rsidRPr="001D1B37" w:rsidRDefault="00B2674A" w:rsidP="00B2674A">
      <w:pPr>
        <w:pStyle w:val="NoteText"/>
        <w:rPr>
          <w:i/>
        </w:rPr>
      </w:pPr>
      <w:r w:rsidRPr="00957BAB">
        <w:rPr>
          <w:i/>
        </w:rPr>
        <w:t xml:space="preserve">Source:  ASSAD </w:t>
      </w:r>
      <w:proofErr w:type="spellStart"/>
      <w:r w:rsidRPr="00957BAB">
        <w:rPr>
          <w:i/>
        </w:rPr>
        <w:t>confidentialised</w:t>
      </w:r>
      <w:proofErr w:type="spellEnd"/>
      <w:r w:rsidRPr="00957BAB">
        <w:rPr>
          <w:i/>
        </w:rPr>
        <w:t xml:space="preserve"> unit record files 2011, ACT Health.  Australian secondary </w:t>
      </w:r>
      <w:proofErr w:type="gramStart"/>
      <w:r w:rsidRPr="00957BAB">
        <w:rPr>
          <w:i/>
        </w:rPr>
        <w:t>students’ use of tobacco, alcohol, and over-the-counter and illicit substances in 2011 report, The</w:t>
      </w:r>
      <w:proofErr w:type="gramEnd"/>
      <w:r w:rsidRPr="00957BAB">
        <w:rPr>
          <w:i/>
        </w:rPr>
        <w:t xml:space="preserve"> Cancer Council Victoria, December 2012.</w:t>
      </w:r>
      <w:r w:rsidRPr="001D1B37">
        <w:rPr>
          <w:i/>
        </w:rPr>
        <w:t xml:space="preserve"> </w:t>
      </w:r>
    </w:p>
    <w:p w:rsidR="00B2674A" w:rsidRPr="00B2674A" w:rsidRDefault="00B2674A" w:rsidP="00B2674A">
      <w:pPr>
        <w:sectPr w:rsidR="00B2674A" w:rsidRPr="00B2674A" w:rsidSect="00C156EB">
          <w:pgSz w:w="11907" w:h="16840" w:code="9"/>
          <w:pgMar w:top="1151" w:right="1440" w:bottom="1729" w:left="1440" w:header="720" w:footer="720" w:gutter="0"/>
          <w:pgNumType w:start="1"/>
          <w:cols w:space="720"/>
          <w:docGrid w:linePitch="326"/>
        </w:sectPr>
      </w:pPr>
    </w:p>
    <w:p w:rsidR="00C4643E" w:rsidRDefault="00C4643E" w:rsidP="00E05E2D">
      <w:pPr>
        <w:pStyle w:val="Heading2"/>
      </w:pPr>
      <w:bookmarkStart w:id="6" w:name="_Toc389051818"/>
      <w:r>
        <w:lastRenderedPageBreak/>
        <w:t xml:space="preserve">Output </w:t>
      </w:r>
      <w:r w:rsidR="00E05E2D">
        <w:t>Classes</w:t>
      </w:r>
      <w:bookmarkEnd w:id="6"/>
    </w:p>
    <w:p w:rsidR="001A2FFF" w:rsidRPr="001A2FFF" w:rsidRDefault="001A2FFF" w:rsidP="001A2FFF">
      <w:r w:rsidRPr="001A2FFF">
        <w:t>The Health Directorate aims to deliver the best possible healthcare and health related services in Australia.  It will do this through its public hospitals and related health services at Canberra Hospital; Mental Health, Justice Health and Alcohol and Drug Services; Public Health Services; Cancer Services; and through Rehabilitation, Aged and Community Care.</w:t>
      </w:r>
    </w:p>
    <w:p w:rsidR="00BB5D7D" w:rsidRPr="00790952" w:rsidRDefault="00BB5D7D" w:rsidP="00BB5D7D">
      <w:pPr>
        <w:pStyle w:val="Heading3"/>
      </w:pPr>
      <w:r>
        <w:t>Output Class 1</w:t>
      </w:r>
      <w:r w:rsidR="0028522E">
        <w:t>:</w:t>
      </w:r>
      <w:r w:rsidR="00790952">
        <w:t xml:space="preserve"> Health and Community Care</w:t>
      </w:r>
    </w:p>
    <w:p w:rsidR="00127A4C" w:rsidRDefault="00127A4C" w:rsidP="00127A4C">
      <w:pPr>
        <w:pStyle w:val="Caption"/>
      </w:pPr>
      <w:r>
        <w:t xml:space="preserve">Table </w:t>
      </w:r>
      <w:fldSimple w:instr=" SEQ Table \* ARABIC ">
        <w:r w:rsidR="00386D23">
          <w:rPr>
            <w:noProof/>
          </w:rPr>
          <w:t>20</w:t>
        </w:r>
      </w:fldSimple>
      <w:r>
        <w:t xml:space="preserve">: Output Class 1: </w:t>
      </w:r>
      <w:r w:rsidR="00790952">
        <w:t>Health and Community Care</w:t>
      </w:r>
    </w:p>
    <w:tbl>
      <w:tblPr>
        <w:tblW w:w="5000" w:type="pct"/>
        <w:tblLook w:val="04A0"/>
      </w:tblPr>
      <w:tblGrid>
        <w:gridCol w:w="5227"/>
        <w:gridCol w:w="2008"/>
        <w:gridCol w:w="2008"/>
      </w:tblGrid>
      <w:tr w:rsidR="00127A4C" w:rsidTr="006825A8">
        <w:trPr>
          <w:tblHeader/>
        </w:trPr>
        <w:tc>
          <w:tcPr>
            <w:tcW w:w="2828" w:type="pct"/>
            <w:tcBorders>
              <w:top w:val="single" w:sz="4" w:space="0" w:color="000000"/>
              <w:bottom w:val="single" w:sz="4" w:space="0" w:color="000000"/>
            </w:tcBorders>
          </w:tcPr>
          <w:p w:rsidR="00127A4C" w:rsidRPr="003F16F9" w:rsidRDefault="00127A4C" w:rsidP="004B0BC8">
            <w:pPr>
              <w:pStyle w:val="BStabletext"/>
            </w:pPr>
          </w:p>
        </w:tc>
        <w:tc>
          <w:tcPr>
            <w:tcW w:w="1086" w:type="pct"/>
            <w:tcBorders>
              <w:top w:val="single" w:sz="4" w:space="0" w:color="000000"/>
              <w:bottom w:val="single" w:sz="4" w:space="0" w:color="000000"/>
            </w:tcBorders>
          </w:tcPr>
          <w:p w:rsidR="00127A4C" w:rsidRPr="006879E5" w:rsidRDefault="000E34AA" w:rsidP="00127A4C">
            <w:pPr>
              <w:pStyle w:val="BStableheading"/>
              <w:framePr w:wrap="around"/>
            </w:pPr>
            <w:r>
              <w:t>2013</w:t>
            </w:r>
            <w:r>
              <w:noBreakHyphen/>
              <w:t>14</w:t>
            </w:r>
          </w:p>
          <w:p w:rsidR="00127A4C" w:rsidRPr="006879E5" w:rsidRDefault="00127A4C" w:rsidP="00127A4C">
            <w:pPr>
              <w:pStyle w:val="BStableheading"/>
              <w:framePr w:wrap="around"/>
            </w:pPr>
            <w:r w:rsidRPr="006879E5">
              <w:t>Estimated Outcome</w:t>
            </w:r>
          </w:p>
          <w:p w:rsidR="00127A4C" w:rsidRPr="006879E5" w:rsidRDefault="00127A4C" w:rsidP="00127A4C">
            <w:pPr>
              <w:pStyle w:val="BStableheading"/>
              <w:framePr w:wrap="around"/>
            </w:pPr>
            <w:r w:rsidRPr="006879E5">
              <w:t>$’000</w:t>
            </w:r>
          </w:p>
        </w:tc>
        <w:tc>
          <w:tcPr>
            <w:tcW w:w="1086" w:type="pct"/>
            <w:tcBorders>
              <w:top w:val="single" w:sz="4" w:space="0" w:color="000000"/>
              <w:bottom w:val="single" w:sz="4" w:space="0" w:color="000000"/>
            </w:tcBorders>
          </w:tcPr>
          <w:p w:rsidR="00127A4C" w:rsidRPr="006879E5" w:rsidRDefault="00127A4C" w:rsidP="00127A4C">
            <w:pPr>
              <w:pStyle w:val="BStableheading"/>
              <w:framePr w:wrap="around"/>
            </w:pPr>
            <w:r w:rsidRPr="006879E5">
              <w:t>2014</w:t>
            </w:r>
            <w:r w:rsidR="000E34AA">
              <w:noBreakHyphen/>
            </w:r>
            <w:r w:rsidRPr="006879E5">
              <w:t>15</w:t>
            </w:r>
          </w:p>
          <w:p w:rsidR="00127A4C" w:rsidRPr="006879E5" w:rsidRDefault="00127A4C" w:rsidP="00127A4C">
            <w:pPr>
              <w:pStyle w:val="BStableheading"/>
              <w:framePr w:wrap="around"/>
            </w:pPr>
            <w:r w:rsidRPr="006879E5">
              <w:t>Budget</w:t>
            </w:r>
          </w:p>
          <w:p w:rsidR="00127A4C" w:rsidRPr="006879E5" w:rsidRDefault="00127A4C" w:rsidP="00127A4C">
            <w:pPr>
              <w:pStyle w:val="BStableheading"/>
              <w:framePr w:wrap="around"/>
            </w:pPr>
            <w:r w:rsidRPr="006879E5">
              <w:t>$’000</w:t>
            </w:r>
          </w:p>
        </w:tc>
      </w:tr>
      <w:tr w:rsidR="00127A4C" w:rsidRPr="003E6A6A" w:rsidTr="006825A8">
        <w:trPr>
          <w:trHeight w:val="227"/>
        </w:trPr>
        <w:tc>
          <w:tcPr>
            <w:tcW w:w="2828" w:type="pct"/>
            <w:tcBorders>
              <w:top w:val="single" w:sz="4" w:space="0" w:color="000000"/>
            </w:tcBorders>
          </w:tcPr>
          <w:p w:rsidR="00127A4C" w:rsidRPr="003E6A6A" w:rsidRDefault="00127A4C" w:rsidP="004B0BC8">
            <w:pPr>
              <w:pStyle w:val="BStabletext"/>
              <w:rPr>
                <w:rStyle w:val="Strong"/>
                <w:b w:val="0"/>
                <w:bCs/>
              </w:rPr>
            </w:pPr>
            <w:r w:rsidRPr="003E6A6A">
              <w:rPr>
                <w:rStyle w:val="Strong"/>
                <w:b w:val="0"/>
                <w:bCs/>
              </w:rPr>
              <w:t>Total Cost</w:t>
            </w:r>
            <w:r w:rsidRPr="003E6A6A">
              <w:rPr>
                <w:rStyle w:val="Strong"/>
                <w:b w:val="0"/>
                <w:bCs/>
                <w:vertAlign w:val="superscript"/>
              </w:rPr>
              <w:t>1</w:t>
            </w:r>
          </w:p>
        </w:tc>
        <w:tc>
          <w:tcPr>
            <w:tcW w:w="1086" w:type="pct"/>
            <w:tcBorders>
              <w:top w:val="single" w:sz="4" w:space="0" w:color="000000"/>
            </w:tcBorders>
          </w:tcPr>
          <w:p w:rsidR="00127A4C" w:rsidRPr="003E6A6A" w:rsidRDefault="00385BC0" w:rsidP="00A62092">
            <w:pPr>
              <w:pStyle w:val="BStablefigures"/>
              <w:jc w:val="right"/>
            </w:pPr>
            <w:r>
              <w:t>1,115,31</w:t>
            </w:r>
            <w:r w:rsidR="006F556D">
              <w:t>4</w:t>
            </w:r>
          </w:p>
        </w:tc>
        <w:tc>
          <w:tcPr>
            <w:tcW w:w="1086" w:type="pct"/>
            <w:tcBorders>
              <w:top w:val="single" w:sz="4" w:space="0" w:color="000000"/>
            </w:tcBorders>
          </w:tcPr>
          <w:p w:rsidR="00127A4C" w:rsidRPr="003E6A6A" w:rsidRDefault="00385BC0" w:rsidP="00A62092">
            <w:pPr>
              <w:pStyle w:val="BStablefigures"/>
              <w:jc w:val="right"/>
            </w:pPr>
            <w:r>
              <w:t>1,188,7</w:t>
            </w:r>
            <w:r w:rsidR="006F556D">
              <w:t>49</w:t>
            </w:r>
          </w:p>
        </w:tc>
      </w:tr>
      <w:tr w:rsidR="00127A4C" w:rsidRPr="003E6A6A" w:rsidTr="006825A8">
        <w:trPr>
          <w:trHeight w:val="227"/>
        </w:trPr>
        <w:tc>
          <w:tcPr>
            <w:tcW w:w="2828" w:type="pct"/>
            <w:tcBorders>
              <w:bottom w:val="single" w:sz="4" w:space="0" w:color="000000"/>
            </w:tcBorders>
          </w:tcPr>
          <w:p w:rsidR="00127A4C" w:rsidRPr="003E6A6A" w:rsidRDefault="00127A4C" w:rsidP="004B0BC8">
            <w:pPr>
              <w:pStyle w:val="BStabletext"/>
              <w:rPr>
                <w:rStyle w:val="Strong"/>
                <w:b w:val="0"/>
                <w:bCs/>
              </w:rPr>
            </w:pPr>
            <w:r w:rsidRPr="003E6A6A">
              <w:rPr>
                <w:rStyle w:val="Strong"/>
                <w:b w:val="0"/>
                <w:bCs/>
              </w:rPr>
              <w:t>Government Payment for Outputs</w:t>
            </w:r>
          </w:p>
        </w:tc>
        <w:tc>
          <w:tcPr>
            <w:tcW w:w="1086" w:type="pct"/>
            <w:tcBorders>
              <w:bottom w:val="single" w:sz="4" w:space="0" w:color="000000"/>
            </w:tcBorders>
          </w:tcPr>
          <w:p w:rsidR="00127A4C" w:rsidRPr="003E6A6A" w:rsidRDefault="00385BC0" w:rsidP="00A62092">
            <w:pPr>
              <w:pStyle w:val="BStablefigures"/>
              <w:jc w:val="right"/>
            </w:pPr>
            <w:r>
              <w:t>232,2</w:t>
            </w:r>
            <w:r w:rsidR="006F556D">
              <w:t>49</w:t>
            </w:r>
          </w:p>
        </w:tc>
        <w:tc>
          <w:tcPr>
            <w:tcW w:w="1086" w:type="pct"/>
            <w:tcBorders>
              <w:bottom w:val="single" w:sz="4" w:space="0" w:color="000000"/>
            </w:tcBorders>
          </w:tcPr>
          <w:p w:rsidR="00127A4C" w:rsidRPr="003E6A6A" w:rsidRDefault="00385BC0" w:rsidP="00A62092">
            <w:pPr>
              <w:pStyle w:val="BStablefigures"/>
              <w:jc w:val="right"/>
            </w:pPr>
            <w:r>
              <w:t>257,61</w:t>
            </w:r>
            <w:r w:rsidR="006F556D">
              <w:t>5</w:t>
            </w:r>
          </w:p>
        </w:tc>
      </w:tr>
    </w:tbl>
    <w:p w:rsidR="00127A4C" w:rsidRDefault="00EE4D16" w:rsidP="00127A4C">
      <w:pPr>
        <w:pStyle w:val="BSnote"/>
      </w:pPr>
      <w:r>
        <w:t>Note</w:t>
      </w:r>
      <w:r w:rsidR="00127A4C">
        <w:t>:</w:t>
      </w:r>
    </w:p>
    <w:p w:rsidR="00127A4C" w:rsidRDefault="00127A4C" w:rsidP="00372FEC">
      <w:pPr>
        <w:pStyle w:val="BSnoteslist"/>
        <w:numPr>
          <w:ilvl w:val="0"/>
          <w:numId w:val="28"/>
        </w:numPr>
      </w:pPr>
      <w:r w:rsidRPr="009E7401">
        <w:t xml:space="preserve">Total </w:t>
      </w:r>
      <w:r w:rsidRPr="00833051">
        <w:t>cost</w:t>
      </w:r>
      <w:r w:rsidRPr="009E7401">
        <w:t xml:space="preserve"> </w:t>
      </w:r>
      <w:r w:rsidRPr="00AD79E8">
        <w:rPr>
          <w:szCs w:val="16"/>
        </w:rPr>
        <w:t>includes</w:t>
      </w:r>
      <w:r w:rsidRPr="009E7401">
        <w:t xml:space="preserve"> </w:t>
      </w:r>
      <w:r w:rsidRPr="00D92ADC">
        <w:t>depreciation</w:t>
      </w:r>
      <w:r w:rsidRPr="009E7401">
        <w:t xml:space="preserve"> and amortisation of $</w:t>
      </w:r>
      <w:r w:rsidR="00385BC0">
        <w:t>32.673 m</w:t>
      </w:r>
      <w:r w:rsidRPr="00385BC0">
        <w:t>illion</w:t>
      </w:r>
      <w:r>
        <w:t xml:space="preserve"> in 2013</w:t>
      </w:r>
      <w:r w:rsidR="000E34AA">
        <w:noBreakHyphen/>
      </w:r>
      <w:r>
        <w:t>14</w:t>
      </w:r>
      <w:r w:rsidRPr="009E7401">
        <w:t xml:space="preserve"> and $</w:t>
      </w:r>
      <w:r w:rsidR="00385BC0">
        <w:t xml:space="preserve">38.395 million </w:t>
      </w:r>
      <w:r>
        <w:t>in 2014</w:t>
      </w:r>
      <w:r w:rsidR="000E34AA">
        <w:noBreakHyphen/>
      </w:r>
      <w:r>
        <w:t>15.</w:t>
      </w:r>
    </w:p>
    <w:p w:rsidR="00AF66C8" w:rsidRPr="00790952" w:rsidRDefault="00AF66C8" w:rsidP="00AF66C8">
      <w:pPr>
        <w:pStyle w:val="Heading4"/>
      </w:pPr>
      <w:r>
        <w:t xml:space="preserve">Output 1.1: </w:t>
      </w:r>
      <w:r w:rsidR="00790952">
        <w:t>Acute Services</w:t>
      </w:r>
    </w:p>
    <w:p w:rsidR="00790952" w:rsidRPr="0028593E" w:rsidRDefault="00790952" w:rsidP="00790952">
      <w:r w:rsidRPr="0028593E">
        <w:t>The Canberra Hospital provides a comprehensive range of acute care, including inpatient, outpatient, and emergency department services.  The key strategic priority for acute services is to deliver timely access to effective and safe hospital care services.</w:t>
      </w:r>
    </w:p>
    <w:p w:rsidR="00790952" w:rsidRPr="0028593E" w:rsidRDefault="00790952" w:rsidP="00790952">
      <w:r w:rsidRPr="0028593E">
        <w:t>This means focussing on:</w:t>
      </w:r>
    </w:p>
    <w:p w:rsidR="00790952" w:rsidRPr="0028593E" w:rsidRDefault="00790952" w:rsidP="00AF5BB0">
      <w:pPr>
        <w:numPr>
          <w:ilvl w:val="0"/>
          <w:numId w:val="31"/>
        </w:numPr>
      </w:pPr>
      <w:r w:rsidRPr="0028593E">
        <w:t xml:space="preserve">strategies to meet performance targets for the emergency department, elective and emergency surgery; and </w:t>
      </w:r>
    </w:p>
    <w:p w:rsidR="00790952" w:rsidRDefault="00790952" w:rsidP="00AF5BB0">
      <w:pPr>
        <w:numPr>
          <w:ilvl w:val="0"/>
          <w:numId w:val="31"/>
        </w:numPr>
      </w:pPr>
      <w:proofErr w:type="gramStart"/>
      <w:r w:rsidRPr="0028593E">
        <w:t>continuing</w:t>
      </w:r>
      <w:proofErr w:type="gramEnd"/>
      <w:r w:rsidRPr="0028593E">
        <w:t xml:space="preserve"> to increase the capacity of acute care services.</w:t>
      </w:r>
    </w:p>
    <w:p w:rsidR="0028522E" w:rsidRPr="0028522E" w:rsidRDefault="00E05E2D" w:rsidP="00D92ADC">
      <w:pPr>
        <w:pStyle w:val="Caption"/>
      </w:pPr>
      <w:r>
        <w:t xml:space="preserve">Table </w:t>
      </w:r>
      <w:r w:rsidR="009135D8">
        <w:fldChar w:fldCharType="begin"/>
      </w:r>
      <w:r w:rsidR="003F16F9">
        <w:instrText xml:space="preserve"> SEQ Table \* ARABIC </w:instrText>
      </w:r>
      <w:r w:rsidR="009135D8">
        <w:fldChar w:fldCharType="separate"/>
      </w:r>
      <w:r w:rsidR="00386D23">
        <w:rPr>
          <w:noProof/>
        </w:rPr>
        <w:t>21</w:t>
      </w:r>
      <w:r w:rsidR="009135D8">
        <w:rPr>
          <w:noProof/>
        </w:rPr>
        <w:fldChar w:fldCharType="end"/>
      </w:r>
      <w:r>
        <w:t>: Output 1</w:t>
      </w:r>
      <w:r w:rsidR="00AF66C8">
        <w:t>.1</w:t>
      </w:r>
      <w:r w:rsidR="0028522E">
        <w:t xml:space="preserve">: </w:t>
      </w:r>
      <w:r w:rsidR="00790952" w:rsidRPr="00790952">
        <w:t>Acute Services</w:t>
      </w:r>
    </w:p>
    <w:tbl>
      <w:tblPr>
        <w:tblW w:w="5000" w:type="pct"/>
        <w:tblLook w:val="04A0"/>
      </w:tblPr>
      <w:tblGrid>
        <w:gridCol w:w="5227"/>
        <w:gridCol w:w="2008"/>
        <w:gridCol w:w="2008"/>
      </w:tblGrid>
      <w:tr w:rsidR="00AF66C8" w:rsidTr="006825A8">
        <w:trPr>
          <w:tblHeader/>
        </w:trPr>
        <w:tc>
          <w:tcPr>
            <w:tcW w:w="2828" w:type="pct"/>
            <w:tcBorders>
              <w:top w:val="single" w:sz="4" w:space="0" w:color="000000"/>
              <w:bottom w:val="single" w:sz="4" w:space="0" w:color="000000"/>
            </w:tcBorders>
          </w:tcPr>
          <w:p w:rsidR="00AF66C8" w:rsidRPr="00BE635F" w:rsidRDefault="00AF66C8" w:rsidP="004B0BC8">
            <w:pPr>
              <w:pStyle w:val="BStabletext"/>
            </w:pPr>
          </w:p>
        </w:tc>
        <w:tc>
          <w:tcPr>
            <w:tcW w:w="1086" w:type="pct"/>
            <w:tcBorders>
              <w:top w:val="single" w:sz="4" w:space="0" w:color="000000"/>
              <w:bottom w:val="single" w:sz="4" w:space="0" w:color="000000"/>
            </w:tcBorders>
          </w:tcPr>
          <w:p w:rsidR="00AF66C8" w:rsidRPr="006879E5" w:rsidRDefault="00AF66C8" w:rsidP="006879E5">
            <w:pPr>
              <w:pStyle w:val="BStableheading1"/>
              <w:framePr w:wrap="around"/>
            </w:pPr>
            <w:r w:rsidRPr="006879E5">
              <w:t>2013</w:t>
            </w:r>
            <w:r w:rsidR="000E34AA">
              <w:noBreakHyphen/>
            </w:r>
            <w:r w:rsidRPr="006879E5">
              <w:t>14</w:t>
            </w:r>
          </w:p>
          <w:p w:rsidR="00AF66C8" w:rsidRPr="006879E5" w:rsidRDefault="00AF66C8" w:rsidP="006879E5">
            <w:pPr>
              <w:pStyle w:val="BStableheading"/>
              <w:framePr w:wrap="around"/>
            </w:pPr>
            <w:r w:rsidRPr="006879E5">
              <w:t>Estimated Outcome</w:t>
            </w:r>
          </w:p>
          <w:p w:rsidR="00AF66C8" w:rsidRPr="006879E5" w:rsidRDefault="00AF66C8" w:rsidP="006879E5">
            <w:pPr>
              <w:pStyle w:val="BStableheading1"/>
              <w:framePr w:wrap="around"/>
            </w:pPr>
            <w:r w:rsidRPr="006879E5">
              <w:t>$’000</w:t>
            </w:r>
          </w:p>
        </w:tc>
        <w:tc>
          <w:tcPr>
            <w:tcW w:w="1086" w:type="pct"/>
            <w:tcBorders>
              <w:top w:val="single" w:sz="4" w:space="0" w:color="000000"/>
              <w:bottom w:val="single" w:sz="4" w:space="0" w:color="000000"/>
            </w:tcBorders>
          </w:tcPr>
          <w:p w:rsidR="00AF66C8" w:rsidRPr="006879E5" w:rsidRDefault="00AF66C8" w:rsidP="006879E5">
            <w:pPr>
              <w:pStyle w:val="BStableheading1"/>
              <w:framePr w:wrap="around"/>
            </w:pPr>
            <w:r w:rsidRPr="006879E5">
              <w:t>2014</w:t>
            </w:r>
            <w:r w:rsidR="000E34AA">
              <w:noBreakHyphen/>
            </w:r>
            <w:r w:rsidRPr="006879E5">
              <w:t>15</w:t>
            </w:r>
          </w:p>
          <w:p w:rsidR="00AF66C8" w:rsidRPr="006879E5" w:rsidRDefault="00AF66C8" w:rsidP="006879E5">
            <w:pPr>
              <w:pStyle w:val="BStableheading1"/>
              <w:framePr w:wrap="around"/>
            </w:pPr>
            <w:r w:rsidRPr="006879E5">
              <w:t>Budget</w:t>
            </w:r>
          </w:p>
          <w:p w:rsidR="00AF66C8" w:rsidRPr="006879E5" w:rsidRDefault="00AF66C8" w:rsidP="006879E5">
            <w:pPr>
              <w:pStyle w:val="BStableheading1"/>
              <w:framePr w:wrap="around"/>
            </w:pPr>
            <w:r w:rsidRPr="006879E5">
              <w:t>$’000</w:t>
            </w:r>
          </w:p>
        </w:tc>
      </w:tr>
      <w:tr w:rsidR="00AF66C8" w:rsidRPr="003E6A6A" w:rsidTr="006825A8">
        <w:trPr>
          <w:trHeight w:val="227"/>
        </w:trPr>
        <w:tc>
          <w:tcPr>
            <w:tcW w:w="2828" w:type="pct"/>
            <w:tcBorders>
              <w:top w:val="single" w:sz="4" w:space="0" w:color="000000"/>
            </w:tcBorders>
          </w:tcPr>
          <w:p w:rsidR="00FB6E37" w:rsidRPr="003E6A6A" w:rsidRDefault="00AF66C8" w:rsidP="004B0BC8">
            <w:pPr>
              <w:pStyle w:val="BStabletext"/>
              <w:rPr>
                <w:rStyle w:val="Strong"/>
                <w:b w:val="0"/>
              </w:rPr>
            </w:pPr>
            <w:r w:rsidRPr="003E6A6A">
              <w:rPr>
                <w:rStyle w:val="Strong"/>
                <w:b w:val="0"/>
              </w:rPr>
              <w:t>Total Cost</w:t>
            </w:r>
          </w:p>
        </w:tc>
        <w:tc>
          <w:tcPr>
            <w:tcW w:w="1086" w:type="pct"/>
            <w:tcBorders>
              <w:top w:val="single" w:sz="4" w:space="0" w:color="000000"/>
            </w:tcBorders>
          </w:tcPr>
          <w:p w:rsidR="00AF66C8" w:rsidRPr="003E6A6A" w:rsidRDefault="00385BC0" w:rsidP="00A62092">
            <w:pPr>
              <w:pStyle w:val="BStablefigures"/>
              <w:jc w:val="right"/>
            </w:pPr>
            <w:r>
              <w:t>705,14</w:t>
            </w:r>
            <w:r w:rsidR="006F556D">
              <w:t>5</w:t>
            </w:r>
          </w:p>
        </w:tc>
        <w:tc>
          <w:tcPr>
            <w:tcW w:w="1086" w:type="pct"/>
            <w:tcBorders>
              <w:top w:val="single" w:sz="4" w:space="0" w:color="000000"/>
            </w:tcBorders>
          </w:tcPr>
          <w:p w:rsidR="00AF66C8" w:rsidRPr="003E6A6A" w:rsidRDefault="00385BC0" w:rsidP="00A62092">
            <w:pPr>
              <w:pStyle w:val="BStablefigures"/>
              <w:jc w:val="right"/>
            </w:pPr>
            <w:r>
              <w:t>751,42</w:t>
            </w:r>
            <w:r w:rsidR="006F556D">
              <w:t>4</w:t>
            </w:r>
          </w:p>
        </w:tc>
      </w:tr>
      <w:tr w:rsidR="00AF66C8" w:rsidRPr="003E6A6A" w:rsidTr="006825A8">
        <w:trPr>
          <w:trHeight w:val="227"/>
        </w:trPr>
        <w:tc>
          <w:tcPr>
            <w:tcW w:w="2828" w:type="pct"/>
            <w:tcBorders>
              <w:bottom w:val="single" w:sz="4" w:space="0" w:color="000000"/>
            </w:tcBorders>
          </w:tcPr>
          <w:p w:rsidR="00AF66C8" w:rsidRPr="003E6A6A" w:rsidRDefault="00AF66C8" w:rsidP="004B0BC8">
            <w:pPr>
              <w:pStyle w:val="BStabletext"/>
              <w:rPr>
                <w:rStyle w:val="Strong"/>
                <w:b w:val="0"/>
              </w:rPr>
            </w:pPr>
            <w:r w:rsidRPr="003E6A6A">
              <w:rPr>
                <w:rStyle w:val="Strong"/>
                <w:b w:val="0"/>
              </w:rPr>
              <w:t>Government Payment for Outputs</w:t>
            </w:r>
          </w:p>
        </w:tc>
        <w:tc>
          <w:tcPr>
            <w:tcW w:w="1086" w:type="pct"/>
            <w:tcBorders>
              <w:bottom w:val="single" w:sz="4" w:space="0" w:color="000000"/>
            </w:tcBorders>
          </w:tcPr>
          <w:p w:rsidR="00AF66C8" w:rsidRPr="003E6A6A" w:rsidRDefault="00385BC0" w:rsidP="00A62092">
            <w:pPr>
              <w:pStyle w:val="BStablefigures"/>
              <w:jc w:val="right"/>
            </w:pPr>
            <w:r>
              <w:t>83,77</w:t>
            </w:r>
            <w:r w:rsidR="006F556D">
              <w:t>4</w:t>
            </w:r>
          </w:p>
        </w:tc>
        <w:tc>
          <w:tcPr>
            <w:tcW w:w="1086" w:type="pct"/>
            <w:tcBorders>
              <w:bottom w:val="single" w:sz="4" w:space="0" w:color="000000"/>
            </w:tcBorders>
          </w:tcPr>
          <w:p w:rsidR="00AF66C8" w:rsidRPr="003E6A6A" w:rsidRDefault="00385BC0" w:rsidP="00A62092">
            <w:pPr>
              <w:pStyle w:val="BStablefigures"/>
              <w:jc w:val="right"/>
            </w:pPr>
            <w:r>
              <w:t>100,4</w:t>
            </w:r>
            <w:r w:rsidR="006F556D">
              <w:t>69</w:t>
            </w:r>
          </w:p>
        </w:tc>
      </w:tr>
    </w:tbl>
    <w:p w:rsidR="00834861" w:rsidRDefault="00834861" w:rsidP="00AF66C8">
      <w:pPr>
        <w:pStyle w:val="Heading4"/>
      </w:pPr>
    </w:p>
    <w:p w:rsidR="00AF66C8" w:rsidRDefault="00834861" w:rsidP="00AF66C8">
      <w:pPr>
        <w:pStyle w:val="Heading4"/>
      </w:pPr>
      <w:r>
        <w:br w:type="page"/>
      </w:r>
      <w:r w:rsidR="00AF66C8">
        <w:lastRenderedPageBreak/>
        <w:t xml:space="preserve">Output 1.2: </w:t>
      </w:r>
      <w:r w:rsidR="00790952" w:rsidRPr="00790952">
        <w:t>Mental Health, Justice Health and Alcohol and Drug Services</w:t>
      </w:r>
    </w:p>
    <w:p w:rsidR="00790952" w:rsidRPr="0028593E" w:rsidRDefault="00791101" w:rsidP="00790952">
      <w:r>
        <w:t xml:space="preserve">The Health Directorate provides a range of </w:t>
      </w:r>
      <w:r w:rsidR="00790952" w:rsidRPr="0028593E">
        <w:t>Mental H</w:t>
      </w:r>
      <w:bookmarkStart w:id="7" w:name="_GoBack"/>
      <w:bookmarkEnd w:id="7"/>
      <w:r w:rsidR="00790952" w:rsidRPr="0028593E">
        <w:t xml:space="preserve">ealth, Justice Health and Alcohol and Drug Services </w:t>
      </w:r>
      <w:r>
        <w:t>through the public and community sectors in hospitals, community health centres and other community settings</w:t>
      </w:r>
      <w:r w:rsidR="00790952" w:rsidRPr="0028593E">
        <w:t>, adult and youth correctional facilities and peoples’ homes across the Territory.  Th</w:t>
      </w:r>
      <w:r>
        <w:t xml:space="preserve">ese </w:t>
      </w:r>
      <w:r w:rsidR="00790952" w:rsidRPr="0028593E">
        <w:t>service</w:t>
      </w:r>
      <w:r>
        <w:t>s</w:t>
      </w:r>
      <w:r w:rsidR="00790952" w:rsidRPr="0028593E">
        <w:t xml:space="preserve"> work to provide integrated and responsive care to a range of services, including</w:t>
      </w:r>
      <w:r>
        <w:t xml:space="preserve"> </w:t>
      </w:r>
      <w:r w:rsidR="00790952" w:rsidRPr="0028593E">
        <w:t xml:space="preserve">hospital based specialist services, </w:t>
      </w:r>
      <w:r>
        <w:t xml:space="preserve">and therapeutic rehabilitation, counselling, </w:t>
      </w:r>
      <w:r w:rsidR="00790952" w:rsidRPr="0028593E">
        <w:t xml:space="preserve">supported accommodation services and </w:t>
      </w:r>
      <w:r>
        <w:t xml:space="preserve">other </w:t>
      </w:r>
      <w:r w:rsidR="00790952" w:rsidRPr="0028593E">
        <w:t>community based services.</w:t>
      </w:r>
    </w:p>
    <w:p w:rsidR="00790952" w:rsidRPr="0028593E" w:rsidRDefault="00790952" w:rsidP="00790952">
      <w:r w:rsidRPr="0028593E">
        <w:t xml:space="preserve">The key strategic priorities for Mental Health, Justice Health and Alcohol and Drug Services are ensuring that </w:t>
      </w:r>
      <w:r w:rsidR="00791101">
        <w:t>people’s health</w:t>
      </w:r>
      <w:r w:rsidRPr="0028593E">
        <w:t xml:space="preserve"> needs are met in a timely fashion and that care is integrated across hospital, community, and residential support services.</w:t>
      </w:r>
    </w:p>
    <w:p w:rsidR="00790952" w:rsidRPr="00AF3619" w:rsidRDefault="00790952" w:rsidP="00790952">
      <w:r w:rsidRPr="00AF3619">
        <w:t>This means focussing on:</w:t>
      </w:r>
    </w:p>
    <w:p w:rsidR="00790952" w:rsidRPr="0028593E" w:rsidRDefault="00790952" w:rsidP="00AF5BB0">
      <w:pPr>
        <w:numPr>
          <w:ilvl w:val="0"/>
          <w:numId w:val="70"/>
        </w:numPr>
      </w:pPr>
      <w:r w:rsidRPr="0028593E">
        <w:t>ensuring timely access to emergency mental health care;</w:t>
      </w:r>
    </w:p>
    <w:p w:rsidR="00790952" w:rsidRPr="0028593E" w:rsidRDefault="00790952" w:rsidP="00AF5BB0">
      <w:pPr>
        <w:numPr>
          <w:ilvl w:val="0"/>
          <w:numId w:val="70"/>
        </w:numPr>
      </w:pPr>
      <w:r w:rsidRPr="0028593E">
        <w:t xml:space="preserve">ensuring that public </w:t>
      </w:r>
      <w:r w:rsidR="00791101">
        <w:t xml:space="preserve">and community </w:t>
      </w:r>
      <w:r w:rsidRPr="0028593E">
        <w:t xml:space="preserve">mental health services in the ACT provide </w:t>
      </w:r>
      <w:r w:rsidR="00791101">
        <w:t>people</w:t>
      </w:r>
      <w:r w:rsidRPr="0028593E">
        <w:t xml:space="preserve"> with appropriate assessment, treatment and care that result in impr</w:t>
      </w:r>
      <w:r w:rsidR="00791101">
        <w:t>oved mental health outcomes;</w:t>
      </w:r>
    </w:p>
    <w:p w:rsidR="00791101" w:rsidRDefault="00790952" w:rsidP="00AF5BB0">
      <w:pPr>
        <w:numPr>
          <w:ilvl w:val="0"/>
          <w:numId w:val="70"/>
        </w:numPr>
      </w:pPr>
      <w:r w:rsidRPr="0028593E">
        <w:t xml:space="preserve">providing </w:t>
      </w:r>
      <w:r w:rsidR="00791101">
        <w:t xml:space="preserve">community and </w:t>
      </w:r>
      <w:r w:rsidRPr="0028593E">
        <w:t>hospital based alcohol and drug services</w:t>
      </w:r>
      <w:r w:rsidR="00791101">
        <w:t>;</w:t>
      </w:r>
      <w:r w:rsidRPr="0028593E">
        <w:t xml:space="preserve"> and</w:t>
      </w:r>
    </w:p>
    <w:p w:rsidR="00790952" w:rsidRPr="0028593E" w:rsidRDefault="00791101" w:rsidP="00AF5BB0">
      <w:pPr>
        <w:numPr>
          <w:ilvl w:val="0"/>
          <w:numId w:val="70"/>
        </w:numPr>
      </w:pPr>
      <w:proofErr w:type="gramStart"/>
      <w:r>
        <w:t>providing</w:t>
      </w:r>
      <w:proofErr w:type="gramEnd"/>
      <w:r>
        <w:t xml:space="preserve"> health assessments and care </w:t>
      </w:r>
      <w:r w:rsidR="00790952" w:rsidRPr="0028593E">
        <w:t>for people detained in corrective facilities.</w:t>
      </w:r>
    </w:p>
    <w:p w:rsidR="00AF66C8" w:rsidRDefault="00AF66C8" w:rsidP="00D92ADC">
      <w:pPr>
        <w:pStyle w:val="Caption"/>
      </w:pPr>
      <w:r>
        <w:t xml:space="preserve">Table </w:t>
      </w:r>
      <w:r w:rsidR="009135D8">
        <w:fldChar w:fldCharType="begin"/>
      </w:r>
      <w:r>
        <w:instrText xml:space="preserve"> SEQ Table \* ARABIC </w:instrText>
      </w:r>
      <w:r w:rsidR="009135D8">
        <w:fldChar w:fldCharType="separate"/>
      </w:r>
      <w:r w:rsidR="00386D23">
        <w:rPr>
          <w:noProof/>
        </w:rPr>
        <w:t>22</w:t>
      </w:r>
      <w:r w:rsidR="009135D8">
        <w:fldChar w:fldCharType="end"/>
      </w:r>
      <w:r>
        <w:t xml:space="preserve">: Output 1.2: </w:t>
      </w:r>
      <w:r w:rsidR="00790952" w:rsidRPr="00790952">
        <w:t>Mental Health, Justice Health and Alcohol and Drug Services</w:t>
      </w:r>
    </w:p>
    <w:tbl>
      <w:tblPr>
        <w:tblW w:w="5000" w:type="pct"/>
        <w:tblLook w:val="0620"/>
      </w:tblPr>
      <w:tblGrid>
        <w:gridCol w:w="5227"/>
        <w:gridCol w:w="2008"/>
        <w:gridCol w:w="2008"/>
      </w:tblGrid>
      <w:tr w:rsidR="00AF66C8" w:rsidTr="006825A8">
        <w:trPr>
          <w:tblHeader/>
        </w:trPr>
        <w:tc>
          <w:tcPr>
            <w:tcW w:w="2828" w:type="pct"/>
            <w:tcBorders>
              <w:top w:val="single" w:sz="4" w:space="0" w:color="000000"/>
              <w:bottom w:val="single" w:sz="4" w:space="0" w:color="000000"/>
            </w:tcBorders>
          </w:tcPr>
          <w:p w:rsidR="00AF66C8" w:rsidRPr="003F16F9" w:rsidRDefault="00AF66C8" w:rsidP="004B0BC8">
            <w:pPr>
              <w:pStyle w:val="BStabletext"/>
            </w:pPr>
          </w:p>
        </w:tc>
        <w:tc>
          <w:tcPr>
            <w:tcW w:w="1086" w:type="pct"/>
            <w:tcBorders>
              <w:top w:val="single" w:sz="4" w:space="0" w:color="000000"/>
              <w:bottom w:val="single" w:sz="4" w:space="0" w:color="000000"/>
            </w:tcBorders>
          </w:tcPr>
          <w:p w:rsidR="00AF66C8" w:rsidRPr="006879E5" w:rsidRDefault="00AF66C8" w:rsidP="006879E5">
            <w:pPr>
              <w:pStyle w:val="BStableheading"/>
              <w:framePr w:wrap="around"/>
            </w:pPr>
            <w:r w:rsidRPr="006879E5">
              <w:t>2013</w:t>
            </w:r>
            <w:r w:rsidR="00BE635F">
              <w:noBreakHyphen/>
            </w:r>
            <w:r w:rsidRPr="006879E5">
              <w:t>14</w:t>
            </w:r>
          </w:p>
          <w:p w:rsidR="00AF66C8" w:rsidRPr="006879E5" w:rsidRDefault="00AF66C8" w:rsidP="006879E5">
            <w:pPr>
              <w:pStyle w:val="BStableheading"/>
              <w:framePr w:wrap="around"/>
            </w:pPr>
            <w:r w:rsidRPr="006879E5">
              <w:t>Estimated Outcome</w:t>
            </w:r>
          </w:p>
          <w:p w:rsidR="00AF66C8" w:rsidRPr="006879E5" w:rsidRDefault="00AF66C8" w:rsidP="006879E5">
            <w:pPr>
              <w:pStyle w:val="BStableheading"/>
              <w:framePr w:wrap="around"/>
            </w:pPr>
            <w:r w:rsidRPr="006879E5">
              <w:t>$’000</w:t>
            </w:r>
          </w:p>
        </w:tc>
        <w:tc>
          <w:tcPr>
            <w:tcW w:w="1086" w:type="pct"/>
            <w:tcBorders>
              <w:top w:val="single" w:sz="4" w:space="0" w:color="000000"/>
              <w:bottom w:val="single" w:sz="4" w:space="0" w:color="000000"/>
            </w:tcBorders>
          </w:tcPr>
          <w:p w:rsidR="00AF66C8" w:rsidRPr="006879E5" w:rsidRDefault="00AF66C8" w:rsidP="006879E5">
            <w:pPr>
              <w:pStyle w:val="BStableheading"/>
              <w:framePr w:wrap="around"/>
            </w:pPr>
            <w:r w:rsidRPr="006879E5">
              <w:t>2014</w:t>
            </w:r>
            <w:r w:rsidR="00BE635F">
              <w:noBreakHyphen/>
            </w:r>
            <w:r w:rsidRPr="006879E5">
              <w:t>15</w:t>
            </w:r>
          </w:p>
          <w:p w:rsidR="00AF66C8" w:rsidRPr="006879E5" w:rsidRDefault="00AF66C8" w:rsidP="006879E5">
            <w:pPr>
              <w:pStyle w:val="BStableheading"/>
              <w:framePr w:wrap="around"/>
            </w:pPr>
            <w:r w:rsidRPr="006879E5">
              <w:t>Budget</w:t>
            </w:r>
          </w:p>
          <w:p w:rsidR="00AF66C8" w:rsidRPr="006879E5" w:rsidRDefault="00AF66C8" w:rsidP="006879E5">
            <w:pPr>
              <w:pStyle w:val="BStableheading"/>
              <w:framePr w:wrap="around"/>
            </w:pPr>
            <w:r w:rsidRPr="006879E5">
              <w:t>$’000</w:t>
            </w:r>
          </w:p>
        </w:tc>
      </w:tr>
      <w:tr w:rsidR="00AF66C8" w:rsidRPr="003E6A6A" w:rsidTr="006825A8">
        <w:tc>
          <w:tcPr>
            <w:tcW w:w="2828" w:type="pct"/>
            <w:tcBorders>
              <w:top w:val="single" w:sz="4" w:space="0" w:color="000000"/>
            </w:tcBorders>
          </w:tcPr>
          <w:p w:rsidR="00AF66C8" w:rsidRPr="003E6A6A" w:rsidRDefault="00AF66C8" w:rsidP="004B0BC8">
            <w:pPr>
              <w:pStyle w:val="BStabletext"/>
              <w:rPr>
                <w:rStyle w:val="Strong"/>
                <w:b w:val="0"/>
              </w:rPr>
            </w:pPr>
            <w:r w:rsidRPr="003E6A6A">
              <w:rPr>
                <w:rStyle w:val="Strong"/>
                <w:b w:val="0"/>
              </w:rPr>
              <w:t>Total Cost</w:t>
            </w:r>
          </w:p>
        </w:tc>
        <w:tc>
          <w:tcPr>
            <w:tcW w:w="1086" w:type="pct"/>
            <w:tcBorders>
              <w:top w:val="single" w:sz="4" w:space="0" w:color="000000"/>
            </w:tcBorders>
          </w:tcPr>
          <w:p w:rsidR="00AF66C8" w:rsidRPr="003E6A6A" w:rsidRDefault="00385BC0" w:rsidP="00A62092">
            <w:pPr>
              <w:pStyle w:val="BStablefigures"/>
              <w:jc w:val="right"/>
            </w:pPr>
            <w:r>
              <w:t>123,258</w:t>
            </w:r>
          </w:p>
        </w:tc>
        <w:tc>
          <w:tcPr>
            <w:tcW w:w="1086" w:type="pct"/>
            <w:tcBorders>
              <w:top w:val="single" w:sz="4" w:space="0" w:color="000000"/>
            </w:tcBorders>
          </w:tcPr>
          <w:p w:rsidR="00AF66C8" w:rsidRPr="003E6A6A" w:rsidRDefault="00385BC0" w:rsidP="00A62092">
            <w:pPr>
              <w:pStyle w:val="BStablefigures"/>
              <w:jc w:val="right"/>
            </w:pPr>
            <w:r>
              <w:t>126,378</w:t>
            </w:r>
          </w:p>
        </w:tc>
      </w:tr>
      <w:tr w:rsidR="00AF66C8" w:rsidRPr="003E6A6A" w:rsidTr="006825A8">
        <w:tc>
          <w:tcPr>
            <w:tcW w:w="2828" w:type="pct"/>
            <w:tcBorders>
              <w:bottom w:val="single" w:sz="4" w:space="0" w:color="000000"/>
            </w:tcBorders>
          </w:tcPr>
          <w:p w:rsidR="00AF66C8" w:rsidRPr="003E6A6A" w:rsidRDefault="00AF66C8" w:rsidP="004B0BC8">
            <w:pPr>
              <w:pStyle w:val="BStabletext"/>
              <w:rPr>
                <w:rStyle w:val="Strong"/>
                <w:b w:val="0"/>
              </w:rPr>
            </w:pPr>
            <w:r w:rsidRPr="003E6A6A">
              <w:rPr>
                <w:rStyle w:val="Strong"/>
                <w:b w:val="0"/>
              </w:rPr>
              <w:t>Government Payment for Outputs</w:t>
            </w:r>
          </w:p>
        </w:tc>
        <w:tc>
          <w:tcPr>
            <w:tcW w:w="1086" w:type="pct"/>
            <w:tcBorders>
              <w:bottom w:val="single" w:sz="4" w:space="0" w:color="000000"/>
            </w:tcBorders>
          </w:tcPr>
          <w:p w:rsidR="00AF66C8" w:rsidRPr="003E6A6A" w:rsidRDefault="00385BC0" w:rsidP="00A62092">
            <w:pPr>
              <w:pStyle w:val="BStablefigures"/>
              <w:jc w:val="right"/>
            </w:pPr>
            <w:r>
              <w:t>48,680</w:t>
            </w:r>
          </w:p>
        </w:tc>
        <w:tc>
          <w:tcPr>
            <w:tcW w:w="1086" w:type="pct"/>
            <w:tcBorders>
              <w:bottom w:val="single" w:sz="4" w:space="0" w:color="000000"/>
            </w:tcBorders>
          </w:tcPr>
          <w:p w:rsidR="00AF66C8" w:rsidRPr="003E6A6A" w:rsidRDefault="00385BC0" w:rsidP="00A62092">
            <w:pPr>
              <w:pStyle w:val="BStablefigures"/>
              <w:jc w:val="right"/>
            </w:pPr>
            <w:r>
              <w:t>47,102</w:t>
            </w:r>
          </w:p>
        </w:tc>
      </w:tr>
    </w:tbl>
    <w:p w:rsidR="00D92ADC" w:rsidRPr="00790952" w:rsidRDefault="00D92ADC" w:rsidP="00D92ADC">
      <w:pPr>
        <w:pStyle w:val="Heading4"/>
      </w:pPr>
      <w:r>
        <w:t xml:space="preserve">Output 1.3: </w:t>
      </w:r>
      <w:r w:rsidR="00790952">
        <w:t>Public Health Services</w:t>
      </w:r>
    </w:p>
    <w:p w:rsidR="00790952" w:rsidRDefault="00790952" w:rsidP="00790952">
      <w:r w:rsidRPr="0028593E">
        <w:t xml:space="preserve">Improving the health status of the ACT population through interventions which promote behaviour changes to reduce susceptibility to illness, alter the ACT environment to promote the health of the population and promote interventions </w:t>
      </w:r>
      <w:r>
        <w:t>that</w:t>
      </w:r>
      <w:r w:rsidRPr="0028593E">
        <w:t xml:space="preserve"> remove or mitigate population health hazards. </w:t>
      </w:r>
      <w:r>
        <w:t xml:space="preserve"> </w:t>
      </w:r>
      <w:r w:rsidRPr="0028593E">
        <w:t xml:space="preserve">This includes programs </w:t>
      </w:r>
      <w:r>
        <w:t>that</w:t>
      </w:r>
      <w:r w:rsidRPr="0028593E">
        <w:t xml:space="preserve"> evaluate and report on the health status of the ACT population, assist in identi</w:t>
      </w:r>
      <w:r>
        <w:t xml:space="preserve">fying particular health hazards and </w:t>
      </w:r>
      <w:r w:rsidRPr="0028593E">
        <w:t>measures to reduce the risk to the health of the public from communicable diseases, environmental hazards and the supply of medicines and poisons.</w:t>
      </w:r>
    </w:p>
    <w:p w:rsidR="00D92ADC" w:rsidRDefault="00D92ADC" w:rsidP="00D92ADC">
      <w:pPr>
        <w:pStyle w:val="Caption"/>
      </w:pPr>
      <w:r>
        <w:t xml:space="preserve">Table </w:t>
      </w:r>
      <w:r w:rsidR="009135D8">
        <w:fldChar w:fldCharType="begin"/>
      </w:r>
      <w:r>
        <w:instrText xml:space="preserve"> SEQ Table \* ARABIC </w:instrText>
      </w:r>
      <w:r w:rsidR="009135D8">
        <w:fldChar w:fldCharType="separate"/>
      </w:r>
      <w:r w:rsidR="00386D23">
        <w:rPr>
          <w:noProof/>
        </w:rPr>
        <w:t>23</w:t>
      </w:r>
      <w:r w:rsidR="009135D8">
        <w:fldChar w:fldCharType="end"/>
      </w:r>
      <w:r>
        <w:t xml:space="preserve">: Output 1.3: </w:t>
      </w:r>
      <w:r w:rsidR="00790952">
        <w:t>Public Health Services</w:t>
      </w:r>
    </w:p>
    <w:tbl>
      <w:tblPr>
        <w:tblW w:w="5000" w:type="pct"/>
        <w:tblLook w:val="0620"/>
      </w:tblPr>
      <w:tblGrid>
        <w:gridCol w:w="5227"/>
        <w:gridCol w:w="2008"/>
        <w:gridCol w:w="2008"/>
      </w:tblGrid>
      <w:tr w:rsidR="00D92ADC" w:rsidTr="006825A8">
        <w:trPr>
          <w:tblHeader/>
        </w:trPr>
        <w:tc>
          <w:tcPr>
            <w:tcW w:w="2828" w:type="pct"/>
            <w:tcBorders>
              <w:top w:val="single" w:sz="4" w:space="0" w:color="000000"/>
              <w:bottom w:val="single" w:sz="4" w:space="0" w:color="000000"/>
            </w:tcBorders>
          </w:tcPr>
          <w:p w:rsidR="00D92ADC" w:rsidRPr="003F16F9" w:rsidRDefault="00D92ADC" w:rsidP="004B0BC8">
            <w:pPr>
              <w:pStyle w:val="BStabletext"/>
            </w:pPr>
          </w:p>
        </w:tc>
        <w:tc>
          <w:tcPr>
            <w:tcW w:w="1086" w:type="pct"/>
            <w:tcBorders>
              <w:top w:val="single" w:sz="4" w:space="0" w:color="000000"/>
              <w:bottom w:val="single" w:sz="4" w:space="0" w:color="000000"/>
            </w:tcBorders>
          </w:tcPr>
          <w:p w:rsidR="00D92ADC" w:rsidRPr="006879E5" w:rsidRDefault="00D92ADC" w:rsidP="006825A8">
            <w:pPr>
              <w:pStyle w:val="BStableheading"/>
              <w:keepNext/>
              <w:framePr w:wrap="around"/>
            </w:pPr>
            <w:r w:rsidRPr="006879E5">
              <w:t>2013</w:t>
            </w:r>
            <w:r w:rsidR="00BE635F">
              <w:noBreakHyphen/>
            </w:r>
            <w:r w:rsidRPr="006879E5">
              <w:t>14</w:t>
            </w:r>
          </w:p>
          <w:p w:rsidR="00D92ADC" w:rsidRPr="006879E5" w:rsidRDefault="00D92ADC" w:rsidP="006825A8">
            <w:pPr>
              <w:pStyle w:val="BStableheading"/>
              <w:keepNext/>
              <w:framePr w:wrap="around"/>
            </w:pPr>
            <w:r w:rsidRPr="006879E5">
              <w:t>Estimated Outcome</w:t>
            </w:r>
          </w:p>
          <w:p w:rsidR="00D92ADC" w:rsidRPr="006879E5" w:rsidRDefault="00D92ADC" w:rsidP="006825A8">
            <w:pPr>
              <w:pStyle w:val="BStableheading"/>
              <w:keepNext/>
              <w:framePr w:wrap="around"/>
            </w:pPr>
            <w:r w:rsidRPr="006879E5">
              <w:t>$’000</w:t>
            </w:r>
          </w:p>
        </w:tc>
        <w:tc>
          <w:tcPr>
            <w:tcW w:w="1086" w:type="pct"/>
            <w:tcBorders>
              <w:top w:val="single" w:sz="4" w:space="0" w:color="000000"/>
              <w:bottom w:val="single" w:sz="4" w:space="0" w:color="000000"/>
            </w:tcBorders>
          </w:tcPr>
          <w:p w:rsidR="00D92ADC" w:rsidRPr="006879E5" w:rsidRDefault="00D92ADC" w:rsidP="006825A8">
            <w:pPr>
              <w:pStyle w:val="BStableheading"/>
              <w:keepNext/>
              <w:framePr w:wrap="around"/>
            </w:pPr>
            <w:r w:rsidRPr="006879E5">
              <w:t>2014</w:t>
            </w:r>
            <w:r w:rsidR="00BE635F">
              <w:noBreakHyphen/>
            </w:r>
            <w:r w:rsidRPr="006879E5">
              <w:t>15</w:t>
            </w:r>
          </w:p>
          <w:p w:rsidR="00D92ADC" w:rsidRPr="006879E5" w:rsidRDefault="00D92ADC" w:rsidP="006825A8">
            <w:pPr>
              <w:pStyle w:val="BStableheading"/>
              <w:keepNext/>
              <w:framePr w:wrap="around"/>
            </w:pPr>
            <w:r w:rsidRPr="006879E5">
              <w:t>Budget</w:t>
            </w:r>
          </w:p>
          <w:p w:rsidR="00D92ADC" w:rsidRPr="006879E5" w:rsidRDefault="00D92ADC" w:rsidP="006825A8">
            <w:pPr>
              <w:pStyle w:val="BStableheading"/>
              <w:keepNext/>
              <w:framePr w:wrap="around"/>
            </w:pPr>
            <w:r w:rsidRPr="006879E5">
              <w:t>$’000</w:t>
            </w:r>
          </w:p>
        </w:tc>
      </w:tr>
      <w:tr w:rsidR="00D92ADC" w:rsidRPr="003E6A6A" w:rsidTr="006825A8">
        <w:trPr>
          <w:trHeight w:val="283"/>
        </w:trPr>
        <w:tc>
          <w:tcPr>
            <w:tcW w:w="2828" w:type="pct"/>
            <w:tcBorders>
              <w:top w:val="single" w:sz="4" w:space="0" w:color="000000"/>
            </w:tcBorders>
          </w:tcPr>
          <w:p w:rsidR="00D92ADC" w:rsidRPr="003E6A6A" w:rsidRDefault="00D92ADC" w:rsidP="004B0BC8">
            <w:pPr>
              <w:pStyle w:val="BStabletext"/>
              <w:rPr>
                <w:rStyle w:val="Strong"/>
                <w:b w:val="0"/>
              </w:rPr>
            </w:pPr>
            <w:r w:rsidRPr="003E6A6A">
              <w:rPr>
                <w:rStyle w:val="Strong"/>
                <w:b w:val="0"/>
              </w:rPr>
              <w:t>Total Cost</w:t>
            </w:r>
          </w:p>
        </w:tc>
        <w:tc>
          <w:tcPr>
            <w:tcW w:w="1086" w:type="pct"/>
            <w:tcBorders>
              <w:top w:val="single" w:sz="4" w:space="0" w:color="000000"/>
            </w:tcBorders>
          </w:tcPr>
          <w:p w:rsidR="00D92ADC" w:rsidRPr="003E6A6A" w:rsidRDefault="00385BC0" w:rsidP="00A62092">
            <w:pPr>
              <w:pStyle w:val="BStablefigures"/>
              <w:jc w:val="right"/>
            </w:pPr>
            <w:r>
              <w:t>29,419</w:t>
            </w:r>
          </w:p>
        </w:tc>
        <w:tc>
          <w:tcPr>
            <w:tcW w:w="1086" w:type="pct"/>
            <w:tcBorders>
              <w:top w:val="single" w:sz="4" w:space="0" w:color="000000"/>
            </w:tcBorders>
          </w:tcPr>
          <w:p w:rsidR="00D92ADC" w:rsidRPr="003E6A6A" w:rsidRDefault="00385BC0" w:rsidP="00A62092">
            <w:pPr>
              <w:pStyle w:val="BStablefigures"/>
              <w:jc w:val="right"/>
            </w:pPr>
            <w:r>
              <w:t>32,387</w:t>
            </w:r>
          </w:p>
        </w:tc>
      </w:tr>
      <w:tr w:rsidR="00D92ADC" w:rsidRPr="003E6A6A" w:rsidTr="006825A8">
        <w:trPr>
          <w:trHeight w:val="283"/>
        </w:trPr>
        <w:tc>
          <w:tcPr>
            <w:tcW w:w="2828" w:type="pct"/>
            <w:tcBorders>
              <w:bottom w:val="single" w:sz="4" w:space="0" w:color="000000"/>
            </w:tcBorders>
          </w:tcPr>
          <w:p w:rsidR="00D92ADC" w:rsidRPr="003E6A6A" w:rsidRDefault="00D92ADC" w:rsidP="004B0BC8">
            <w:pPr>
              <w:pStyle w:val="BStabletext"/>
              <w:rPr>
                <w:rStyle w:val="Strong"/>
                <w:b w:val="0"/>
              </w:rPr>
            </w:pPr>
            <w:r w:rsidRPr="003E6A6A">
              <w:rPr>
                <w:rStyle w:val="Strong"/>
                <w:b w:val="0"/>
              </w:rPr>
              <w:t>Government Payment for Outputs</w:t>
            </w:r>
          </w:p>
        </w:tc>
        <w:tc>
          <w:tcPr>
            <w:tcW w:w="1086" w:type="pct"/>
            <w:tcBorders>
              <w:bottom w:val="single" w:sz="4" w:space="0" w:color="000000"/>
            </w:tcBorders>
          </w:tcPr>
          <w:p w:rsidR="00D92ADC" w:rsidRPr="003E6A6A" w:rsidRDefault="00385BC0" w:rsidP="00A62092">
            <w:pPr>
              <w:pStyle w:val="BStablefigures"/>
              <w:jc w:val="right"/>
            </w:pPr>
            <w:r>
              <w:t>26,477</w:t>
            </w:r>
          </w:p>
        </w:tc>
        <w:tc>
          <w:tcPr>
            <w:tcW w:w="1086" w:type="pct"/>
            <w:tcBorders>
              <w:bottom w:val="single" w:sz="4" w:space="0" w:color="000000"/>
            </w:tcBorders>
          </w:tcPr>
          <w:p w:rsidR="00D92ADC" w:rsidRPr="003E6A6A" w:rsidRDefault="00385BC0" w:rsidP="00A62092">
            <w:pPr>
              <w:pStyle w:val="BStablefigures"/>
              <w:jc w:val="right"/>
            </w:pPr>
            <w:r>
              <w:t>26,148</w:t>
            </w:r>
          </w:p>
        </w:tc>
      </w:tr>
    </w:tbl>
    <w:p w:rsidR="00790952" w:rsidRPr="00790952" w:rsidRDefault="00790952" w:rsidP="00790952">
      <w:pPr>
        <w:pStyle w:val="Heading4"/>
      </w:pPr>
      <w:r>
        <w:lastRenderedPageBreak/>
        <w:t>Output 1.4: Cancer Services</w:t>
      </w:r>
    </w:p>
    <w:p w:rsidR="00790952" w:rsidRPr="0028593E" w:rsidRDefault="00790952" w:rsidP="00790952">
      <w:r w:rsidRPr="0028593E">
        <w:t>Capital Region Cancer Services provides a comprehensive range of screening, assessment, diagnostic, treatment, and palliative care services.  Services are provided in inpatient, outpatient and community settings.</w:t>
      </w:r>
    </w:p>
    <w:p w:rsidR="00790952" w:rsidRDefault="00790952" w:rsidP="00790952">
      <w:r w:rsidRPr="0028593E">
        <w:t xml:space="preserve">The key strategic priorities for cancer care services are early detection and timely access to diagnostic and treatment services.  These include ensuring that population screening rates for breast and </w:t>
      </w:r>
      <w:r w:rsidR="00AF5BB0">
        <w:t xml:space="preserve">cervical </w:t>
      </w:r>
      <w:r w:rsidRPr="0028593E">
        <w:t xml:space="preserve">cancer meet targets, waiting time for access to essential services such as radiotherapy are consistent with agreed benchmarks, and increasing the proportion of women screened through the </w:t>
      </w:r>
      <w:proofErr w:type="spellStart"/>
      <w:r w:rsidRPr="0028593E">
        <w:t>BreastScreen</w:t>
      </w:r>
      <w:proofErr w:type="spellEnd"/>
      <w:r w:rsidRPr="0028593E">
        <w:t xml:space="preserve"> Australia program for the target population (aged 50 to 69 years) to 70 per cent over time.</w:t>
      </w:r>
    </w:p>
    <w:p w:rsidR="00790952" w:rsidRDefault="00790952" w:rsidP="00790952">
      <w:pPr>
        <w:pStyle w:val="Caption"/>
      </w:pPr>
      <w:r>
        <w:t xml:space="preserve">Table </w:t>
      </w:r>
      <w:fldSimple w:instr=" SEQ Table \* ARABIC ">
        <w:r w:rsidR="00386D23">
          <w:rPr>
            <w:noProof/>
          </w:rPr>
          <w:t>24</w:t>
        </w:r>
      </w:fldSimple>
      <w:r>
        <w:t>: Output 1.4: Cancer Services</w:t>
      </w:r>
    </w:p>
    <w:tbl>
      <w:tblPr>
        <w:tblW w:w="5000" w:type="pct"/>
        <w:tblLook w:val="0620"/>
      </w:tblPr>
      <w:tblGrid>
        <w:gridCol w:w="5227"/>
        <w:gridCol w:w="2008"/>
        <w:gridCol w:w="2008"/>
      </w:tblGrid>
      <w:tr w:rsidR="00790952" w:rsidTr="00790952">
        <w:trPr>
          <w:tblHeader/>
        </w:trPr>
        <w:tc>
          <w:tcPr>
            <w:tcW w:w="2828" w:type="pct"/>
            <w:tcBorders>
              <w:top w:val="single" w:sz="4" w:space="0" w:color="000000"/>
              <w:bottom w:val="single" w:sz="4" w:space="0" w:color="000000"/>
            </w:tcBorders>
          </w:tcPr>
          <w:p w:rsidR="00790952" w:rsidRPr="003F16F9" w:rsidRDefault="00790952" w:rsidP="004B0BC8">
            <w:pPr>
              <w:pStyle w:val="BStabletext"/>
            </w:pPr>
          </w:p>
        </w:tc>
        <w:tc>
          <w:tcPr>
            <w:tcW w:w="1086" w:type="pct"/>
            <w:tcBorders>
              <w:top w:val="single" w:sz="4" w:space="0" w:color="000000"/>
              <w:bottom w:val="single" w:sz="4" w:space="0" w:color="000000"/>
            </w:tcBorders>
          </w:tcPr>
          <w:p w:rsidR="00790952" w:rsidRPr="006879E5" w:rsidRDefault="00790952" w:rsidP="00790952">
            <w:pPr>
              <w:pStyle w:val="BStableheading"/>
              <w:keepNext/>
              <w:framePr w:wrap="around"/>
            </w:pPr>
            <w:r w:rsidRPr="006879E5">
              <w:t>2013</w:t>
            </w:r>
            <w:r>
              <w:noBreakHyphen/>
            </w:r>
            <w:r w:rsidRPr="006879E5">
              <w:t>14</w:t>
            </w:r>
          </w:p>
          <w:p w:rsidR="00790952" w:rsidRPr="006879E5" w:rsidRDefault="00790952" w:rsidP="00790952">
            <w:pPr>
              <w:pStyle w:val="BStableheading"/>
              <w:keepNext/>
              <w:framePr w:wrap="around"/>
            </w:pPr>
            <w:r w:rsidRPr="006879E5">
              <w:t>Estimated Outcome</w:t>
            </w:r>
          </w:p>
          <w:p w:rsidR="00790952" w:rsidRPr="006879E5" w:rsidRDefault="00790952" w:rsidP="00790952">
            <w:pPr>
              <w:pStyle w:val="BStableheading"/>
              <w:keepNext/>
              <w:framePr w:wrap="around"/>
            </w:pPr>
            <w:r w:rsidRPr="006879E5">
              <w:t>$’000</w:t>
            </w:r>
          </w:p>
        </w:tc>
        <w:tc>
          <w:tcPr>
            <w:tcW w:w="1086" w:type="pct"/>
            <w:tcBorders>
              <w:top w:val="single" w:sz="4" w:space="0" w:color="000000"/>
              <w:bottom w:val="single" w:sz="4" w:space="0" w:color="000000"/>
            </w:tcBorders>
          </w:tcPr>
          <w:p w:rsidR="00790952" w:rsidRPr="006879E5" w:rsidRDefault="00790952" w:rsidP="00790952">
            <w:pPr>
              <w:pStyle w:val="BStableheading"/>
              <w:keepNext/>
              <w:framePr w:wrap="around"/>
            </w:pPr>
            <w:r w:rsidRPr="006879E5">
              <w:t>2014</w:t>
            </w:r>
            <w:r>
              <w:noBreakHyphen/>
            </w:r>
            <w:r w:rsidRPr="006879E5">
              <w:t>15</w:t>
            </w:r>
          </w:p>
          <w:p w:rsidR="00790952" w:rsidRPr="006879E5" w:rsidRDefault="00790952" w:rsidP="00790952">
            <w:pPr>
              <w:pStyle w:val="BStableheading"/>
              <w:keepNext/>
              <w:framePr w:wrap="around"/>
            </w:pPr>
            <w:r w:rsidRPr="006879E5">
              <w:t>Budget</w:t>
            </w:r>
          </w:p>
          <w:p w:rsidR="00790952" w:rsidRPr="006879E5" w:rsidRDefault="00790952" w:rsidP="00790952">
            <w:pPr>
              <w:pStyle w:val="BStableheading"/>
              <w:keepNext/>
              <w:framePr w:wrap="around"/>
            </w:pPr>
            <w:r w:rsidRPr="006879E5">
              <w:t>$’000</w:t>
            </w:r>
          </w:p>
        </w:tc>
      </w:tr>
      <w:tr w:rsidR="00790952" w:rsidRPr="003E6A6A" w:rsidTr="00790952">
        <w:trPr>
          <w:trHeight w:val="283"/>
        </w:trPr>
        <w:tc>
          <w:tcPr>
            <w:tcW w:w="2828" w:type="pct"/>
            <w:tcBorders>
              <w:top w:val="single" w:sz="4" w:space="0" w:color="000000"/>
            </w:tcBorders>
          </w:tcPr>
          <w:p w:rsidR="00790952" w:rsidRPr="003E6A6A" w:rsidRDefault="00790952" w:rsidP="004B0BC8">
            <w:pPr>
              <w:pStyle w:val="BStabletext"/>
              <w:rPr>
                <w:rStyle w:val="Strong"/>
                <w:b w:val="0"/>
              </w:rPr>
            </w:pPr>
            <w:r w:rsidRPr="003E6A6A">
              <w:rPr>
                <w:rStyle w:val="Strong"/>
                <w:b w:val="0"/>
              </w:rPr>
              <w:t>Total Cost</w:t>
            </w:r>
          </w:p>
        </w:tc>
        <w:tc>
          <w:tcPr>
            <w:tcW w:w="1086" w:type="pct"/>
            <w:tcBorders>
              <w:top w:val="single" w:sz="4" w:space="0" w:color="000000"/>
            </w:tcBorders>
          </w:tcPr>
          <w:p w:rsidR="00790952" w:rsidRPr="003E6A6A" w:rsidRDefault="00385BC0" w:rsidP="00A62092">
            <w:pPr>
              <w:pStyle w:val="BStablefigures"/>
              <w:jc w:val="right"/>
            </w:pPr>
            <w:r>
              <w:t>70,739</w:t>
            </w:r>
          </w:p>
        </w:tc>
        <w:tc>
          <w:tcPr>
            <w:tcW w:w="1086" w:type="pct"/>
            <w:tcBorders>
              <w:top w:val="single" w:sz="4" w:space="0" w:color="000000"/>
            </w:tcBorders>
          </w:tcPr>
          <w:p w:rsidR="00790952" w:rsidRPr="003E6A6A" w:rsidRDefault="00385BC0" w:rsidP="00A62092">
            <w:pPr>
              <w:pStyle w:val="BStablefigures"/>
              <w:jc w:val="right"/>
            </w:pPr>
            <w:r>
              <w:t>73,599</w:t>
            </w:r>
          </w:p>
        </w:tc>
      </w:tr>
      <w:tr w:rsidR="00790952" w:rsidRPr="003E6A6A" w:rsidTr="00790952">
        <w:trPr>
          <w:trHeight w:val="283"/>
        </w:trPr>
        <w:tc>
          <w:tcPr>
            <w:tcW w:w="2828" w:type="pct"/>
            <w:tcBorders>
              <w:bottom w:val="single" w:sz="4" w:space="0" w:color="000000"/>
            </w:tcBorders>
          </w:tcPr>
          <w:p w:rsidR="00790952" w:rsidRPr="003E6A6A" w:rsidRDefault="00790952" w:rsidP="004B0BC8">
            <w:pPr>
              <w:pStyle w:val="BStabletext"/>
              <w:rPr>
                <w:rStyle w:val="Strong"/>
                <w:b w:val="0"/>
              </w:rPr>
            </w:pPr>
            <w:r w:rsidRPr="003E6A6A">
              <w:rPr>
                <w:rStyle w:val="Strong"/>
                <w:b w:val="0"/>
              </w:rPr>
              <w:t>Government Payment for Outputs</w:t>
            </w:r>
          </w:p>
        </w:tc>
        <w:tc>
          <w:tcPr>
            <w:tcW w:w="1086" w:type="pct"/>
            <w:tcBorders>
              <w:bottom w:val="single" w:sz="4" w:space="0" w:color="000000"/>
            </w:tcBorders>
          </w:tcPr>
          <w:p w:rsidR="00790952" w:rsidRPr="003E6A6A" w:rsidRDefault="00385BC0" w:rsidP="00A62092">
            <w:pPr>
              <w:pStyle w:val="BStablefigures"/>
              <w:jc w:val="right"/>
            </w:pPr>
            <w:r>
              <w:t>7,278</w:t>
            </w:r>
          </w:p>
        </w:tc>
        <w:tc>
          <w:tcPr>
            <w:tcW w:w="1086" w:type="pct"/>
            <w:tcBorders>
              <w:bottom w:val="single" w:sz="4" w:space="0" w:color="000000"/>
            </w:tcBorders>
          </w:tcPr>
          <w:p w:rsidR="00790952" w:rsidRPr="003E6A6A" w:rsidRDefault="00385BC0" w:rsidP="00A62092">
            <w:pPr>
              <w:pStyle w:val="BStablefigures"/>
              <w:jc w:val="right"/>
            </w:pPr>
            <w:r>
              <w:t>8,097</w:t>
            </w:r>
          </w:p>
        </w:tc>
      </w:tr>
    </w:tbl>
    <w:p w:rsidR="00790952" w:rsidRPr="00790952" w:rsidRDefault="00790952" w:rsidP="00790952">
      <w:pPr>
        <w:pStyle w:val="Heading4"/>
      </w:pPr>
      <w:r>
        <w:t xml:space="preserve">Output 1.5: </w:t>
      </w:r>
      <w:r w:rsidRPr="00790952">
        <w:t>Rehabilitation, Aged and Community Care</w:t>
      </w:r>
    </w:p>
    <w:p w:rsidR="00790952" w:rsidRPr="0028593E" w:rsidRDefault="00790952" w:rsidP="00790952">
      <w:r w:rsidRPr="0028593E">
        <w:t>The provision of an integrated, effective and timely response to rehabilitation, aged care and community care services in inpatient, outpatient, emergency department, sub-acute and community based settings.</w:t>
      </w:r>
    </w:p>
    <w:p w:rsidR="00790952" w:rsidRPr="008A256A" w:rsidRDefault="00790952" w:rsidP="00790952">
      <w:r w:rsidRPr="008A256A">
        <w:t>The key strategic priorities for Rehabilitation, Aged and Community Care are:</w:t>
      </w:r>
    </w:p>
    <w:p w:rsidR="00790952" w:rsidRPr="0028593E" w:rsidRDefault="00790952" w:rsidP="00372FEC">
      <w:pPr>
        <w:numPr>
          <w:ilvl w:val="0"/>
          <w:numId w:val="32"/>
        </w:numPr>
      </w:pPr>
      <w:proofErr w:type="gramStart"/>
      <w:r w:rsidRPr="0028593E">
        <w:t>ensuring</w:t>
      </w:r>
      <w:proofErr w:type="gramEnd"/>
      <w:r w:rsidRPr="0028593E">
        <w:t xml:space="preserve"> that older persons in hospital wait </w:t>
      </w:r>
      <w:r w:rsidR="00AC0C81">
        <w:t xml:space="preserve">an </w:t>
      </w:r>
      <w:r w:rsidR="00FA236D">
        <w:t>appropriate</w:t>
      </w:r>
      <w:r w:rsidRPr="0028593E">
        <w:t xml:space="preserve"> time for access to comprehensive assessment by the Aged Care Assessment Team.  This will assist in their safe return home with appropriate support, or access to appropriately supported residential accommodation; </w:t>
      </w:r>
    </w:p>
    <w:p w:rsidR="00790952" w:rsidRPr="0028593E" w:rsidRDefault="00790952" w:rsidP="00372FEC">
      <w:pPr>
        <w:numPr>
          <w:ilvl w:val="0"/>
          <w:numId w:val="32"/>
        </w:numPr>
      </w:pPr>
      <w:r w:rsidRPr="0028593E">
        <w:t>improving discharge planning to minimise the likelihood of readmission or inadequate support for independent living, following completion of hospital care; and</w:t>
      </w:r>
    </w:p>
    <w:p w:rsidR="00790952" w:rsidRDefault="00790952" w:rsidP="00372FEC">
      <w:pPr>
        <w:numPr>
          <w:ilvl w:val="0"/>
          <w:numId w:val="32"/>
        </w:numPr>
      </w:pPr>
      <w:r w:rsidRPr="0028593E">
        <w:t>ensuring that access is consistent with clinical need, is timely for community based nursing and allied health services and that community based services are in place to better provide for the acute and post acute healthcare needs of the community.</w:t>
      </w:r>
    </w:p>
    <w:p w:rsidR="00790952" w:rsidRDefault="00790952" w:rsidP="00790952">
      <w:pPr>
        <w:pStyle w:val="Caption"/>
      </w:pPr>
      <w:r>
        <w:t xml:space="preserve">Table </w:t>
      </w:r>
      <w:fldSimple w:instr=" SEQ Table \* ARABIC ">
        <w:r w:rsidR="00386D23">
          <w:rPr>
            <w:noProof/>
          </w:rPr>
          <w:t>25</w:t>
        </w:r>
      </w:fldSimple>
      <w:r>
        <w:t xml:space="preserve">: Output 1.5: </w:t>
      </w:r>
      <w:r w:rsidRPr="00790952">
        <w:t>Rehabilitation, Aged and Community Care</w:t>
      </w:r>
    </w:p>
    <w:tbl>
      <w:tblPr>
        <w:tblW w:w="5000" w:type="pct"/>
        <w:tblLook w:val="0620"/>
      </w:tblPr>
      <w:tblGrid>
        <w:gridCol w:w="5227"/>
        <w:gridCol w:w="2008"/>
        <w:gridCol w:w="2008"/>
      </w:tblGrid>
      <w:tr w:rsidR="00790952" w:rsidTr="00790952">
        <w:trPr>
          <w:tblHeader/>
        </w:trPr>
        <w:tc>
          <w:tcPr>
            <w:tcW w:w="2828" w:type="pct"/>
            <w:tcBorders>
              <w:top w:val="single" w:sz="4" w:space="0" w:color="000000"/>
              <w:bottom w:val="single" w:sz="4" w:space="0" w:color="000000"/>
            </w:tcBorders>
          </w:tcPr>
          <w:p w:rsidR="00790952" w:rsidRPr="003F16F9" w:rsidRDefault="00790952" w:rsidP="004B0BC8">
            <w:pPr>
              <w:pStyle w:val="BStabletext"/>
            </w:pPr>
          </w:p>
        </w:tc>
        <w:tc>
          <w:tcPr>
            <w:tcW w:w="1086" w:type="pct"/>
            <w:tcBorders>
              <w:top w:val="single" w:sz="4" w:space="0" w:color="000000"/>
              <w:bottom w:val="single" w:sz="4" w:space="0" w:color="000000"/>
            </w:tcBorders>
          </w:tcPr>
          <w:p w:rsidR="00790952" w:rsidRPr="006879E5" w:rsidRDefault="00790952" w:rsidP="00790952">
            <w:pPr>
              <w:pStyle w:val="BStableheading"/>
              <w:keepNext/>
              <w:framePr w:wrap="around"/>
            </w:pPr>
            <w:r w:rsidRPr="006879E5">
              <w:t>2013</w:t>
            </w:r>
            <w:r>
              <w:noBreakHyphen/>
            </w:r>
            <w:r w:rsidRPr="006879E5">
              <w:t>14</w:t>
            </w:r>
          </w:p>
          <w:p w:rsidR="00790952" w:rsidRPr="006879E5" w:rsidRDefault="00790952" w:rsidP="00790952">
            <w:pPr>
              <w:pStyle w:val="BStableheading"/>
              <w:keepNext/>
              <w:framePr w:wrap="around"/>
            </w:pPr>
            <w:r w:rsidRPr="006879E5">
              <w:t>Estimated Outcome</w:t>
            </w:r>
          </w:p>
          <w:p w:rsidR="00790952" w:rsidRPr="006879E5" w:rsidRDefault="00790952" w:rsidP="00790952">
            <w:pPr>
              <w:pStyle w:val="BStableheading"/>
              <w:keepNext/>
              <w:framePr w:wrap="around"/>
            </w:pPr>
            <w:r w:rsidRPr="006879E5">
              <w:t>$’000</w:t>
            </w:r>
          </w:p>
        </w:tc>
        <w:tc>
          <w:tcPr>
            <w:tcW w:w="1086" w:type="pct"/>
            <w:tcBorders>
              <w:top w:val="single" w:sz="4" w:space="0" w:color="000000"/>
              <w:bottom w:val="single" w:sz="4" w:space="0" w:color="000000"/>
            </w:tcBorders>
          </w:tcPr>
          <w:p w:rsidR="00790952" w:rsidRPr="006879E5" w:rsidRDefault="00790952" w:rsidP="00790952">
            <w:pPr>
              <w:pStyle w:val="BStableheading"/>
              <w:keepNext/>
              <w:framePr w:wrap="around"/>
            </w:pPr>
            <w:r w:rsidRPr="006879E5">
              <w:t>2014</w:t>
            </w:r>
            <w:r>
              <w:noBreakHyphen/>
            </w:r>
            <w:r w:rsidRPr="006879E5">
              <w:t>15</w:t>
            </w:r>
          </w:p>
          <w:p w:rsidR="00790952" w:rsidRPr="006879E5" w:rsidRDefault="00790952" w:rsidP="00790952">
            <w:pPr>
              <w:pStyle w:val="BStableheading"/>
              <w:keepNext/>
              <w:framePr w:wrap="around"/>
            </w:pPr>
            <w:r w:rsidRPr="006879E5">
              <w:t>Budget</w:t>
            </w:r>
          </w:p>
          <w:p w:rsidR="00790952" w:rsidRPr="006879E5" w:rsidRDefault="00790952" w:rsidP="00790952">
            <w:pPr>
              <w:pStyle w:val="BStableheading"/>
              <w:keepNext/>
              <w:framePr w:wrap="around"/>
            </w:pPr>
            <w:r w:rsidRPr="006879E5">
              <w:t>$’000</w:t>
            </w:r>
          </w:p>
        </w:tc>
      </w:tr>
      <w:tr w:rsidR="00790952" w:rsidRPr="003E6A6A" w:rsidTr="00790952">
        <w:trPr>
          <w:trHeight w:val="283"/>
        </w:trPr>
        <w:tc>
          <w:tcPr>
            <w:tcW w:w="2828" w:type="pct"/>
            <w:tcBorders>
              <w:top w:val="single" w:sz="4" w:space="0" w:color="000000"/>
            </w:tcBorders>
          </w:tcPr>
          <w:p w:rsidR="00790952" w:rsidRPr="003E6A6A" w:rsidRDefault="00790952" w:rsidP="004B0BC8">
            <w:pPr>
              <w:pStyle w:val="BStabletext"/>
              <w:rPr>
                <w:rStyle w:val="Strong"/>
                <w:b w:val="0"/>
              </w:rPr>
            </w:pPr>
            <w:r w:rsidRPr="003E6A6A">
              <w:rPr>
                <w:rStyle w:val="Strong"/>
                <w:b w:val="0"/>
              </w:rPr>
              <w:t>Total Cost</w:t>
            </w:r>
          </w:p>
        </w:tc>
        <w:tc>
          <w:tcPr>
            <w:tcW w:w="1086" w:type="pct"/>
            <w:tcBorders>
              <w:top w:val="single" w:sz="4" w:space="0" w:color="000000"/>
            </w:tcBorders>
          </w:tcPr>
          <w:p w:rsidR="00790952" w:rsidRPr="003E6A6A" w:rsidRDefault="00385BC0" w:rsidP="00A62092">
            <w:pPr>
              <w:pStyle w:val="BStablefigures"/>
              <w:jc w:val="right"/>
            </w:pPr>
            <w:r>
              <w:t>109,828</w:t>
            </w:r>
          </w:p>
        </w:tc>
        <w:tc>
          <w:tcPr>
            <w:tcW w:w="1086" w:type="pct"/>
            <w:tcBorders>
              <w:top w:val="single" w:sz="4" w:space="0" w:color="000000"/>
            </w:tcBorders>
          </w:tcPr>
          <w:p w:rsidR="00790952" w:rsidRPr="003E6A6A" w:rsidRDefault="006C15F7" w:rsidP="00A62092">
            <w:pPr>
              <w:pStyle w:val="BStablefigures"/>
              <w:jc w:val="right"/>
            </w:pPr>
            <w:r>
              <w:t>128,319</w:t>
            </w:r>
          </w:p>
        </w:tc>
      </w:tr>
      <w:tr w:rsidR="00790952" w:rsidRPr="003E6A6A" w:rsidTr="00790952">
        <w:trPr>
          <w:trHeight w:val="283"/>
        </w:trPr>
        <w:tc>
          <w:tcPr>
            <w:tcW w:w="2828" w:type="pct"/>
            <w:tcBorders>
              <w:bottom w:val="single" w:sz="4" w:space="0" w:color="000000"/>
            </w:tcBorders>
          </w:tcPr>
          <w:p w:rsidR="00790952" w:rsidRPr="003E6A6A" w:rsidRDefault="00790952" w:rsidP="004B0BC8">
            <w:pPr>
              <w:pStyle w:val="BStabletext"/>
              <w:rPr>
                <w:rStyle w:val="Strong"/>
                <w:b w:val="0"/>
              </w:rPr>
            </w:pPr>
            <w:r w:rsidRPr="003E6A6A">
              <w:rPr>
                <w:rStyle w:val="Strong"/>
                <w:b w:val="0"/>
              </w:rPr>
              <w:t>Government Payment for Outputs</w:t>
            </w:r>
          </w:p>
        </w:tc>
        <w:tc>
          <w:tcPr>
            <w:tcW w:w="1086" w:type="pct"/>
            <w:tcBorders>
              <w:bottom w:val="single" w:sz="4" w:space="0" w:color="000000"/>
            </w:tcBorders>
          </w:tcPr>
          <w:p w:rsidR="00790952" w:rsidRPr="003E6A6A" w:rsidRDefault="006C15F7" w:rsidP="00A62092">
            <w:pPr>
              <w:pStyle w:val="BStablefigures"/>
              <w:jc w:val="right"/>
            </w:pPr>
            <w:r>
              <w:t>39,288</w:t>
            </w:r>
          </w:p>
        </w:tc>
        <w:tc>
          <w:tcPr>
            <w:tcW w:w="1086" w:type="pct"/>
            <w:tcBorders>
              <w:bottom w:val="single" w:sz="4" w:space="0" w:color="000000"/>
            </w:tcBorders>
          </w:tcPr>
          <w:p w:rsidR="00790952" w:rsidRPr="003E6A6A" w:rsidRDefault="006C15F7" w:rsidP="00A62092">
            <w:pPr>
              <w:pStyle w:val="BStablefigures"/>
              <w:jc w:val="right"/>
            </w:pPr>
            <w:r>
              <w:t>44,490</w:t>
            </w:r>
          </w:p>
        </w:tc>
      </w:tr>
    </w:tbl>
    <w:p w:rsidR="00790952" w:rsidRPr="00790952" w:rsidRDefault="00790952" w:rsidP="00790952">
      <w:pPr>
        <w:pStyle w:val="Heading4"/>
      </w:pPr>
      <w:r>
        <w:lastRenderedPageBreak/>
        <w:t xml:space="preserve">Output 1.6: </w:t>
      </w:r>
      <w:r w:rsidRPr="00790952">
        <w:t>Early Intervention and Prevention</w:t>
      </w:r>
    </w:p>
    <w:p w:rsidR="00790952" w:rsidRPr="00790952" w:rsidRDefault="00790952" w:rsidP="00790952">
      <w:r w:rsidRPr="00790952">
        <w:t>Improving the health and wellbeing of the ACT population through a range of programs, services and initiatives, focused on early intervention, prevention and health promotion.  The key strategic priorities for early intervention and prevention include encouraging and promoting healthy lifestyle choices to decrease the rates of conditions like obesity and diabetes and reducing risky health behaviours such as smoking and alcohol consumption and maintaining high levels of immunisation.</w:t>
      </w:r>
    </w:p>
    <w:p w:rsidR="00790952" w:rsidRDefault="00790952" w:rsidP="00790952">
      <w:pPr>
        <w:pStyle w:val="Caption"/>
      </w:pPr>
      <w:r>
        <w:t xml:space="preserve">Table </w:t>
      </w:r>
      <w:fldSimple w:instr=" SEQ Table \* ARABIC ">
        <w:r w:rsidR="00386D23">
          <w:rPr>
            <w:noProof/>
          </w:rPr>
          <w:t>26</w:t>
        </w:r>
      </w:fldSimple>
      <w:r>
        <w:t xml:space="preserve">: Output 1.6: </w:t>
      </w:r>
      <w:r w:rsidRPr="00790952">
        <w:t>Early Intervention and Prevention</w:t>
      </w:r>
    </w:p>
    <w:tbl>
      <w:tblPr>
        <w:tblW w:w="5000" w:type="pct"/>
        <w:tblLook w:val="0620"/>
      </w:tblPr>
      <w:tblGrid>
        <w:gridCol w:w="5227"/>
        <w:gridCol w:w="2008"/>
        <w:gridCol w:w="2008"/>
      </w:tblGrid>
      <w:tr w:rsidR="00790952" w:rsidTr="00790952">
        <w:trPr>
          <w:tblHeader/>
        </w:trPr>
        <w:tc>
          <w:tcPr>
            <w:tcW w:w="2828" w:type="pct"/>
            <w:tcBorders>
              <w:top w:val="single" w:sz="4" w:space="0" w:color="000000"/>
              <w:bottom w:val="single" w:sz="4" w:space="0" w:color="000000"/>
            </w:tcBorders>
          </w:tcPr>
          <w:p w:rsidR="00790952" w:rsidRPr="003F16F9" w:rsidRDefault="00790952" w:rsidP="004B0BC8">
            <w:pPr>
              <w:pStyle w:val="BStabletext"/>
            </w:pPr>
          </w:p>
        </w:tc>
        <w:tc>
          <w:tcPr>
            <w:tcW w:w="1086" w:type="pct"/>
            <w:tcBorders>
              <w:top w:val="single" w:sz="4" w:space="0" w:color="000000"/>
              <w:bottom w:val="single" w:sz="4" w:space="0" w:color="000000"/>
            </w:tcBorders>
          </w:tcPr>
          <w:p w:rsidR="00790952" w:rsidRPr="006879E5" w:rsidRDefault="00790952" w:rsidP="00790952">
            <w:pPr>
              <w:pStyle w:val="BStableheading"/>
              <w:keepNext/>
              <w:framePr w:wrap="around"/>
            </w:pPr>
            <w:r w:rsidRPr="006879E5">
              <w:t>2013</w:t>
            </w:r>
            <w:r>
              <w:noBreakHyphen/>
            </w:r>
            <w:r w:rsidRPr="006879E5">
              <w:t>14</w:t>
            </w:r>
          </w:p>
          <w:p w:rsidR="00790952" w:rsidRPr="006879E5" w:rsidRDefault="00790952" w:rsidP="00790952">
            <w:pPr>
              <w:pStyle w:val="BStableheading"/>
              <w:keepNext/>
              <w:framePr w:wrap="around"/>
            </w:pPr>
            <w:r w:rsidRPr="006879E5">
              <w:t>Estimated Outcome</w:t>
            </w:r>
          </w:p>
          <w:p w:rsidR="00790952" w:rsidRPr="006879E5" w:rsidRDefault="00790952" w:rsidP="00790952">
            <w:pPr>
              <w:pStyle w:val="BStableheading"/>
              <w:keepNext/>
              <w:framePr w:wrap="around"/>
            </w:pPr>
            <w:r w:rsidRPr="006879E5">
              <w:t>$’000</w:t>
            </w:r>
          </w:p>
        </w:tc>
        <w:tc>
          <w:tcPr>
            <w:tcW w:w="1086" w:type="pct"/>
            <w:tcBorders>
              <w:top w:val="single" w:sz="4" w:space="0" w:color="000000"/>
              <w:bottom w:val="single" w:sz="4" w:space="0" w:color="000000"/>
            </w:tcBorders>
          </w:tcPr>
          <w:p w:rsidR="00790952" w:rsidRPr="006879E5" w:rsidRDefault="00790952" w:rsidP="00790952">
            <w:pPr>
              <w:pStyle w:val="BStableheading"/>
              <w:keepNext/>
              <w:framePr w:wrap="around"/>
            </w:pPr>
            <w:r w:rsidRPr="006879E5">
              <w:t>2014</w:t>
            </w:r>
            <w:r>
              <w:noBreakHyphen/>
            </w:r>
            <w:r w:rsidRPr="006879E5">
              <w:t>15</w:t>
            </w:r>
          </w:p>
          <w:p w:rsidR="00790952" w:rsidRPr="006879E5" w:rsidRDefault="00790952" w:rsidP="00790952">
            <w:pPr>
              <w:pStyle w:val="BStableheading"/>
              <w:keepNext/>
              <w:framePr w:wrap="around"/>
            </w:pPr>
            <w:r w:rsidRPr="006879E5">
              <w:t>Budget</w:t>
            </w:r>
          </w:p>
          <w:p w:rsidR="00790952" w:rsidRPr="006879E5" w:rsidRDefault="00790952" w:rsidP="00790952">
            <w:pPr>
              <w:pStyle w:val="BStableheading"/>
              <w:keepNext/>
              <w:framePr w:wrap="around"/>
            </w:pPr>
            <w:r w:rsidRPr="006879E5">
              <w:t>$’000</w:t>
            </w:r>
          </w:p>
        </w:tc>
      </w:tr>
      <w:tr w:rsidR="00790952" w:rsidRPr="003E6A6A" w:rsidTr="00790952">
        <w:trPr>
          <w:trHeight w:val="283"/>
        </w:trPr>
        <w:tc>
          <w:tcPr>
            <w:tcW w:w="2828" w:type="pct"/>
            <w:tcBorders>
              <w:top w:val="single" w:sz="4" w:space="0" w:color="000000"/>
            </w:tcBorders>
          </w:tcPr>
          <w:p w:rsidR="00790952" w:rsidRPr="003E6A6A" w:rsidRDefault="00790952" w:rsidP="004B0BC8">
            <w:pPr>
              <w:pStyle w:val="BStabletext"/>
              <w:rPr>
                <w:rStyle w:val="Strong"/>
                <w:b w:val="0"/>
              </w:rPr>
            </w:pPr>
            <w:r w:rsidRPr="003E6A6A">
              <w:rPr>
                <w:rStyle w:val="Strong"/>
                <w:b w:val="0"/>
              </w:rPr>
              <w:t>Total Cost</w:t>
            </w:r>
          </w:p>
        </w:tc>
        <w:tc>
          <w:tcPr>
            <w:tcW w:w="1086" w:type="pct"/>
            <w:tcBorders>
              <w:top w:val="single" w:sz="4" w:space="0" w:color="000000"/>
            </w:tcBorders>
          </w:tcPr>
          <w:p w:rsidR="00790952" w:rsidRPr="003E6A6A" w:rsidRDefault="006C15F7" w:rsidP="00A62092">
            <w:pPr>
              <w:pStyle w:val="BStablefigures"/>
              <w:jc w:val="right"/>
            </w:pPr>
            <w:r>
              <w:t>76,925</w:t>
            </w:r>
          </w:p>
        </w:tc>
        <w:tc>
          <w:tcPr>
            <w:tcW w:w="1086" w:type="pct"/>
            <w:tcBorders>
              <w:top w:val="single" w:sz="4" w:space="0" w:color="000000"/>
            </w:tcBorders>
          </w:tcPr>
          <w:p w:rsidR="00790952" w:rsidRPr="003E6A6A" w:rsidRDefault="006C15F7" w:rsidP="00A62092">
            <w:pPr>
              <w:pStyle w:val="BStablefigures"/>
              <w:jc w:val="right"/>
            </w:pPr>
            <w:r>
              <w:t>76,642</w:t>
            </w:r>
          </w:p>
        </w:tc>
      </w:tr>
      <w:tr w:rsidR="00790952" w:rsidRPr="003E6A6A" w:rsidTr="00790952">
        <w:trPr>
          <w:trHeight w:val="283"/>
        </w:trPr>
        <w:tc>
          <w:tcPr>
            <w:tcW w:w="2828" w:type="pct"/>
            <w:tcBorders>
              <w:bottom w:val="single" w:sz="4" w:space="0" w:color="000000"/>
            </w:tcBorders>
          </w:tcPr>
          <w:p w:rsidR="00790952" w:rsidRPr="003E6A6A" w:rsidRDefault="00790952" w:rsidP="004B0BC8">
            <w:pPr>
              <w:pStyle w:val="BStabletext"/>
              <w:rPr>
                <w:rStyle w:val="Strong"/>
                <w:b w:val="0"/>
              </w:rPr>
            </w:pPr>
            <w:r w:rsidRPr="003E6A6A">
              <w:rPr>
                <w:rStyle w:val="Strong"/>
                <w:b w:val="0"/>
              </w:rPr>
              <w:t>Government Payment for Outputs</w:t>
            </w:r>
          </w:p>
        </w:tc>
        <w:tc>
          <w:tcPr>
            <w:tcW w:w="1086" w:type="pct"/>
            <w:tcBorders>
              <w:bottom w:val="single" w:sz="4" w:space="0" w:color="000000"/>
            </w:tcBorders>
          </w:tcPr>
          <w:p w:rsidR="00790952" w:rsidRPr="003E6A6A" w:rsidRDefault="006C15F7" w:rsidP="00A62092">
            <w:pPr>
              <w:pStyle w:val="BStablefigures"/>
              <w:jc w:val="right"/>
            </w:pPr>
            <w:r>
              <w:t>26,752</w:t>
            </w:r>
          </w:p>
        </w:tc>
        <w:tc>
          <w:tcPr>
            <w:tcW w:w="1086" w:type="pct"/>
            <w:tcBorders>
              <w:bottom w:val="single" w:sz="4" w:space="0" w:color="000000"/>
            </w:tcBorders>
          </w:tcPr>
          <w:p w:rsidR="00790952" w:rsidRPr="003E6A6A" w:rsidRDefault="006C15F7" w:rsidP="00A62092">
            <w:pPr>
              <w:pStyle w:val="BStablefigures"/>
              <w:jc w:val="right"/>
            </w:pPr>
            <w:r>
              <w:t>31,309</w:t>
            </w:r>
          </w:p>
        </w:tc>
      </w:tr>
    </w:tbl>
    <w:p w:rsidR="00EE4D16" w:rsidRPr="00CF1A8C" w:rsidRDefault="00EE4D16" w:rsidP="008B038C"/>
    <w:p w:rsidR="006A224C" w:rsidRDefault="006A224C" w:rsidP="00141690">
      <w:pPr>
        <w:pStyle w:val="BodyText"/>
        <w:sectPr w:rsidR="006A224C" w:rsidSect="003F16F9">
          <w:pgSz w:w="11907" w:h="16840" w:code="9"/>
          <w:pgMar w:top="1151" w:right="1440" w:bottom="1729" w:left="1440" w:header="720" w:footer="720" w:gutter="0"/>
          <w:cols w:space="720"/>
        </w:sectPr>
      </w:pPr>
    </w:p>
    <w:p w:rsidR="00C33700" w:rsidRDefault="005013F9" w:rsidP="006A224C">
      <w:pPr>
        <w:pStyle w:val="Heading2"/>
      </w:pPr>
      <w:bookmarkStart w:id="8" w:name="_Toc389051819"/>
      <w:r w:rsidRPr="00EF5DF7">
        <w:lastRenderedPageBreak/>
        <w:t>Accountability Indicators</w:t>
      </w:r>
      <w:bookmarkEnd w:id="8"/>
    </w:p>
    <w:p w:rsidR="004A0480" w:rsidRPr="00790952" w:rsidRDefault="004A0480" w:rsidP="004A0480">
      <w:r w:rsidRPr="009824F7">
        <w:t>Targets do not include Calvary Public Hospital and Clare Holland House</w:t>
      </w:r>
      <w:r w:rsidR="00FD59F8">
        <w:t xml:space="preserve"> activity that is included in the Local Hospital Network Directorate</w:t>
      </w:r>
      <w:r w:rsidRPr="009824F7">
        <w:t xml:space="preserve">. </w:t>
      </w:r>
    </w:p>
    <w:p w:rsidR="00BB5D7D" w:rsidRDefault="00BB5D7D" w:rsidP="00BB5D7D">
      <w:pPr>
        <w:pStyle w:val="Heading3"/>
      </w:pPr>
      <w:r>
        <w:t>Output Class 1</w:t>
      </w:r>
      <w:r w:rsidR="0036387F">
        <w:t>:</w:t>
      </w:r>
      <w:r>
        <w:t xml:space="preserve"> </w:t>
      </w:r>
      <w:r w:rsidR="00237560" w:rsidRPr="00237560">
        <w:t>Health and Community Care</w:t>
      </w:r>
    </w:p>
    <w:p w:rsidR="0036387F" w:rsidRPr="00237560" w:rsidRDefault="0036387F" w:rsidP="0036387F">
      <w:pPr>
        <w:pStyle w:val="Heading4"/>
      </w:pPr>
      <w:r>
        <w:t xml:space="preserve">Output 1.1: </w:t>
      </w:r>
      <w:r w:rsidR="00237560">
        <w:t>Acute Services</w:t>
      </w:r>
    </w:p>
    <w:p w:rsidR="00BB5D7D" w:rsidRDefault="00BB5D7D" w:rsidP="00BB5D7D">
      <w:pPr>
        <w:pStyle w:val="Caption"/>
      </w:pPr>
      <w:r>
        <w:t xml:space="preserve">Table </w:t>
      </w:r>
      <w:r w:rsidR="009135D8">
        <w:fldChar w:fldCharType="begin"/>
      </w:r>
      <w:r w:rsidR="003F16F9">
        <w:instrText xml:space="preserve"> SEQ Table \* ARABIC </w:instrText>
      </w:r>
      <w:r w:rsidR="009135D8">
        <w:fldChar w:fldCharType="separate"/>
      </w:r>
      <w:r w:rsidR="00386D23">
        <w:rPr>
          <w:noProof/>
        </w:rPr>
        <w:t>27</w:t>
      </w:r>
      <w:r w:rsidR="009135D8">
        <w:rPr>
          <w:noProof/>
        </w:rPr>
        <w:fldChar w:fldCharType="end"/>
      </w:r>
      <w:r w:rsidR="008E495F">
        <w:rPr>
          <w:noProof/>
        </w:rPr>
        <w:t>:</w:t>
      </w:r>
      <w:r>
        <w:t xml:space="preserve"> Accountability Indicators</w:t>
      </w:r>
      <w:r>
        <w:rPr>
          <w:noProof/>
        </w:rPr>
        <w:t xml:space="preserve"> Output 1</w:t>
      </w:r>
      <w:r w:rsidR="0036387F">
        <w:rPr>
          <w:noProof/>
        </w:rPr>
        <w:t>.1</w:t>
      </w:r>
    </w:p>
    <w:tbl>
      <w:tblPr>
        <w:tblW w:w="5000" w:type="pct"/>
        <w:tblBorders>
          <w:top w:val="single" w:sz="4" w:space="0" w:color="auto"/>
        </w:tblBorders>
        <w:tblLook w:val="0000"/>
      </w:tblPr>
      <w:tblGrid>
        <w:gridCol w:w="5010"/>
        <w:gridCol w:w="1412"/>
        <w:gridCol w:w="1412"/>
        <w:gridCol w:w="1409"/>
      </w:tblGrid>
      <w:tr w:rsidR="00534850" w:rsidTr="0034592A">
        <w:trPr>
          <w:tblHeader/>
        </w:trPr>
        <w:tc>
          <w:tcPr>
            <w:tcW w:w="2710" w:type="pct"/>
            <w:tcBorders>
              <w:bottom w:val="single" w:sz="4" w:space="0" w:color="000000"/>
            </w:tcBorders>
          </w:tcPr>
          <w:p w:rsidR="00534850" w:rsidRPr="00BE635F" w:rsidRDefault="00534850" w:rsidP="004B0BC8">
            <w:pPr>
              <w:pStyle w:val="BStabletext"/>
            </w:pPr>
          </w:p>
        </w:tc>
        <w:tc>
          <w:tcPr>
            <w:tcW w:w="764" w:type="pct"/>
            <w:tcBorders>
              <w:bottom w:val="single" w:sz="4" w:space="0" w:color="000000"/>
            </w:tcBorders>
          </w:tcPr>
          <w:p w:rsidR="00534850" w:rsidRDefault="00534850" w:rsidP="0034592A">
            <w:pPr>
              <w:pStyle w:val="BStableheading1"/>
              <w:framePr w:wrap="auto" w:vAnchor="margin" w:yAlign="inline"/>
            </w:pPr>
            <w:r>
              <w:t>2013</w:t>
            </w:r>
            <w:r>
              <w:noBreakHyphen/>
              <w:t>14</w:t>
            </w:r>
          </w:p>
          <w:p w:rsidR="00534850" w:rsidRDefault="00534850" w:rsidP="0034592A">
            <w:pPr>
              <w:pStyle w:val="BStableheading1"/>
              <w:framePr w:wrap="auto" w:vAnchor="margin" w:yAlign="inline"/>
            </w:pPr>
            <w:r>
              <w:t>Targets</w:t>
            </w:r>
          </w:p>
        </w:tc>
        <w:tc>
          <w:tcPr>
            <w:tcW w:w="764" w:type="pct"/>
            <w:tcBorders>
              <w:bottom w:val="single" w:sz="4" w:space="0" w:color="000000"/>
            </w:tcBorders>
          </w:tcPr>
          <w:p w:rsidR="00534850" w:rsidRDefault="00534850" w:rsidP="0034592A">
            <w:pPr>
              <w:pStyle w:val="BStableheading1"/>
              <w:framePr w:wrap="auto" w:vAnchor="margin" w:yAlign="inline"/>
            </w:pPr>
            <w:r>
              <w:t>2013</w:t>
            </w:r>
            <w:r>
              <w:noBreakHyphen/>
              <w:t>14</w:t>
            </w:r>
          </w:p>
          <w:p w:rsidR="00534850" w:rsidRDefault="00534850" w:rsidP="0034592A">
            <w:pPr>
              <w:pStyle w:val="BStableheading1"/>
              <w:framePr w:wrap="auto" w:vAnchor="margin" w:yAlign="inline"/>
            </w:pPr>
            <w:r>
              <w:t>Estimated</w:t>
            </w:r>
          </w:p>
          <w:p w:rsidR="00534850" w:rsidRDefault="00534850" w:rsidP="0034592A">
            <w:pPr>
              <w:pStyle w:val="BStableheading1"/>
              <w:framePr w:wrap="auto" w:vAnchor="margin" w:yAlign="inline"/>
            </w:pPr>
            <w:r>
              <w:t>Outcome</w:t>
            </w:r>
          </w:p>
        </w:tc>
        <w:tc>
          <w:tcPr>
            <w:tcW w:w="762" w:type="pct"/>
            <w:tcBorders>
              <w:bottom w:val="single" w:sz="4" w:space="0" w:color="000000"/>
            </w:tcBorders>
          </w:tcPr>
          <w:p w:rsidR="00534850" w:rsidRPr="00ED714D" w:rsidRDefault="00534850" w:rsidP="0034592A">
            <w:pPr>
              <w:pStyle w:val="BStableheading1"/>
              <w:framePr w:wrap="auto" w:vAnchor="margin" w:yAlign="inline"/>
            </w:pPr>
            <w:r w:rsidRPr="00ED714D">
              <w:t>2014</w:t>
            </w:r>
            <w:r w:rsidRPr="00ED714D">
              <w:noBreakHyphen/>
              <w:t>15</w:t>
            </w:r>
          </w:p>
          <w:p w:rsidR="00534850" w:rsidRPr="00ED714D" w:rsidRDefault="00534850" w:rsidP="0034592A">
            <w:pPr>
              <w:pStyle w:val="BStableheading1"/>
              <w:framePr w:wrap="auto" w:vAnchor="margin" w:yAlign="inline"/>
            </w:pPr>
            <w:r w:rsidRPr="00ED714D">
              <w:t>Targets</w:t>
            </w:r>
          </w:p>
        </w:tc>
      </w:tr>
      <w:tr w:rsidR="00534850" w:rsidRPr="00D746DB" w:rsidTr="0034592A">
        <w:tc>
          <w:tcPr>
            <w:tcW w:w="5000" w:type="pct"/>
            <w:gridSpan w:val="4"/>
            <w:tcBorders>
              <w:top w:val="single" w:sz="4" w:space="0" w:color="000000"/>
            </w:tcBorders>
          </w:tcPr>
          <w:p w:rsidR="00534850" w:rsidRPr="006825A8" w:rsidRDefault="00534850" w:rsidP="004B0BC8">
            <w:pPr>
              <w:pStyle w:val="BStabletext"/>
              <w:rPr>
                <w:rStyle w:val="Strong"/>
              </w:rPr>
            </w:pPr>
          </w:p>
        </w:tc>
      </w:tr>
      <w:tr w:rsidR="00534850" w:rsidRPr="00D85BFE" w:rsidTr="0034592A">
        <w:trPr>
          <w:trHeight w:val="283"/>
        </w:trPr>
        <w:tc>
          <w:tcPr>
            <w:tcW w:w="2710" w:type="pct"/>
            <w:tcBorders>
              <w:bottom w:val="nil"/>
            </w:tcBorders>
          </w:tcPr>
          <w:p w:rsidR="00534850" w:rsidRDefault="00534850" w:rsidP="00534850">
            <w:pPr>
              <w:pStyle w:val="BStablelist"/>
              <w:numPr>
                <w:ilvl w:val="0"/>
                <w:numId w:val="0"/>
              </w:numPr>
              <w:ind w:left="360"/>
            </w:pPr>
          </w:p>
        </w:tc>
        <w:tc>
          <w:tcPr>
            <w:tcW w:w="764" w:type="pct"/>
            <w:tcBorders>
              <w:bottom w:val="nil"/>
            </w:tcBorders>
          </w:tcPr>
          <w:p w:rsidR="00534850" w:rsidRPr="00E564C8" w:rsidRDefault="00534850" w:rsidP="00A62092">
            <w:pPr>
              <w:pStyle w:val="BStablefigures"/>
              <w:jc w:val="right"/>
            </w:pPr>
            <w:r w:rsidRPr="00E564C8">
              <w:t>NWAU{13}</w:t>
            </w:r>
          </w:p>
        </w:tc>
        <w:tc>
          <w:tcPr>
            <w:tcW w:w="764" w:type="pct"/>
            <w:tcBorders>
              <w:bottom w:val="nil"/>
            </w:tcBorders>
          </w:tcPr>
          <w:p w:rsidR="00534850" w:rsidRPr="00E564C8" w:rsidRDefault="00534850" w:rsidP="00A62092">
            <w:pPr>
              <w:pStyle w:val="BStablefigures"/>
              <w:jc w:val="right"/>
            </w:pPr>
            <w:r w:rsidRPr="00E564C8">
              <w:t>NWAU{13}</w:t>
            </w:r>
          </w:p>
        </w:tc>
        <w:tc>
          <w:tcPr>
            <w:tcW w:w="762" w:type="pct"/>
            <w:tcBorders>
              <w:bottom w:val="nil"/>
            </w:tcBorders>
          </w:tcPr>
          <w:p w:rsidR="00534850" w:rsidRPr="00E564C8" w:rsidRDefault="00534850" w:rsidP="00A62092">
            <w:pPr>
              <w:pStyle w:val="BStablefigures"/>
              <w:jc w:val="right"/>
            </w:pPr>
            <w:r w:rsidRPr="00E564C8">
              <w:t>NWAU{14}</w:t>
            </w:r>
          </w:p>
        </w:tc>
      </w:tr>
      <w:tr w:rsidR="00534850" w:rsidRPr="00D85BFE" w:rsidTr="0034592A">
        <w:trPr>
          <w:trHeight w:val="283"/>
        </w:trPr>
        <w:tc>
          <w:tcPr>
            <w:tcW w:w="2710" w:type="pct"/>
            <w:tcBorders>
              <w:bottom w:val="nil"/>
            </w:tcBorders>
          </w:tcPr>
          <w:p w:rsidR="00534850" w:rsidRPr="00565DB3" w:rsidRDefault="00534850" w:rsidP="009E020E">
            <w:pPr>
              <w:pStyle w:val="BStablelist"/>
            </w:pPr>
            <w:r>
              <w:t>Admitted Services – National Weighted Activity Units</w:t>
            </w:r>
            <w:r w:rsidRPr="00EB24E0">
              <w:rPr>
                <w:vertAlign w:val="superscript"/>
              </w:rPr>
              <w:t>1,</w:t>
            </w:r>
            <w:r>
              <w:rPr>
                <w:vertAlign w:val="superscript"/>
              </w:rPr>
              <w:t>2</w:t>
            </w:r>
          </w:p>
        </w:tc>
        <w:tc>
          <w:tcPr>
            <w:tcW w:w="764" w:type="pct"/>
            <w:tcBorders>
              <w:bottom w:val="nil"/>
            </w:tcBorders>
          </w:tcPr>
          <w:p w:rsidR="00534850" w:rsidRPr="00E564C8" w:rsidRDefault="00534850" w:rsidP="00A62092">
            <w:pPr>
              <w:pStyle w:val="BStablefigures"/>
              <w:jc w:val="right"/>
            </w:pPr>
            <w:r w:rsidRPr="00E564C8">
              <w:t>62,217</w:t>
            </w:r>
          </w:p>
        </w:tc>
        <w:tc>
          <w:tcPr>
            <w:tcW w:w="764" w:type="pct"/>
            <w:tcBorders>
              <w:bottom w:val="nil"/>
            </w:tcBorders>
          </w:tcPr>
          <w:p w:rsidR="00534850" w:rsidRPr="00E564C8" w:rsidRDefault="00534850" w:rsidP="00A62092">
            <w:pPr>
              <w:pStyle w:val="BStablefigures"/>
              <w:jc w:val="right"/>
            </w:pPr>
            <w:r w:rsidRPr="00E564C8">
              <w:t>62,217</w:t>
            </w:r>
          </w:p>
        </w:tc>
        <w:tc>
          <w:tcPr>
            <w:tcW w:w="762" w:type="pct"/>
            <w:tcBorders>
              <w:bottom w:val="nil"/>
            </w:tcBorders>
          </w:tcPr>
          <w:p w:rsidR="00534850" w:rsidRPr="00E564C8" w:rsidRDefault="00534850" w:rsidP="00A62092">
            <w:pPr>
              <w:pStyle w:val="BStablefigures"/>
              <w:jc w:val="right"/>
            </w:pPr>
            <w:r w:rsidRPr="00E564C8">
              <w:t>72,058</w:t>
            </w:r>
          </w:p>
        </w:tc>
      </w:tr>
      <w:tr w:rsidR="00534850" w:rsidRPr="00D85BFE" w:rsidTr="0034592A">
        <w:trPr>
          <w:trHeight w:val="283"/>
        </w:trPr>
        <w:tc>
          <w:tcPr>
            <w:tcW w:w="2710" w:type="pct"/>
            <w:tcBorders>
              <w:bottom w:val="nil"/>
            </w:tcBorders>
          </w:tcPr>
          <w:p w:rsidR="00534850" w:rsidRPr="00565DB3" w:rsidRDefault="00534850" w:rsidP="0034592A">
            <w:pPr>
              <w:pStyle w:val="BStablelist"/>
            </w:pPr>
            <w:r>
              <w:t>Non-Admitted Services – National Weighted Activity Units</w:t>
            </w:r>
            <w:r>
              <w:rPr>
                <w:vertAlign w:val="superscript"/>
              </w:rPr>
              <w:t>1,2</w:t>
            </w:r>
          </w:p>
        </w:tc>
        <w:tc>
          <w:tcPr>
            <w:tcW w:w="764" w:type="pct"/>
            <w:tcBorders>
              <w:bottom w:val="nil"/>
            </w:tcBorders>
          </w:tcPr>
          <w:p w:rsidR="00534850" w:rsidRPr="00E564C8" w:rsidRDefault="00534850" w:rsidP="00A62092">
            <w:pPr>
              <w:pStyle w:val="BStablefigures"/>
              <w:jc w:val="right"/>
            </w:pPr>
            <w:r w:rsidRPr="00E564C8">
              <w:t>23,023</w:t>
            </w:r>
          </w:p>
        </w:tc>
        <w:tc>
          <w:tcPr>
            <w:tcW w:w="764" w:type="pct"/>
            <w:tcBorders>
              <w:bottom w:val="nil"/>
            </w:tcBorders>
          </w:tcPr>
          <w:p w:rsidR="00534850" w:rsidRPr="00E564C8" w:rsidRDefault="00534850" w:rsidP="00A62092">
            <w:pPr>
              <w:pStyle w:val="BStablefigures"/>
              <w:jc w:val="right"/>
            </w:pPr>
            <w:r w:rsidRPr="00E564C8">
              <w:t>23,023</w:t>
            </w:r>
          </w:p>
        </w:tc>
        <w:tc>
          <w:tcPr>
            <w:tcW w:w="762" w:type="pct"/>
            <w:tcBorders>
              <w:bottom w:val="nil"/>
            </w:tcBorders>
          </w:tcPr>
          <w:p w:rsidR="00534850" w:rsidRPr="00E564C8" w:rsidRDefault="00534850" w:rsidP="00A62092">
            <w:pPr>
              <w:pStyle w:val="BStablefigures"/>
              <w:jc w:val="right"/>
            </w:pPr>
            <w:r w:rsidRPr="00E564C8">
              <w:t>26,966</w:t>
            </w:r>
          </w:p>
        </w:tc>
      </w:tr>
      <w:tr w:rsidR="00534850" w:rsidRPr="00D85BFE" w:rsidTr="0034592A">
        <w:trPr>
          <w:trHeight w:val="283"/>
        </w:trPr>
        <w:tc>
          <w:tcPr>
            <w:tcW w:w="2710" w:type="pct"/>
            <w:tcBorders>
              <w:bottom w:val="nil"/>
            </w:tcBorders>
          </w:tcPr>
          <w:p w:rsidR="00534850" w:rsidRPr="00565DB3" w:rsidRDefault="00534850" w:rsidP="0034592A">
            <w:pPr>
              <w:pStyle w:val="BStablelist"/>
            </w:pPr>
            <w:r>
              <w:t>Emergency Services – National Weighted Activity Units</w:t>
            </w:r>
            <w:r>
              <w:rPr>
                <w:vertAlign w:val="superscript"/>
              </w:rPr>
              <w:t>1,2</w:t>
            </w:r>
          </w:p>
        </w:tc>
        <w:tc>
          <w:tcPr>
            <w:tcW w:w="764" w:type="pct"/>
            <w:tcBorders>
              <w:bottom w:val="nil"/>
            </w:tcBorders>
          </w:tcPr>
          <w:p w:rsidR="00534850" w:rsidRPr="00E564C8" w:rsidRDefault="00534850" w:rsidP="00A62092">
            <w:pPr>
              <w:pStyle w:val="BStablefigures"/>
              <w:jc w:val="right"/>
            </w:pPr>
            <w:r w:rsidRPr="00E564C8">
              <w:t>8,115</w:t>
            </w:r>
          </w:p>
        </w:tc>
        <w:tc>
          <w:tcPr>
            <w:tcW w:w="764" w:type="pct"/>
            <w:tcBorders>
              <w:bottom w:val="nil"/>
            </w:tcBorders>
          </w:tcPr>
          <w:p w:rsidR="00534850" w:rsidRPr="00E564C8" w:rsidRDefault="00534850" w:rsidP="00A62092">
            <w:pPr>
              <w:pStyle w:val="BStablefigures"/>
              <w:jc w:val="right"/>
            </w:pPr>
            <w:r w:rsidRPr="00E564C8">
              <w:t>8,115</w:t>
            </w:r>
          </w:p>
        </w:tc>
        <w:tc>
          <w:tcPr>
            <w:tcW w:w="762" w:type="pct"/>
            <w:tcBorders>
              <w:bottom w:val="nil"/>
            </w:tcBorders>
          </w:tcPr>
          <w:p w:rsidR="00534850" w:rsidRPr="00E564C8" w:rsidRDefault="00534850" w:rsidP="00A62092">
            <w:pPr>
              <w:pStyle w:val="BStablefigures"/>
              <w:jc w:val="right"/>
            </w:pPr>
            <w:r w:rsidRPr="00E564C8">
              <w:t>9,720</w:t>
            </w:r>
          </w:p>
        </w:tc>
      </w:tr>
      <w:tr w:rsidR="00534850" w:rsidRPr="00D85BFE" w:rsidTr="0034592A">
        <w:trPr>
          <w:trHeight w:val="283"/>
        </w:trPr>
        <w:tc>
          <w:tcPr>
            <w:tcW w:w="2710" w:type="pct"/>
            <w:tcBorders>
              <w:bottom w:val="nil"/>
            </w:tcBorders>
          </w:tcPr>
          <w:p w:rsidR="00534850" w:rsidRPr="00565DB3" w:rsidRDefault="00534850" w:rsidP="0034592A">
            <w:pPr>
              <w:pStyle w:val="BStablelist"/>
            </w:pPr>
            <w:r w:rsidRPr="009824F7">
              <w:t>Acute Admitted Mental Health Services – National Weighted Activity Units</w:t>
            </w:r>
            <w:r>
              <w:rPr>
                <w:vertAlign w:val="superscript"/>
              </w:rPr>
              <w:t>1,2</w:t>
            </w:r>
          </w:p>
        </w:tc>
        <w:tc>
          <w:tcPr>
            <w:tcW w:w="764" w:type="pct"/>
            <w:tcBorders>
              <w:bottom w:val="nil"/>
            </w:tcBorders>
          </w:tcPr>
          <w:p w:rsidR="00534850" w:rsidRPr="00E564C8" w:rsidRDefault="00534850" w:rsidP="00A62092">
            <w:pPr>
              <w:pStyle w:val="BStablefigures"/>
              <w:jc w:val="right"/>
            </w:pPr>
            <w:r w:rsidRPr="00E564C8">
              <w:t>n/a</w:t>
            </w:r>
          </w:p>
        </w:tc>
        <w:tc>
          <w:tcPr>
            <w:tcW w:w="764" w:type="pct"/>
            <w:tcBorders>
              <w:bottom w:val="nil"/>
            </w:tcBorders>
          </w:tcPr>
          <w:p w:rsidR="00534850" w:rsidRPr="00E564C8" w:rsidRDefault="00534850" w:rsidP="00A62092">
            <w:pPr>
              <w:pStyle w:val="BStablefigures"/>
              <w:jc w:val="right"/>
            </w:pPr>
            <w:r w:rsidRPr="00E564C8">
              <w:t>n/a</w:t>
            </w:r>
          </w:p>
        </w:tc>
        <w:tc>
          <w:tcPr>
            <w:tcW w:w="762" w:type="pct"/>
            <w:tcBorders>
              <w:bottom w:val="nil"/>
            </w:tcBorders>
          </w:tcPr>
          <w:p w:rsidR="00534850" w:rsidRPr="00E564C8" w:rsidRDefault="00534850" w:rsidP="00A62092">
            <w:pPr>
              <w:pStyle w:val="BStablefigures"/>
              <w:jc w:val="right"/>
            </w:pPr>
            <w:r w:rsidRPr="00E564C8">
              <w:t>841</w:t>
            </w:r>
          </w:p>
        </w:tc>
      </w:tr>
      <w:tr w:rsidR="00534850" w:rsidRPr="00D85BFE" w:rsidTr="0034592A">
        <w:trPr>
          <w:trHeight w:val="283"/>
        </w:trPr>
        <w:tc>
          <w:tcPr>
            <w:tcW w:w="2710" w:type="pct"/>
            <w:tcBorders>
              <w:bottom w:val="nil"/>
            </w:tcBorders>
          </w:tcPr>
          <w:p w:rsidR="00534850" w:rsidRPr="00565DB3" w:rsidRDefault="00534850" w:rsidP="0034592A">
            <w:pPr>
              <w:pStyle w:val="BStablelist"/>
            </w:pPr>
            <w:r w:rsidRPr="009824F7">
              <w:t>Sub Acute Services – National Weighted Activity Units</w:t>
            </w:r>
            <w:r>
              <w:rPr>
                <w:vertAlign w:val="superscript"/>
              </w:rPr>
              <w:t>1,2</w:t>
            </w:r>
          </w:p>
        </w:tc>
        <w:tc>
          <w:tcPr>
            <w:tcW w:w="764" w:type="pct"/>
            <w:tcBorders>
              <w:bottom w:val="nil"/>
            </w:tcBorders>
          </w:tcPr>
          <w:p w:rsidR="00534850" w:rsidRPr="00E564C8" w:rsidRDefault="00534850" w:rsidP="00A62092">
            <w:pPr>
              <w:pStyle w:val="BStablefigures"/>
              <w:jc w:val="right"/>
            </w:pPr>
            <w:r w:rsidRPr="00E564C8">
              <w:t>n/a</w:t>
            </w:r>
          </w:p>
        </w:tc>
        <w:tc>
          <w:tcPr>
            <w:tcW w:w="764" w:type="pct"/>
            <w:tcBorders>
              <w:bottom w:val="nil"/>
            </w:tcBorders>
          </w:tcPr>
          <w:p w:rsidR="00534850" w:rsidRPr="00E564C8" w:rsidRDefault="00534850" w:rsidP="00A62092">
            <w:pPr>
              <w:pStyle w:val="BStablefigures"/>
              <w:jc w:val="right"/>
            </w:pPr>
            <w:r w:rsidRPr="00E564C8">
              <w:t>n/a</w:t>
            </w:r>
          </w:p>
        </w:tc>
        <w:tc>
          <w:tcPr>
            <w:tcW w:w="762" w:type="pct"/>
            <w:tcBorders>
              <w:bottom w:val="nil"/>
            </w:tcBorders>
          </w:tcPr>
          <w:p w:rsidR="00534850" w:rsidRPr="00E564C8" w:rsidRDefault="00534850" w:rsidP="00A62092">
            <w:pPr>
              <w:pStyle w:val="BStablefigures"/>
              <w:jc w:val="right"/>
            </w:pPr>
            <w:r w:rsidRPr="00E564C8">
              <w:t>3,942</w:t>
            </w:r>
          </w:p>
        </w:tc>
      </w:tr>
      <w:tr w:rsidR="00534850" w:rsidRPr="00D85BFE" w:rsidTr="0034592A">
        <w:trPr>
          <w:trHeight w:val="283"/>
        </w:trPr>
        <w:tc>
          <w:tcPr>
            <w:tcW w:w="2710" w:type="pct"/>
            <w:tcBorders>
              <w:bottom w:val="nil"/>
            </w:tcBorders>
          </w:tcPr>
          <w:p w:rsidR="00534850" w:rsidRPr="00565DB3" w:rsidRDefault="00534850" w:rsidP="0034592A">
            <w:pPr>
              <w:pStyle w:val="BStablelist"/>
            </w:pPr>
            <w:r w:rsidRPr="009824F7">
              <w:t>Calvary Services – National Weighted Activity Units (out of scope)</w:t>
            </w:r>
            <w:r>
              <w:rPr>
                <w:vertAlign w:val="superscript"/>
              </w:rPr>
              <w:t>1,3</w:t>
            </w:r>
          </w:p>
        </w:tc>
        <w:tc>
          <w:tcPr>
            <w:tcW w:w="764" w:type="pct"/>
            <w:tcBorders>
              <w:bottom w:val="nil"/>
            </w:tcBorders>
          </w:tcPr>
          <w:p w:rsidR="00534850" w:rsidRPr="00E564C8" w:rsidRDefault="00534850" w:rsidP="00A62092">
            <w:pPr>
              <w:pStyle w:val="BStablefigures"/>
              <w:jc w:val="right"/>
            </w:pPr>
            <w:r w:rsidRPr="00E564C8">
              <w:t>n/a</w:t>
            </w:r>
          </w:p>
        </w:tc>
        <w:tc>
          <w:tcPr>
            <w:tcW w:w="764" w:type="pct"/>
            <w:tcBorders>
              <w:bottom w:val="nil"/>
            </w:tcBorders>
          </w:tcPr>
          <w:p w:rsidR="00534850" w:rsidRPr="00E564C8" w:rsidRDefault="00534850" w:rsidP="00A62092">
            <w:pPr>
              <w:pStyle w:val="BStablefigures"/>
              <w:jc w:val="right"/>
            </w:pPr>
            <w:r w:rsidRPr="00E564C8">
              <w:t>n/a</w:t>
            </w:r>
          </w:p>
        </w:tc>
        <w:tc>
          <w:tcPr>
            <w:tcW w:w="762" w:type="pct"/>
            <w:tcBorders>
              <w:bottom w:val="nil"/>
            </w:tcBorders>
          </w:tcPr>
          <w:p w:rsidR="00534850" w:rsidRPr="00E564C8" w:rsidRDefault="00534850" w:rsidP="00A62092">
            <w:pPr>
              <w:pStyle w:val="BStablefigures"/>
              <w:jc w:val="right"/>
            </w:pPr>
            <w:r w:rsidRPr="00E564C8">
              <w:t>1,567</w:t>
            </w:r>
          </w:p>
        </w:tc>
      </w:tr>
      <w:tr w:rsidR="00534850" w:rsidRPr="00D85BFE" w:rsidTr="0034592A">
        <w:trPr>
          <w:trHeight w:val="283"/>
        </w:trPr>
        <w:tc>
          <w:tcPr>
            <w:tcW w:w="2710" w:type="pct"/>
            <w:tcBorders>
              <w:bottom w:val="nil"/>
            </w:tcBorders>
          </w:tcPr>
          <w:p w:rsidR="00534850" w:rsidRPr="009824F7" w:rsidRDefault="00534850" w:rsidP="00534850">
            <w:pPr>
              <w:pStyle w:val="BStablelist"/>
              <w:numPr>
                <w:ilvl w:val="0"/>
                <w:numId w:val="0"/>
              </w:numPr>
            </w:pPr>
          </w:p>
        </w:tc>
        <w:tc>
          <w:tcPr>
            <w:tcW w:w="764" w:type="pct"/>
            <w:tcBorders>
              <w:bottom w:val="nil"/>
            </w:tcBorders>
          </w:tcPr>
          <w:p w:rsidR="00534850" w:rsidRPr="00E564C8" w:rsidRDefault="00534850" w:rsidP="00A62092">
            <w:pPr>
              <w:pStyle w:val="BStablefigures"/>
              <w:jc w:val="right"/>
            </w:pPr>
          </w:p>
        </w:tc>
        <w:tc>
          <w:tcPr>
            <w:tcW w:w="764" w:type="pct"/>
            <w:tcBorders>
              <w:bottom w:val="nil"/>
            </w:tcBorders>
          </w:tcPr>
          <w:p w:rsidR="00534850" w:rsidRPr="00E564C8" w:rsidRDefault="00534850" w:rsidP="00A62092">
            <w:pPr>
              <w:pStyle w:val="BStablefigures"/>
              <w:jc w:val="right"/>
            </w:pPr>
          </w:p>
        </w:tc>
        <w:tc>
          <w:tcPr>
            <w:tcW w:w="762" w:type="pct"/>
            <w:tcBorders>
              <w:bottom w:val="nil"/>
            </w:tcBorders>
          </w:tcPr>
          <w:p w:rsidR="00534850" w:rsidRPr="00E564C8" w:rsidRDefault="00534850" w:rsidP="00A62092">
            <w:pPr>
              <w:pStyle w:val="BStablefigures"/>
              <w:jc w:val="right"/>
            </w:pPr>
          </w:p>
        </w:tc>
      </w:tr>
      <w:tr w:rsidR="00534850" w:rsidRPr="00D85BFE" w:rsidTr="00534850">
        <w:trPr>
          <w:trHeight w:val="283"/>
        </w:trPr>
        <w:tc>
          <w:tcPr>
            <w:tcW w:w="2710" w:type="pct"/>
            <w:tcBorders>
              <w:bottom w:val="nil"/>
            </w:tcBorders>
          </w:tcPr>
          <w:p w:rsidR="00534850" w:rsidRPr="009824F7" w:rsidRDefault="00534850" w:rsidP="0034592A">
            <w:pPr>
              <w:pStyle w:val="BStablelist"/>
            </w:pPr>
            <w:r w:rsidRPr="00565DB3">
              <w:t>Mean waiting time for clients on the dental services waiting list</w:t>
            </w:r>
            <w:r>
              <w:rPr>
                <w:vertAlign w:val="superscript"/>
              </w:rPr>
              <w:t>4</w:t>
            </w:r>
          </w:p>
        </w:tc>
        <w:tc>
          <w:tcPr>
            <w:tcW w:w="764" w:type="pct"/>
            <w:tcBorders>
              <w:bottom w:val="nil"/>
            </w:tcBorders>
          </w:tcPr>
          <w:p w:rsidR="00534850" w:rsidRPr="00E564C8" w:rsidRDefault="00534850" w:rsidP="00A62092">
            <w:pPr>
              <w:pStyle w:val="BStablefigures"/>
              <w:jc w:val="right"/>
            </w:pPr>
            <w:r w:rsidRPr="00E564C8">
              <w:t>12 months</w:t>
            </w:r>
          </w:p>
        </w:tc>
        <w:tc>
          <w:tcPr>
            <w:tcW w:w="764" w:type="pct"/>
            <w:tcBorders>
              <w:bottom w:val="nil"/>
            </w:tcBorders>
          </w:tcPr>
          <w:p w:rsidR="00534850" w:rsidRPr="00E564C8" w:rsidRDefault="00534850" w:rsidP="00A62092">
            <w:pPr>
              <w:pStyle w:val="BStablefigures"/>
              <w:jc w:val="right"/>
            </w:pPr>
            <w:r w:rsidRPr="00E564C8">
              <w:t>6 months</w:t>
            </w:r>
          </w:p>
        </w:tc>
        <w:tc>
          <w:tcPr>
            <w:tcW w:w="762" w:type="pct"/>
            <w:tcBorders>
              <w:bottom w:val="nil"/>
            </w:tcBorders>
          </w:tcPr>
          <w:p w:rsidR="00534850" w:rsidRPr="00E564C8" w:rsidRDefault="00534850" w:rsidP="00A62092">
            <w:pPr>
              <w:pStyle w:val="BStablefigures"/>
              <w:jc w:val="right"/>
            </w:pPr>
            <w:r w:rsidRPr="00E564C8">
              <w:t>6 months</w:t>
            </w:r>
          </w:p>
        </w:tc>
      </w:tr>
      <w:tr w:rsidR="00534850" w:rsidRPr="00D85BFE" w:rsidTr="00534850">
        <w:trPr>
          <w:trHeight w:val="283"/>
        </w:trPr>
        <w:tc>
          <w:tcPr>
            <w:tcW w:w="2710" w:type="pct"/>
            <w:tcBorders>
              <w:top w:val="nil"/>
              <w:bottom w:val="single" w:sz="4" w:space="0" w:color="auto"/>
            </w:tcBorders>
          </w:tcPr>
          <w:p w:rsidR="00534850" w:rsidRPr="009824F7" w:rsidRDefault="00534850" w:rsidP="0034592A">
            <w:pPr>
              <w:pStyle w:val="BStablelist"/>
            </w:pPr>
            <w:r w:rsidRPr="00263396">
              <w:t>Percentage of the Women’s Health Service Intake Officer’s clients who receive an intake and assessment service within 14 working days of  their initial referral</w:t>
            </w:r>
          </w:p>
        </w:tc>
        <w:tc>
          <w:tcPr>
            <w:tcW w:w="764" w:type="pct"/>
            <w:tcBorders>
              <w:top w:val="nil"/>
              <w:bottom w:val="single" w:sz="4" w:space="0" w:color="auto"/>
            </w:tcBorders>
          </w:tcPr>
          <w:p w:rsidR="00534850" w:rsidRPr="00E564C8" w:rsidRDefault="00534850" w:rsidP="00A62092">
            <w:pPr>
              <w:pStyle w:val="BStablefigures"/>
              <w:jc w:val="right"/>
            </w:pPr>
            <w:r w:rsidRPr="00E564C8">
              <w:t>100%</w:t>
            </w:r>
          </w:p>
        </w:tc>
        <w:tc>
          <w:tcPr>
            <w:tcW w:w="764" w:type="pct"/>
            <w:tcBorders>
              <w:top w:val="nil"/>
              <w:bottom w:val="single" w:sz="4" w:space="0" w:color="auto"/>
            </w:tcBorders>
          </w:tcPr>
          <w:p w:rsidR="00534850" w:rsidRPr="00E564C8" w:rsidRDefault="00534850" w:rsidP="00A62092">
            <w:pPr>
              <w:pStyle w:val="BStablefigures"/>
              <w:jc w:val="right"/>
            </w:pPr>
            <w:r w:rsidRPr="00E564C8">
              <w:t>100%</w:t>
            </w:r>
          </w:p>
        </w:tc>
        <w:tc>
          <w:tcPr>
            <w:tcW w:w="762" w:type="pct"/>
            <w:tcBorders>
              <w:top w:val="nil"/>
              <w:bottom w:val="single" w:sz="4" w:space="0" w:color="auto"/>
            </w:tcBorders>
          </w:tcPr>
          <w:p w:rsidR="00534850" w:rsidRPr="00E564C8" w:rsidRDefault="00534850" w:rsidP="00A62092">
            <w:pPr>
              <w:pStyle w:val="BStablefigures"/>
              <w:jc w:val="right"/>
            </w:pPr>
            <w:r w:rsidRPr="00E564C8">
              <w:t>100%</w:t>
            </w:r>
          </w:p>
        </w:tc>
      </w:tr>
    </w:tbl>
    <w:p w:rsidR="008626E1" w:rsidRDefault="00637B7F" w:rsidP="00327D86">
      <w:pPr>
        <w:pStyle w:val="BSnote"/>
      </w:pPr>
      <w:r>
        <w:t>Notes</w:t>
      </w:r>
      <w:r w:rsidR="00C33700" w:rsidRPr="00CF1A8C">
        <w:t>:</w:t>
      </w:r>
    </w:p>
    <w:p w:rsidR="00F10D5D" w:rsidRPr="00D41D81" w:rsidRDefault="00D41D81" w:rsidP="001D3786">
      <w:pPr>
        <w:pStyle w:val="BSnoteslist"/>
        <w:numPr>
          <w:ilvl w:val="0"/>
          <w:numId w:val="48"/>
        </w:numPr>
      </w:pPr>
      <w:r w:rsidRPr="00D41D81">
        <w:t>National Weighted Activity Unit (NWAU) is the ‘currency’ that is used to express the price weights for all services that are funded on an activity basis</w:t>
      </w:r>
      <w:r w:rsidR="00F10D5D" w:rsidRPr="00D41D81">
        <w:t>.</w:t>
      </w:r>
      <w:r w:rsidR="006A0914">
        <w:t xml:space="preserve">  </w:t>
      </w:r>
      <w:r w:rsidR="00C00789" w:rsidRPr="00D41D81">
        <w:t>NWAU {13} is the currency as defined by the Independent Hospital Pricing Authority in the National Efficient Price Determination 2013-14</w:t>
      </w:r>
      <w:r w:rsidR="00C00789">
        <w:t>,</w:t>
      </w:r>
      <w:r w:rsidR="00C00789" w:rsidRPr="00D41D81">
        <w:t xml:space="preserve"> </w:t>
      </w:r>
      <w:r w:rsidR="00C00789">
        <w:t xml:space="preserve">while </w:t>
      </w:r>
      <w:r w:rsidR="00C00789" w:rsidRPr="00D41D81">
        <w:t xml:space="preserve">NWAU {14} is the currency </w:t>
      </w:r>
      <w:r w:rsidR="00C00789">
        <w:t xml:space="preserve">for </w:t>
      </w:r>
      <w:r w:rsidR="00C00789" w:rsidRPr="00D41D81">
        <w:t>2014-15</w:t>
      </w:r>
      <w:r w:rsidR="00C00789">
        <w:t>.</w:t>
      </w:r>
    </w:p>
    <w:p w:rsidR="00F10D5D" w:rsidRPr="00D41D81" w:rsidRDefault="00FE1D67" w:rsidP="001D3786">
      <w:pPr>
        <w:pStyle w:val="BSnoteslist"/>
        <w:numPr>
          <w:ilvl w:val="0"/>
          <w:numId w:val="48"/>
        </w:numPr>
      </w:pPr>
      <w:r>
        <w:t>T</w:t>
      </w:r>
      <w:r w:rsidR="00D41D81" w:rsidRPr="00D41D81">
        <w:t xml:space="preserve">he 2014-15 </w:t>
      </w:r>
      <w:r>
        <w:t>targets,</w:t>
      </w:r>
      <w:r w:rsidR="00D41D81" w:rsidRPr="00D41D81">
        <w:t xml:space="preserve"> in line with new national counting methodologies under the National Health Reform Agreement</w:t>
      </w:r>
      <w:r>
        <w:t>, are a consolidation of activity formerly counted under other outputs for mental health, rehabilitation and cancer services</w:t>
      </w:r>
      <w:r w:rsidR="00F10D5D" w:rsidRPr="00D41D81">
        <w:t>.</w:t>
      </w:r>
    </w:p>
    <w:p w:rsidR="00F10D5D" w:rsidRDefault="00D41D81" w:rsidP="001D3786">
      <w:pPr>
        <w:pStyle w:val="BSnoteslist"/>
        <w:numPr>
          <w:ilvl w:val="0"/>
          <w:numId w:val="48"/>
        </w:numPr>
      </w:pPr>
      <w:r w:rsidRPr="009824F7">
        <w:t>This is activity that has a separate funding source to the National Health Reform Agreement. This includes D</w:t>
      </w:r>
      <w:r w:rsidR="00FD59F8">
        <w:t xml:space="preserve">epartment of </w:t>
      </w:r>
      <w:r w:rsidRPr="009824F7">
        <w:t>V</w:t>
      </w:r>
      <w:r w:rsidR="00FD59F8">
        <w:t xml:space="preserve">eteran </w:t>
      </w:r>
      <w:r w:rsidRPr="009824F7">
        <w:t>A</w:t>
      </w:r>
      <w:r w:rsidR="00FD59F8">
        <w:t>ffairs</w:t>
      </w:r>
      <w:r w:rsidRPr="009824F7">
        <w:t>, P</w:t>
      </w:r>
      <w:r w:rsidR="00FD59F8">
        <w:t xml:space="preserve">harmaceutical </w:t>
      </w:r>
      <w:r w:rsidRPr="009824F7">
        <w:t>B</w:t>
      </w:r>
      <w:r w:rsidR="00FD59F8">
        <w:t xml:space="preserve">enefit </w:t>
      </w:r>
      <w:r w:rsidRPr="009824F7">
        <w:t>S</w:t>
      </w:r>
      <w:r w:rsidR="00FD59F8">
        <w:t>cheme</w:t>
      </w:r>
      <w:r w:rsidRPr="009824F7">
        <w:t xml:space="preserve">, </w:t>
      </w:r>
      <w:r w:rsidRPr="00D41D81">
        <w:t>and M</w:t>
      </w:r>
      <w:r w:rsidR="00FD59F8">
        <w:t xml:space="preserve">edicare </w:t>
      </w:r>
      <w:r w:rsidRPr="00D41D81">
        <w:t>B</w:t>
      </w:r>
      <w:r w:rsidR="00FD59F8">
        <w:t xml:space="preserve">enefits </w:t>
      </w:r>
      <w:r w:rsidRPr="00D41D81">
        <w:t>S</w:t>
      </w:r>
      <w:r w:rsidR="00FD59F8">
        <w:t>cheme</w:t>
      </w:r>
      <w:r w:rsidRPr="00D41D81">
        <w:t xml:space="preserve"> activity which is deemed as out of scope</w:t>
      </w:r>
      <w:r w:rsidR="00FD59F8">
        <w:t xml:space="preserve"> and is not included in the targets for the Local Hospital Network Directorate</w:t>
      </w:r>
      <w:r w:rsidR="00F10D5D" w:rsidRPr="00D41D81">
        <w:t>.</w:t>
      </w:r>
    </w:p>
    <w:p w:rsidR="00754160" w:rsidRPr="00D41D81" w:rsidRDefault="00754160" w:rsidP="001D3786">
      <w:pPr>
        <w:pStyle w:val="BSnoteslist"/>
        <w:numPr>
          <w:ilvl w:val="0"/>
          <w:numId w:val="48"/>
        </w:numPr>
      </w:pPr>
      <w:r w:rsidRPr="00754160">
        <w:t>The 2013-14 estimated outcome and 2014-15 target of 6 months is linked to Commonwealth National Partnership funding to reduce public dental waiting lists.</w:t>
      </w:r>
    </w:p>
    <w:p w:rsidR="00534850" w:rsidRDefault="00534850" w:rsidP="00D746DB">
      <w:pPr>
        <w:pStyle w:val="Heading4"/>
      </w:pPr>
    </w:p>
    <w:p w:rsidR="00D746DB" w:rsidRPr="0036387F" w:rsidRDefault="00D746DB" w:rsidP="00D746DB">
      <w:pPr>
        <w:pStyle w:val="Heading4"/>
      </w:pPr>
      <w:r>
        <w:t xml:space="preserve">Output 1.2: </w:t>
      </w:r>
      <w:r w:rsidR="00B63958">
        <w:t>Mental Health, Justice Health and Alcohol and Drug Services</w:t>
      </w:r>
    </w:p>
    <w:p w:rsidR="00D746DB" w:rsidRDefault="00D746DB" w:rsidP="00D746DB">
      <w:pPr>
        <w:pStyle w:val="Caption"/>
      </w:pPr>
      <w:r>
        <w:t xml:space="preserve">Table </w:t>
      </w:r>
      <w:r w:rsidR="009135D8">
        <w:fldChar w:fldCharType="begin"/>
      </w:r>
      <w:r>
        <w:instrText xml:space="preserve"> SEQ Table \* ARABIC </w:instrText>
      </w:r>
      <w:r w:rsidR="009135D8">
        <w:fldChar w:fldCharType="separate"/>
      </w:r>
      <w:r w:rsidR="00386D23">
        <w:rPr>
          <w:noProof/>
        </w:rPr>
        <w:t>28</w:t>
      </w:r>
      <w:r w:rsidR="009135D8">
        <w:fldChar w:fldCharType="end"/>
      </w:r>
      <w:r>
        <w:t>:</w:t>
      </w:r>
      <w:r w:rsidRPr="00D746DB">
        <w:t xml:space="preserve"> </w:t>
      </w:r>
      <w:r>
        <w:t>Accountability Indicators</w:t>
      </w:r>
      <w:r>
        <w:rPr>
          <w:noProof/>
        </w:rPr>
        <w:t xml:space="preserve"> Output 1.2</w:t>
      </w:r>
    </w:p>
    <w:tbl>
      <w:tblPr>
        <w:tblW w:w="5000" w:type="pct"/>
        <w:tblBorders>
          <w:top w:val="single" w:sz="4" w:space="0" w:color="auto"/>
        </w:tblBorders>
        <w:tblLook w:val="0000"/>
      </w:tblPr>
      <w:tblGrid>
        <w:gridCol w:w="5010"/>
        <w:gridCol w:w="1412"/>
        <w:gridCol w:w="1412"/>
        <w:gridCol w:w="1409"/>
      </w:tblGrid>
      <w:tr w:rsidR="00BE635F" w:rsidTr="006825A8">
        <w:trPr>
          <w:tblHeader/>
        </w:trPr>
        <w:tc>
          <w:tcPr>
            <w:tcW w:w="2710" w:type="pct"/>
            <w:tcBorders>
              <w:bottom w:val="single" w:sz="4" w:space="0" w:color="000000"/>
            </w:tcBorders>
          </w:tcPr>
          <w:p w:rsidR="00BE635F" w:rsidRPr="00BE635F" w:rsidRDefault="00BE635F" w:rsidP="004B0BC8">
            <w:pPr>
              <w:pStyle w:val="BStabletext"/>
            </w:pPr>
          </w:p>
        </w:tc>
        <w:tc>
          <w:tcPr>
            <w:tcW w:w="764" w:type="pct"/>
            <w:tcBorders>
              <w:bottom w:val="single" w:sz="4" w:space="0" w:color="000000"/>
            </w:tcBorders>
          </w:tcPr>
          <w:p w:rsidR="00BE635F" w:rsidRDefault="00BE635F" w:rsidP="006825A8">
            <w:pPr>
              <w:pStyle w:val="BStableheading1"/>
              <w:framePr w:wrap="auto" w:vAnchor="margin" w:yAlign="inline"/>
            </w:pPr>
            <w:r>
              <w:t>2013</w:t>
            </w:r>
            <w:r>
              <w:noBreakHyphen/>
              <w:t>14</w:t>
            </w:r>
          </w:p>
          <w:p w:rsidR="00BE635F" w:rsidRDefault="00BE635F" w:rsidP="006825A8">
            <w:pPr>
              <w:pStyle w:val="BStableheading1"/>
              <w:framePr w:wrap="auto" w:vAnchor="margin" w:yAlign="inline"/>
            </w:pPr>
            <w:r>
              <w:t>Targets</w:t>
            </w:r>
          </w:p>
        </w:tc>
        <w:tc>
          <w:tcPr>
            <w:tcW w:w="764" w:type="pct"/>
            <w:tcBorders>
              <w:bottom w:val="single" w:sz="4" w:space="0" w:color="000000"/>
            </w:tcBorders>
          </w:tcPr>
          <w:p w:rsidR="00BE635F" w:rsidRDefault="00BE635F" w:rsidP="006825A8">
            <w:pPr>
              <w:pStyle w:val="BStableheading1"/>
              <w:framePr w:wrap="auto" w:vAnchor="margin" w:yAlign="inline"/>
            </w:pPr>
            <w:r>
              <w:t>2013</w:t>
            </w:r>
            <w:r>
              <w:noBreakHyphen/>
              <w:t>14</w:t>
            </w:r>
          </w:p>
          <w:p w:rsidR="00637B7F" w:rsidRDefault="00BE635F" w:rsidP="006825A8">
            <w:pPr>
              <w:pStyle w:val="BStableheading1"/>
              <w:framePr w:wrap="auto" w:vAnchor="margin" w:yAlign="inline"/>
            </w:pPr>
            <w:r>
              <w:t>Estimated</w:t>
            </w:r>
          </w:p>
          <w:p w:rsidR="00BE635F" w:rsidRDefault="00BE635F" w:rsidP="006825A8">
            <w:pPr>
              <w:pStyle w:val="BStableheading1"/>
              <w:framePr w:wrap="auto" w:vAnchor="margin" w:yAlign="inline"/>
            </w:pPr>
            <w:r>
              <w:t>Outcome</w:t>
            </w:r>
          </w:p>
        </w:tc>
        <w:tc>
          <w:tcPr>
            <w:tcW w:w="762" w:type="pct"/>
            <w:tcBorders>
              <w:bottom w:val="single" w:sz="4" w:space="0" w:color="000000"/>
            </w:tcBorders>
          </w:tcPr>
          <w:p w:rsidR="00BE635F" w:rsidRPr="00ED714D" w:rsidRDefault="00BE635F" w:rsidP="006825A8">
            <w:pPr>
              <w:pStyle w:val="BStableheading1"/>
              <w:framePr w:wrap="auto" w:vAnchor="margin" w:yAlign="inline"/>
            </w:pPr>
            <w:r w:rsidRPr="00ED714D">
              <w:t>2014</w:t>
            </w:r>
            <w:r w:rsidRPr="00ED714D">
              <w:noBreakHyphen/>
              <w:t>15</w:t>
            </w:r>
          </w:p>
          <w:p w:rsidR="00BE635F" w:rsidRPr="00ED714D" w:rsidRDefault="00BE635F" w:rsidP="006825A8">
            <w:pPr>
              <w:pStyle w:val="BStableheading1"/>
              <w:framePr w:wrap="auto" w:vAnchor="margin" w:yAlign="inline"/>
            </w:pPr>
            <w:r w:rsidRPr="00ED714D">
              <w:t>Targets</w:t>
            </w:r>
          </w:p>
        </w:tc>
      </w:tr>
      <w:tr w:rsidR="00D746DB" w:rsidRPr="00D746DB" w:rsidTr="006825A8">
        <w:tc>
          <w:tcPr>
            <w:tcW w:w="5000" w:type="pct"/>
            <w:gridSpan w:val="4"/>
            <w:tcBorders>
              <w:top w:val="single" w:sz="4" w:space="0" w:color="000000"/>
            </w:tcBorders>
          </w:tcPr>
          <w:p w:rsidR="00D746DB" w:rsidRPr="00ED714D" w:rsidRDefault="00D746DB" w:rsidP="004B0BC8">
            <w:pPr>
              <w:pStyle w:val="BStabletext"/>
              <w:rPr>
                <w:rStyle w:val="Strong"/>
              </w:rPr>
            </w:pPr>
          </w:p>
        </w:tc>
      </w:tr>
      <w:tr w:rsidR="000B409C" w:rsidRPr="00D85BFE" w:rsidTr="006825A8">
        <w:trPr>
          <w:trHeight w:val="283"/>
        </w:trPr>
        <w:tc>
          <w:tcPr>
            <w:tcW w:w="2710" w:type="pct"/>
            <w:tcBorders>
              <w:bottom w:val="nil"/>
            </w:tcBorders>
          </w:tcPr>
          <w:p w:rsidR="000B409C" w:rsidRDefault="000B409C" w:rsidP="007A2AA5">
            <w:pPr>
              <w:pStyle w:val="BStablelist"/>
              <w:numPr>
                <w:ilvl w:val="0"/>
                <w:numId w:val="64"/>
              </w:numPr>
            </w:pPr>
            <w:r>
              <w:t>Adult mental health program community service contacts</w:t>
            </w:r>
            <w:r w:rsidR="004B7413">
              <w:rPr>
                <w:vertAlign w:val="superscript"/>
              </w:rPr>
              <w:t>1</w:t>
            </w:r>
          </w:p>
        </w:tc>
        <w:tc>
          <w:tcPr>
            <w:tcW w:w="764" w:type="pct"/>
            <w:tcBorders>
              <w:bottom w:val="nil"/>
            </w:tcBorders>
          </w:tcPr>
          <w:p w:rsidR="000B409C" w:rsidRPr="00E564C8" w:rsidRDefault="000B409C" w:rsidP="00A62092">
            <w:pPr>
              <w:pStyle w:val="BStablefigures"/>
              <w:jc w:val="right"/>
            </w:pPr>
            <w:r w:rsidRPr="00E564C8">
              <w:t>100,000</w:t>
            </w:r>
          </w:p>
        </w:tc>
        <w:tc>
          <w:tcPr>
            <w:tcW w:w="764" w:type="pct"/>
            <w:tcBorders>
              <w:bottom w:val="nil"/>
            </w:tcBorders>
          </w:tcPr>
          <w:p w:rsidR="000B409C" w:rsidRPr="00E564C8" w:rsidRDefault="00ED714D" w:rsidP="00A62092">
            <w:pPr>
              <w:pStyle w:val="BStablefigures"/>
              <w:jc w:val="right"/>
            </w:pPr>
            <w:r w:rsidRPr="00E564C8">
              <w:t>109,000</w:t>
            </w:r>
          </w:p>
        </w:tc>
        <w:tc>
          <w:tcPr>
            <w:tcW w:w="762" w:type="pct"/>
            <w:tcBorders>
              <w:bottom w:val="nil"/>
            </w:tcBorders>
          </w:tcPr>
          <w:p w:rsidR="000B409C" w:rsidRPr="00E564C8" w:rsidRDefault="00ED714D" w:rsidP="00A62092">
            <w:pPr>
              <w:pStyle w:val="BStablefigures"/>
              <w:jc w:val="right"/>
            </w:pPr>
            <w:r w:rsidRPr="00E564C8">
              <w:t>10</w:t>
            </w:r>
            <w:r w:rsidR="004E7CEF" w:rsidRPr="00E564C8">
              <w:t>9</w:t>
            </w:r>
            <w:r w:rsidRPr="00E564C8">
              <w:t>,000</w:t>
            </w:r>
          </w:p>
        </w:tc>
      </w:tr>
      <w:tr w:rsidR="000B409C" w:rsidRPr="00D85BFE" w:rsidTr="00F10D5D">
        <w:trPr>
          <w:trHeight w:val="283"/>
        </w:trPr>
        <w:tc>
          <w:tcPr>
            <w:tcW w:w="2710" w:type="pct"/>
            <w:tcBorders>
              <w:top w:val="nil"/>
              <w:bottom w:val="nil"/>
            </w:tcBorders>
          </w:tcPr>
          <w:p w:rsidR="000B409C" w:rsidRDefault="000B409C" w:rsidP="00FD59F8">
            <w:pPr>
              <w:pStyle w:val="BStablelist"/>
            </w:pPr>
            <w:r>
              <w:t>Children and youth mental health program community service contacts</w:t>
            </w:r>
            <w:r w:rsidR="004B7413">
              <w:rPr>
                <w:vertAlign w:val="superscript"/>
              </w:rPr>
              <w:t>2</w:t>
            </w:r>
          </w:p>
        </w:tc>
        <w:tc>
          <w:tcPr>
            <w:tcW w:w="764" w:type="pct"/>
            <w:tcBorders>
              <w:top w:val="nil"/>
              <w:bottom w:val="nil"/>
            </w:tcBorders>
          </w:tcPr>
          <w:p w:rsidR="000B409C" w:rsidRPr="00E564C8" w:rsidRDefault="000B409C" w:rsidP="00A62092">
            <w:pPr>
              <w:pStyle w:val="BStablefigures"/>
              <w:jc w:val="right"/>
            </w:pPr>
            <w:r w:rsidRPr="00E564C8">
              <w:t>65,000</w:t>
            </w:r>
          </w:p>
        </w:tc>
        <w:tc>
          <w:tcPr>
            <w:tcW w:w="764" w:type="pct"/>
            <w:tcBorders>
              <w:top w:val="nil"/>
              <w:bottom w:val="nil"/>
            </w:tcBorders>
          </w:tcPr>
          <w:p w:rsidR="000B409C" w:rsidRPr="00E564C8" w:rsidRDefault="00ED714D" w:rsidP="00A62092">
            <w:pPr>
              <w:pStyle w:val="BStablefigures"/>
              <w:jc w:val="right"/>
            </w:pPr>
            <w:r w:rsidRPr="00E564C8">
              <w:t>60,000</w:t>
            </w:r>
          </w:p>
        </w:tc>
        <w:tc>
          <w:tcPr>
            <w:tcW w:w="762" w:type="pct"/>
            <w:tcBorders>
              <w:top w:val="nil"/>
              <w:bottom w:val="nil"/>
            </w:tcBorders>
          </w:tcPr>
          <w:p w:rsidR="000B409C" w:rsidRPr="00E564C8" w:rsidRDefault="00ED714D" w:rsidP="00A62092">
            <w:pPr>
              <w:pStyle w:val="BStablefigures"/>
              <w:jc w:val="right"/>
            </w:pPr>
            <w:r w:rsidRPr="00E564C8">
              <w:t>65,000</w:t>
            </w:r>
          </w:p>
        </w:tc>
      </w:tr>
      <w:tr w:rsidR="000B409C" w:rsidRPr="00D85BFE" w:rsidTr="00F10D5D">
        <w:trPr>
          <w:trHeight w:val="283"/>
        </w:trPr>
        <w:tc>
          <w:tcPr>
            <w:tcW w:w="2710" w:type="pct"/>
            <w:tcBorders>
              <w:top w:val="nil"/>
              <w:bottom w:val="nil"/>
            </w:tcBorders>
          </w:tcPr>
          <w:p w:rsidR="000B409C" w:rsidRDefault="000B409C" w:rsidP="00FD59F8">
            <w:pPr>
              <w:pStyle w:val="BStablelist"/>
            </w:pPr>
            <w:r>
              <w:t>ACT wide mental health program community service contacts</w:t>
            </w:r>
            <w:r w:rsidR="004B7413">
              <w:rPr>
                <w:vertAlign w:val="superscript"/>
              </w:rPr>
              <w:t>3</w:t>
            </w:r>
          </w:p>
        </w:tc>
        <w:tc>
          <w:tcPr>
            <w:tcW w:w="764" w:type="pct"/>
            <w:tcBorders>
              <w:top w:val="nil"/>
              <w:bottom w:val="nil"/>
            </w:tcBorders>
          </w:tcPr>
          <w:p w:rsidR="000B409C" w:rsidRPr="00E564C8" w:rsidRDefault="000B409C" w:rsidP="00A62092">
            <w:pPr>
              <w:pStyle w:val="BStablefigures"/>
              <w:jc w:val="right"/>
            </w:pPr>
            <w:r w:rsidRPr="00E564C8">
              <w:t>97,000</w:t>
            </w:r>
          </w:p>
        </w:tc>
        <w:tc>
          <w:tcPr>
            <w:tcW w:w="764" w:type="pct"/>
            <w:tcBorders>
              <w:top w:val="nil"/>
              <w:bottom w:val="nil"/>
            </w:tcBorders>
          </w:tcPr>
          <w:p w:rsidR="000B409C" w:rsidRPr="00E564C8" w:rsidRDefault="00ED714D" w:rsidP="00A62092">
            <w:pPr>
              <w:pStyle w:val="BStablefigures"/>
              <w:jc w:val="right"/>
            </w:pPr>
            <w:r w:rsidRPr="00E564C8">
              <w:t>100,000</w:t>
            </w:r>
          </w:p>
        </w:tc>
        <w:tc>
          <w:tcPr>
            <w:tcW w:w="762" w:type="pct"/>
            <w:tcBorders>
              <w:top w:val="nil"/>
              <w:bottom w:val="nil"/>
            </w:tcBorders>
          </w:tcPr>
          <w:p w:rsidR="000B409C" w:rsidRPr="00E564C8" w:rsidRDefault="00ED714D" w:rsidP="00A62092">
            <w:pPr>
              <w:pStyle w:val="BStablefigures"/>
              <w:jc w:val="right"/>
            </w:pPr>
            <w:r w:rsidRPr="00E564C8">
              <w:t>100,000</w:t>
            </w:r>
          </w:p>
        </w:tc>
      </w:tr>
      <w:tr w:rsidR="000B409C" w:rsidRPr="00D85BFE" w:rsidTr="00F10D5D">
        <w:trPr>
          <w:trHeight w:val="283"/>
        </w:trPr>
        <w:tc>
          <w:tcPr>
            <w:tcW w:w="2710" w:type="pct"/>
            <w:tcBorders>
              <w:top w:val="nil"/>
              <w:bottom w:val="nil"/>
            </w:tcBorders>
          </w:tcPr>
          <w:p w:rsidR="000B409C" w:rsidRPr="00565DB3" w:rsidRDefault="000B409C" w:rsidP="00EB24E0">
            <w:pPr>
              <w:pStyle w:val="BStablelist"/>
            </w:pPr>
            <w:r>
              <w:t xml:space="preserve">Proportion of detainees at the Alexander </w:t>
            </w:r>
            <w:proofErr w:type="spellStart"/>
            <w:r>
              <w:t>Maconochie</w:t>
            </w:r>
            <w:proofErr w:type="spellEnd"/>
            <w:r>
              <w:t xml:space="preserve"> Centre with a completed health assessment within 24 hours of detention</w:t>
            </w:r>
          </w:p>
        </w:tc>
        <w:tc>
          <w:tcPr>
            <w:tcW w:w="764" w:type="pct"/>
            <w:tcBorders>
              <w:top w:val="nil"/>
              <w:bottom w:val="nil"/>
            </w:tcBorders>
          </w:tcPr>
          <w:p w:rsidR="000B409C" w:rsidRPr="00E564C8" w:rsidRDefault="000B409C" w:rsidP="00A62092">
            <w:pPr>
              <w:pStyle w:val="BStablefigures"/>
              <w:jc w:val="right"/>
            </w:pPr>
            <w:r w:rsidRPr="00E564C8">
              <w:t>100%</w:t>
            </w:r>
          </w:p>
        </w:tc>
        <w:tc>
          <w:tcPr>
            <w:tcW w:w="764" w:type="pct"/>
            <w:tcBorders>
              <w:top w:val="nil"/>
              <w:bottom w:val="nil"/>
            </w:tcBorders>
          </w:tcPr>
          <w:p w:rsidR="000B409C" w:rsidRPr="00E564C8" w:rsidRDefault="00ED714D" w:rsidP="00A62092">
            <w:pPr>
              <w:pStyle w:val="BStablefigures"/>
              <w:jc w:val="right"/>
            </w:pPr>
            <w:r w:rsidRPr="00E564C8">
              <w:t>100%</w:t>
            </w:r>
          </w:p>
        </w:tc>
        <w:tc>
          <w:tcPr>
            <w:tcW w:w="762" w:type="pct"/>
            <w:tcBorders>
              <w:top w:val="nil"/>
              <w:bottom w:val="nil"/>
            </w:tcBorders>
          </w:tcPr>
          <w:p w:rsidR="000B409C" w:rsidRPr="00E564C8" w:rsidRDefault="00ED714D" w:rsidP="00A62092">
            <w:pPr>
              <w:pStyle w:val="BStablefigures"/>
              <w:jc w:val="right"/>
            </w:pPr>
            <w:r w:rsidRPr="00E564C8">
              <w:t>100%</w:t>
            </w:r>
          </w:p>
        </w:tc>
      </w:tr>
      <w:tr w:rsidR="000B409C" w:rsidRPr="00D85BFE" w:rsidTr="00F10D5D">
        <w:trPr>
          <w:trHeight w:val="283"/>
        </w:trPr>
        <w:tc>
          <w:tcPr>
            <w:tcW w:w="2710" w:type="pct"/>
            <w:tcBorders>
              <w:top w:val="nil"/>
              <w:bottom w:val="nil"/>
            </w:tcBorders>
          </w:tcPr>
          <w:p w:rsidR="000B409C" w:rsidRPr="00565DB3" w:rsidRDefault="000B409C" w:rsidP="00EB24E0">
            <w:pPr>
              <w:pStyle w:val="BStablelist"/>
            </w:pPr>
            <w:r>
              <w:t xml:space="preserve">Proportion of detainees in the </w:t>
            </w:r>
            <w:proofErr w:type="spellStart"/>
            <w:r>
              <w:t>Bimberi</w:t>
            </w:r>
            <w:proofErr w:type="spellEnd"/>
            <w:r>
              <w:t xml:space="preserve"> Youth Detention Centre with a completed health assessment within 24 hours of detention</w:t>
            </w:r>
          </w:p>
        </w:tc>
        <w:tc>
          <w:tcPr>
            <w:tcW w:w="764" w:type="pct"/>
            <w:tcBorders>
              <w:top w:val="nil"/>
              <w:bottom w:val="nil"/>
            </w:tcBorders>
          </w:tcPr>
          <w:p w:rsidR="000B409C" w:rsidRPr="00E564C8" w:rsidRDefault="000B409C" w:rsidP="00A62092">
            <w:pPr>
              <w:pStyle w:val="BStablefigures"/>
              <w:jc w:val="right"/>
            </w:pPr>
            <w:r w:rsidRPr="00E564C8">
              <w:t>100%</w:t>
            </w:r>
          </w:p>
        </w:tc>
        <w:tc>
          <w:tcPr>
            <w:tcW w:w="764" w:type="pct"/>
            <w:tcBorders>
              <w:top w:val="nil"/>
              <w:bottom w:val="nil"/>
            </w:tcBorders>
          </w:tcPr>
          <w:p w:rsidR="000B409C" w:rsidRPr="00E564C8" w:rsidRDefault="00ED714D" w:rsidP="00A62092">
            <w:pPr>
              <w:pStyle w:val="BStablefigures"/>
              <w:jc w:val="right"/>
            </w:pPr>
            <w:r w:rsidRPr="00E564C8">
              <w:t>98%</w:t>
            </w:r>
          </w:p>
        </w:tc>
        <w:tc>
          <w:tcPr>
            <w:tcW w:w="762" w:type="pct"/>
            <w:tcBorders>
              <w:top w:val="nil"/>
              <w:bottom w:val="nil"/>
            </w:tcBorders>
          </w:tcPr>
          <w:p w:rsidR="000B409C" w:rsidRPr="00E564C8" w:rsidRDefault="00ED714D" w:rsidP="00A62092">
            <w:pPr>
              <w:pStyle w:val="BStablefigures"/>
              <w:jc w:val="right"/>
            </w:pPr>
            <w:r w:rsidRPr="00E564C8">
              <w:t>100%</w:t>
            </w:r>
          </w:p>
        </w:tc>
      </w:tr>
      <w:tr w:rsidR="000B409C" w:rsidRPr="00D85BFE" w:rsidTr="00F10D5D">
        <w:trPr>
          <w:trHeight w:val="283"/>
        </w:trPr>
        <w:tc>
          <w:tcPr>
            <w:tcW w:w="2710" w:type="pct"/>
            <w:tcBorders>
              <w:top w:val="nil"/>
              <w:bottom w:val="nil"/>
            </w:tcBorders>
          </w:tcPr>
          <w:p w:rsidR="000B409C" w:rsidRPr="00565DB3" w:rsidRDefault="000B409C" w:rsidP="00EB24E0">
            <w:pPr>
              <w:pStyle w:val="BStablelist"/>
            </w:pPr>
            <w:r>
              <w:t>Justice Health Services community contacts</w:t>
            </w:r>
          </w:p>
        </w:tc>
        <w:tc>
          <w:tcPr>
            <w:tcW w:w="764" w:type="pct"/>
            <w:tcBorders>
              <w:top w:val="nil"/>
              <w:bottom w:val="nil"/>
            </w:tcBorders>
          </w:tcPr>
          <w:p w:rsidR="000B409C" w:rsidRPr="00E564C8" w:rsidRDefault="000B409C" w:rsidP="00A62092">
            <w:pPr>
              <w:pStyle w:val="BStablefigures"/>
              <w:jc w:val="right"/>
            </w:pPr>
            <w:r w:rsidRPr="00E564C8">
              <w:t>103,000</w:t>
            </w:r>
          </w:p>
        </w:tc>
        <w:tc>
          <w:tcPr>
            <w:tcW w:w="764" w:type="pct"/>
            <w:tcBorders>
              <w:top w:val="nil"/>
              <w:bottom w:val="nil"/>
            </w:tcBorders>
          </w:tcPr>
          <w:p w:rsidR="000B409C" w:rsidRPr="00E564C8" w:rsidRDefault="00ED714D" w:rsidP="00A62092">
            <w:pPr>
              <w:pStyle w:val="BStablefigures"/>
              <w:jc w:val="right"/>
            </w:pPr>
            <w:r w:rsidRPr="00E564C8">
              <w:t>105,000</w:t>
            </w:r>
          </w:p>
        </w:tc>
        <w:tc>
          <w:tcPr>
            <w:tcW w:w="762" w:type="pct"/>
            <w:tcBorders>
              <w:top w:val="nil"/>
              <w:bottom w:val="nil"/>
            </w:tcBorders>
          </w:tcPr>
          <w:p w:rsidR="000B409C" w:rsidRPr="00E564C8" w:rsidRDefault="00ED714D" w:rsidP="00A62092">
            <w:pPr>
              <w:pStyle w:val="BStablefigures"/>
              <w:jc w:val="right"/>
            </w:pPr>
            <w:r w:rsidRPr="00E564C8">
              <w:t>105,000</w:t>
            </w:r>
          </w:p>
        </w:tc>
      </w:tr>
      <w:tr w:rsidR="000B409C" w:rsidRPr="00D85BFE" w:rsidTr="00F10D5D">
        <w:trPr>
          <w:trHeight w:val="283"/>
        </w:trPr>
        <w:tc>
          <w:tcPr>
            <w:tcW w:w="2710" w:type="pct"/>
            <w:tcBorders>
              <w:top w:val="nil"/>
              <w:bottom w:val="nil"/>
            </w:tcBorders>
          </w:tcPr>
          <w:p w:rsidR="000B409C" w:rsidRPr="00565DB3" w:rsidRDefault="000B409C" w:rsidP="00EB24E0">
            <w:pPr>
              <w:pStyle w:val="BStablelist"/>
            </w:pPr>
            <w:r>
              <w:t xml:space="preserve">Percentage of current clients on </w:t>
            </w:r>
            <w:proofErr w:type="spellStart"/>
            <w:r>
              <w:t>opioid</w:t>
            </w:r>
            <w:proofErr w:type="spellEnd"/>
            <w:r>
              <w:t xml:space="preserve"> treatment with management plans</w:t>
            </w:r>
          </w:p>
        </w:tc>
        <w:tc>
          <w:tcPr>
            <w:tcW w:w="764" w:type="pct"/>
            <w:tcBorders>
              <w:top w:val="nil"/>
              <w:bottom w:val="nil"/>
            </w:tcBorders>
          </w:tcPr>
          <w:p w:rsidR="000B409C" w:rsidRPr="00E564C8" w:rsidRDefault="000B409C" w:rsidP="00A62092">
            <w:pPr>
              <w:pStyle w:val="BStablefigures"/>
              <w:jc w:val="right"/>
            </w:pPr>
            <w:r w:rsidRPr="00E564C8">
              <w:t>98%</w:t>
            </w:r>
          </w:p>
        </w:tc>
        <w:tc>
          <w:tcPr>
            <w:tcW w:w="764" w:type="pct"/>
            <w:tcBorders>
              <w:top w:val="nil"/>
              <w:bottom w:val="nil"/>
            </w:tcBorders>
          </w:tcPr>
          <w:p w:rsidR="000B409C" w:rsidRPr="00E564C8" w:rsidRDefault="00ED714D" w:rsidP="00A62092">
            <w:pPr>
              <w:pStyle w:val="BStablefigures"/>
              <w:jc w:val="right"/>
            </w:pPr>
            <w:r w:rsidRPr="00E564C8">
              <w:t>98%</w:t>
            </w:r>
          </w:p>
        </w:tc>
        <w:tc>
          <w:tcPr>
            <w:tcW w:w="762" w:type="pct"/>
            <w:tcBorders>
              <w:top w:val="nil"/>
              <w:bottom w:val="nil"/>
            </w:tcBorders>
          </w:tcPr>
          <w:p w:rsidR="000B409C" w:rsidRPr="00E564C8" w:rsidRDefault="00ED714D" w:rsidP="00A62092">
            <w:pPr>
              <w:pStyle w:val="BStablefigures"/>
              <w:jc w:val="right"/>
            </w:pPr>
            <w:r w:rsidRPr="00E564C8">
              <w:t>98%</w:t>
            </w:r>
          </w:p>
        </w:tc>
      </w:tr>
      <w:tr w:rsidR="000B409C" w:rsidRPr="00D85BFE" w:rsidTr="007A2AA5">
        <w:trPr>
          <w:trHeight w:val="283"/>
        </w:trPr>
        <w:tc>
          <w:tcPr>
            <w:tcW w:w="2710" w:type="pct"/>
            <w:tcBorders>
              <w:top w:val="nil"/>
              <w:bottom w:val="nil"/>
            </w:tcBorders>
          </w:tcPr>
          <w:p w:rsidR="000B409C" w:rsidRDefault="00ED714D" w:rsidP="00ED714D">
            <w:pPr>
              <w:pStyle w:val="BStablelist"/>
            </w:pPr>
            <w:r w:rsidRPr="00ED714D">
              <w:t>Alcohol and Drug Services community contacts</w:t>
            </w:r>
          </w:p>
        </w:tc>
        <w:tc>
          <w:tcPr>
            <w:tcW w:w="764" w:type="pct"/>
            <w:tcBorders>
              <w:top w:val="nil"/>
              <w:bottom w:val="nil"/>
            </w:tcBorders>
          </w:tcPr>
          <w:p w:rsidR="000B409C" w:rsidRPr="00E564C8" w:rsidRDefault="00ED714D" w:rsidP="00A62092">
            <w:pPr>
              <w:pStyle w:val="BStablefigures"/>
              <w:jc w:val="right"/>
            </w:pPr>
            <w:r w:rsidRPr="00E564C8">
              <w:t>70,000</w:t>
            </w:r>
          </w:p>
        </w:tc>
        <w:tc>
          <w:tcPr>
            <w:tcW w:w="764" w:type="pct"/>
            <w:tcBorders>
              <w:top w:val="nil"/>
              <w:bottom w:val="nil"/>
            </w:tcBorders>
          </w:tcPr>
          <w:p w:rsidR="000B409C" w:rsidRPr="00E564C8" w:rsidRDefault="00ED714D" w:rsidP="00A62092">
            <w:pPr>
              <w:pStyle w:val="BStablefigures"/>
              <w:jc w:val="right"/>
            </w:pPr>
            <w:r w:rsidRPr="00E564C8">
              <w:t>70,000</w:t>
            </w:r>
          </w:p>
        </w:tc>
        <w:tc>
          <w:tcPr>
            <w:tcW w:w="762" w:type="pct"/>
            <w:tcBorders>
              <w:top w:val="nil"/>
              <w:bottom w:val="nil"/>
            </w:tcBorders>
          </w:tcPr>
          <w:p w:rsidR="000B409C" w:rsidRPr="00E564C8" w:rsidRDefault="00ED714D" w:rsidP="00A62092">
            <w:pPr>
              <w:pStyle w:val="BStablefigures"/>
              <w:jc w:val="right"/>
            </w:pPr>
            <w:r w:rsidRPr="00E564C8">
              <w:t>70,000</w:t>
            </w:r>
          </w:p>
        </w:tc>
      </w:tr>
      <w:tr w:rsidR="007A2AA5" w:rsidRPr="00D85BFE" w:rsidTr="007A2AA5">
        <w:trPr>
          <w:trHeight w:val="283"/>
        </w:trPr>
        <w:tc>
          <w:tcPr>
            <w:tcW w:w="2710" w:type="pct"/>
            <w:tcBorders>
              <w:top w:val="nil"/>
              <w:bottom w:val="nil"/>
            </w:tcBorders>
          </w:tcPr>
          <w:p w:rsidR="007A2AA5" w:rsidRPr="00ED714D" w:rsidRDefault="007A2AA5" w:rsidP="00ED714D">
            <w:pPr>
              <w:pStyle w:val="BStablelist"/>
            </w:pPr>
            <w:r>
              <w:t>Admitted Services – National Weighted Activity Units {13}</w:t>
            </w:r>
            <w:r w:rsidR="004B7413">
              <w:rPr>
                <w:vertAlign w:val="superscript"/>
              </w:rPr>
              <w:t>4</w:t>
            </w:r>
          </w:p>
        </w:tc>
        <w:tc>
          <w:tcPr>
            <w:tcW w:w="764" w:type="pct"/>
            <w:tcBorders>
              <w:top w:val="nil"/>
              <w:bottom w:val="nil"/>
            </w:tcBorders>
          </w:tcPr>
          <w:p w:rsidR="007A2AA5" w:rsidRPr="00E564C8" w:rsidRDefault="007A2AA5" w:rsidP="00A62092">
            <w:pPr>
              <w:pStyle w:val="BStablefigures"/>
              <w:jc w:val="right"/>
            </w:pPr>
            <w:r w:rsidRPr="00E564C8">
              <w:t>2,586</w:t>
            </w:r>
          </w:p>
        </w:tc>
        <w:tc>
          <w:tcPr>
            <w:tcW w:w="764" w:type="pct"/>
            <w:tcBorders>
              <w:top w:val="nil"/>
              <w:bottom w:val="nil"/>
            </w:tcBorders>
          </w:tcPr>
          <w:p w:rsidR="007A2AA5" w:rsidRPr="00E564C8" w:rsidRDefault="007A2AA5" w:rsidP="00A62092">
            <w:pPr>
              <w:pStyle w:val="BStablefigures"/>
              <w:jc w:val="right"/>
            </w:pPr>
            <w:r w:rsidRPr="00E564C8">
              <w:t>2,800</w:t>
            </w:r>
          </w:p>
        </w:tc>
        <w:tc>
          <w:tcPr>
            <w:tcW w:w="762" w:type="pct"/>
            <w:tcBorders>
              <w:top w:val="nil"/>
              <w:bottom w:val="nil"/>
            </w:tcBorders>
          </w:tcPr>
          <w:p w:rsidR="007A2AA5" w:rsidRPr="00E564C8" w:rsidRDefault="007A2AA5" w:rsidP="00A62092">
            <w:pPr>
              <w:pStyle w:val="BStablefigures"/>
              <w:jc w:val="right"/>
            </w:pPr>
            <w:r w:rsidRPr="00E564C8">
              <w:t>n/a</w:t>
            </w:r>
          </w:p>
        </w:tc>
      </w:tr>
      <w:tr w:rsidR="007A2AA5" w:rsidRPr="00D85BFE" w:rsidTr="007A2AA5">
        <w:trPr>
          <w:trHeight w:val="283"/>
        </w:trPr>
        <w:tc>
          <w:tcPr>
            <w:tcW w:w="2710" w:type="pct"/>
            <w:tcBorders>
              <w:top w:val="nil"/>
              <w:bottom w:val="single" w:sz="4" w:space="0" w:color="auto"/>
            </w:tcBorders>
          </w:tcPr>
          <w:p w:rsidR="007A2AA5" w:rsidRPr="00ED714D" w:rsidRDefault="007A2AA5" w:rsidP="00ED714D">
            <w:pPr>
              <w:pStyle w:val="BStablelist"/>
            </w:pPr>
            <w:r>
              <w:t>Non-Admitted Services – National Weighted Activity Units {13}</w:t>
            </w:r>
            <w:r w:rsidR="004B7413">
              <w:rPr>
                <w:vertAlign w:val="superscript"/>
              </w:rPr>
              <w:t>4</w:t>
            </w:r>
          </w:p>
        </w:tc>
        <w:tc>
          <w:tcPr>
            <w:tcW w:w="764" w:type="pct"/>
            <w:tcBorders>
              <w:top w:val="nil"/>
              <w:bottom w:val="single" w:sz="4" w:space="0" w:color="auto"/>
            </w:tcBorders>
          </w:tcPr>
          <w:p w:rsidR="007A2AA5" w:rsidRPr="00E564C8" w:rsidRDefault="007A2AA5" w:rsidP="00A62092">
            <w:pPr>
              <w:pStyle w:val="BStablefigures"/>
              <w:jc w:val="right"/>
            </w:pPr>
            <w:r w:rsidRPr="00E564C8">
              <w:t>1,448</w:t>
            </w:r>
          </w:p>
        </w:tc>
        <w:tc>
          <w:tcPr>
            <w:tcW w:w="764" w:type="pct"/>
            <w:tcBorders>
              <w:top w:val="nil"/>
              <w:bottom w:val="single" w:sz="4" w:space="0" w:color="auto"/>
            </w:tcBorders>
          </w:tcPr>
          <w:p w:rsidR="007A2AA5" w:rsidRPr="00E564C8" w:rsidRDefault="007A2AA5" w:rsidP="00A62092">
            <w:pPr>
              <w:pStyle w:val="BStablefigures"/>
              <w:jc w:val="right"/>
            </w:pPr>
            <w:r w:rsidRPr="00E564C8">
              <w:t>1,488</w:t>
            </w:r>
          </w:p>
        </w:tc>
        <w:tc>
          <w:tcPr>
            <w:tcW w:w="762" w:type="pct"/>
            <w:tcBorders>
              <w:top w:val="nil"/>
              <w:bottom w:val="single" w:sz="4" w:space="0" w:color="auto"/>
            </w:tcBorders>
          </w:tcPr>
          <w:p w:rsidR="007A2AA5" w:rsidRPr="00E564C8" w:rsidRDefault="007A2AA5" w:rsidP="00A62092">
            <w:pPr>
              <w:pStyle w:val="BStablefigures"/>
              <w:jc w:val="right"/>
            </w:pPr>
            <w:r w:rsidRPr="00E564C8">
              <w:t>n/a</w:t>
            </w:r>
          </w:p>
        </w:tc>
      </w:tr>
    </w:tbl>
    <w:p w:rsidR="003B4A9E" w:rsidRDefault="00637B7F" w:rsidP="00141690">
      <w:pPr>
        <w:pStyle w:val="BSnote"/>
      </w:pPr>
      <w:r>
        <w:t>Notes</w:t>
      </w:r>
      <w:r w:rsidR="00C33700" w:rsidRPr="00CF1A8C">
        <w:t>:</w:t>
      </w:r>
      <w:r w:rsidR="00CE3F0A">
        <w:tab/>
      </w:r>
    </w:p>
    <w:p w:rsidR="00B762FC" w:rsidRDefault="00B762FC" w:rsidP="001D3786">
      <w:pPr>
        <w:pStyle w:val="BSnoteslist"/>
        <w:numPr>
          <w:ilvl w:val="0"/>
          <w:numId w:val="49"/>
        </w:numPr>
      </w:pPr>
      <w:r w:rsidRPr="009824F7">
        <w:t>Reflects community component of adult mental health services. Includes all community mental health services included in program area. This consists of Belconnen, City, Tuggeranong, Woden, Gungahlin, Children of parents with mental illness (COPMI) community mental health services</w:t>
      </w:r>
      <w:r>
        <w:t>.</w:t>
      </w:r>
    </w:p>
    <w:p w:rsidR="00B762FC" w:rsidRDefault="008F1A85" w:rsidP="001D3786">
      <w:pPr>
        <w:pStyle w:val="BSnoteslist"/>
        <w:numPr>
          <w:ilvl w:val="0"/>
          <w:numId w:val="49"/>
        </w:numPr>
      </w:pPr>
      <w:r w:rsidRPr="009824F7">
        <w:t>Reflects community program of Child and Adolescent Mental Health Services (CAMHS) and youth services. Includes CAMHS North and South, The Cottage, DBT Program, CAMHS Early Intervention, Peri natal MH Consultation and Eating Disorders Program (EDP)</w:t>
      </w:r>
      <w:r>
        <w:t>.</w:t>
      </w:r>
    </w:p>
    <w:p w:rsidR="008F1A85" w:rsidRDefault="008F1A85" w:rsidP="001D3786">
      <w:pPr>
        <w:pStyle w:val="BSnoteslist"/>
        <w:numPr>
          <w:ilvl w:val="0"/>
          <w:numId w:val="49"/>
        </w:numPr>
      </w:pPr>
      <w:r w:rsidRPr="009824F7">
        <w:t>To replace “Older Persons’ services”. Indicator reflects community program of ACT wide Mental Health Services. This program includes Aboriginal and Torres Strait Islander Services, MITT North, MHS Intellectual Disability, Neuropsychology, Mental Health Dual Diagnosis, CATT, Older Persons MH community team</w:t>
      </w:r>
      <w:r>
        <w:t>.</w:t>
      </w:r>
    </w:p>
    <w:p w:rsidR="004B7413" w:rsidRPr="00ED714D" w:rsidRDefault="004B7413" w:rsidP="001D3786">
      <w:pPr>
        <w:pStyle w:val="BSnoteslist"/>
        <w:numPr>
          <w:ilvl w:val="0"/>
          <w:numId w:val="49"/>
        </w:numPr>
      </w:pPr>
      <w:r w:rsidRPr="009824F7">
        <w:t xml:space="preserve">Admitted and non-admitted Mental Health, Justice Health and Alcohol &amp; Drug Service (MHJHADS) NWAU activity measures have been discontinued and consolidated as new measures in the 2014-15 budget papers under output class 1.1 acute services. The new Acute Admitted Mental Health (MH) output target measures any </w:t>
      </w:r>
      <w:r w:rsidR="00A26299">
        <w:t>mental health</w:t>
      </w:r>
      <w:r w:rsidRPr="009824F7">
        <w:t xml:space="preserve"> activity captured across the entire campus not just within the divisions of MHJHADS at Canberra Hospital. The new output measures are in line with the new national counting methodologies under the National Health Reform Agreement for 2014-15</w:t>
      </w:r>
      <w:r>
        <w:t>.</w:t>
      </w:r>
    </w:p>
    <w:p w:rsidR="00B63958" w:rsidRPr="0036387F" w:rsidRDefault="0084576E" w:rsidP="00B63958">
      <w:pPr>
        <w:pStyle w:val="Heading4"/>
      </w:pPr>
      <w:r>
        <w:br w:type="page"/>
      </w:r>
      <w:r w:rsidR="00B63958">
        <w:lastRenderedPageBreak/>
        <w:t>Output 1.3: Public Health Services</w:t>
      </w:r>
    </w:p>
    <w:p w:rsidR="00B63958" w:rsidRDefault="00B63958" w:rsidP="00B63958">
      <w:pPr>
        <w:pStyle w:val="Caption"/>
      </w:pPr>
      <w:r>
        <w:t xml:space="preserve">Table </w:t>
      </w:r>
      <w:fldSimple w:instr=" SEQ Table \* ARABIC ">
        <w:r w:rsidR="00386D23">
          <w:rPr>
            <w:noProof/>
          </w:rPr>
          <w:t>29</w:t>
        </w:r>
      </w:fldSimple>
      <w:r>
        <w:t>:</w:t>
      </w:r>
      <w:r w:rsidRPr="00D746DB">
        <w:t xml:space="preserve"> </w:t>
      </w:r>
      <w:r>
        <w:t>Accountability Indicators</w:t>
      </w:r>
      <w:r>
        <w:rPr>
          <w:noProof/>
        </w:rPr>
        <w:t xml:space="preserve"> Output 1.3</w:t>
      </w:r>
    </w:p>
    <w:tbl>
      <w:tblPr>
        <w:tblW w:w="5000" w:type="pct"/>
        <w:tblBorders>
          <w:top w:val="single" w:sz="4" w:space="0" w:color="auto"/>
        </w:tblBorders>
        <w:tblLook w:val="0000"/>
      </w:tblPr>
      <w:tblGrid>
        <w:gridCol w:w="5070"/>
        <w:gridCol w:w="1418"/>
        <w:gridCol w:w="1418"/>
        <w:gridCol w:w="1337"/>
      </w:tblGrid>
      <w:tr w:rsidR="00B63958" w:rsidTr="006B7F66">
        <w:trPr>
          <w:tblHeader/>
        </w:trPr>
        <w:tc>
          <w:tcPr>
            <w:tcW w:w="2743" w:type="pct"/>
            <w:tcBorders>
              <w:bottom w:val="single" w:sz="4" w:space="0" w:color="000000"/>
            </w:tcBorders>
          </w:tcPr>
          <w:p w:rsidR="00B63958" w:rsidRPr="00BE635F" w:rsidRDefault="00B63958" w:rsidP="004B0BC8">
            <w:pPr>
              <w:pStyle w:val="BStabletext"/>
            </w:pPr>
          </w:p>
        </w:tc>
        <w:tc>
          <w:tcPr>
            <w:tcW w:w="767" w:type="pct"/>
            <w:tcBorders>
              <w:bottom w:val="single" w:sz="4" w:space="0" w:color="000000"/>
            </w:tcBorders>
          </w:tcPr>
          <w:p w:rsidR="00B63958" w:rsidRDefault="00B63958" w:rsidP="00B63958">
            <w:pPr>
              <w:pStyle w:val="BStableheading1"/>
              <w:framePr w:wrap="auto" w:vAnchor="margin" w:yAlign="inline"/>
            </w:pPr>
            <w:r>
              <w:t>2013</w:t>
            </w:r>
            <w:r>
              <w:noBreakHyphen/>
              <w:t>14</w:t>
            </w:r>
          </w:p>
          <w:p w:rsidR="00B63958" w:rsidRDefault="00B63958" w:rsidP="00B63958">
            <w:pPr>
              <w:pStyle w:val="BStableheading1"/>
              <w:framePr w:wrap="auto" w:vAnchor="margin" w:yAlign="inline"/>
            </w:pPr>
            <w:r>
              <w:t>Targets</w:t>
            </w:r>
          </w:p>
        </w:tc>
        <w:tc>
          <w:tcPr>
            <w:tcW w:w="767" w:type="pct"/>
            <w:tcBorders>
              <w:bottom w:val="single" w:sz="4" w:space="0" w:color="000000"/>
            </w:tcBorders>
          </w:tcPr>
          <w:p w:rsidR="00B63958" w:rsidRDefault="00B63958" w:rsidP="00B63958">
            <w:pPr>
              <w:pStyle w:val="BStableheading1"/>
              <w:framePr w:wrap="auto" w:vAnchor="margin" w:yAlign="inline"/>
            </w:pPr>
            <w:r>
              <w:t>2013</w:t>
            </w:r>
            <w:r>
              <w:noBreakHyphen/>
              <w:t>14</w:t>
            </w:r>
          </w:p>
          <w:p w:rsidR="00B63958" w:rsidRDefault="00B63958" w:rsidP="00B63958">
            <w:pPr>
              <w:pStyle w:val="BStableheading1"/>
              <w:framePr w:wrap="auto" w:vAnchor="margin" w:yAlign="inline"/>
            </w:pPr>
            <w:r>
              <w:t>Estimated</w:t>
            </w:r>
          </w:p>
          <w:p w:rsidR="00B63958" w:rsidRDefault="00B63958" w:rsidP="00B63958">
            <w:pPr>
              <w:pStyle w:val="BStableheading1"/>
              <w:framePr w:wrap="auto" w:vAnchor="margin" w:yAlign="inline"/>
            </w:pPr>
            <w:r>
              <w:t>Outcome</w:t>
            </w:r>
          </w:p>
        </w:tc>
        <w:tc>
          <w:tcPr>
            <w:tcW w:w="723" w:type="pct"/>
            <w:tcBorders>
              <w:bottom w:val="single" w:sz="4" w:space="0" w:color="000000"/>
            </w:tcBorders>
          </w:tcPr>
          <w:p w:rsidR="00B63958" w:rsidRDefault="00B63958" w:rsidP="00B63958">
            <w:pPr>
              <w:pStyle w:val="BStableheading1"/>
              <w:framePr w:wrap="auto" w:vAnchor="margin" w:yAlign="inline"/>
            </w:pPr>
            <w:r>
              <w:t>2014</w:t>
            </w:r>
            <w:r>
              <w:noBreakHyphen/>
              <w:t>15</w:t>
            </w:r>
          </w:p>
          <w:p w:rsidR="00B63958" w:rsidRDefault="00B63958" w:rsidP="00B63958">
            <w:pPr>
              <w:pStyle w:val="BStableheading1"/>
              <w:framePr w:wrap="auto" w:vAnchor="margin" w:yAlign="inline"/>
            </w:pPr>
            <w:r>
              <w:t>Targets</w:t>
            </w:r>
          </w:p>
        </w:tc>
      </w:tr>
      <w:tr w:rsidR="00B63958" w:rsidRPr="00D746DB" w:rsidTr="00B63958">
        <w:tc>
          <w:tcPr>
            <w:tcW w:w="5000" w:type="pct"/>
            <w:gridSpan w:val="4"/>
            <w:tcBorders>
              <w:top w:val="single" w:sz="4" w:space="0" w:color="000000"/>
            </w:tcBorders>
          </w:tcPr>
          <w:p w:rsidR="00B63958" w:rsidRPr="006825A8" w:rsidRDefault="00B63958" w:rsidP="004B0BC8">
            <w:pPr>
              <w:pStyle w:val="BStabletext"/>
              <w:rPr>
                <w:rStyle w:val="Strong"/>
              </w:rPr>
            </w:pPr>
          </w:p>
        </w:tc>
      </w:tr>
      <w:tr w:rsidR="000B409C" w:rsidRPr="00D85BFE" w:rsidTr="006B7F66">
        <w:trPr>
          <w:trHeight w:val="283"/>
        </w:trPr>
        <w:tc>
          <w:tcPr>
            <w:tcW w:w="2743" w:type="pct"/>
          </w:tcPr>
          <w:p w:rsidR="000B409C" w:rsidRPr="00565DB3" w:rsidRDefault="000B409C" w:rsidP="00CA4915">
            <w:pPr>
              <w:pStyle w:val="BStablelist"/>
              <w:numPr>
                <w:ilvl w:val="0"/>
                <w:numId w:val="36"/>
              </w:numPr>
            </w:pPr>
            <w:r w:rsidRPr="00565DB3">
              <w:t>Samples analysed</w:t>
            </w:r>
          </w:p>
        </w:tc>
        <w:tc>
          <w:tcPr>
            <w:tcW w:w="767" w:type="pct"/>
          </w:tcPr>
          <w:p w:rsidR="000B409C" w:rsidRPr="00E564C8" w:rsidRDefault="000B409C" w:rsidP="00A62092">
            <w:pPr>
              <w:pStyle w:val="BStablefigures"/>
              <w:jc w:val="right"/>
            </w:pPr>
            <w:r w:rsidRPr="00E564C8">
              <w:t>7,800</w:t>
            </w:r>
          </w:p>
        </w:tc>
        <w:tc>
          <w:tcPr>
            <w:tcW w:w="767" w:type="pct"/>
          </w:tcPr>
          <w:p w:rsidR="000B409C" w:rsidRPr="00E564C8" w:rsidRDefault="00F905C0" w:rsidP="00A62092">
            <w:pPr>
              <w:pStyle w:val="BStablefigures"/>
              <w:jc w:val="right"/>
            </w:pPr>
            <w:r w:rsidRPr="00E564C8">
              <w:t>9,5</w:t>
            </w:r>
            <w:r w:rsidR="008F1A85" w:rsidRPr="00E564C8">
              <w:t>00</w:t>
            </w:r>
          </w:p>
        </w:tc>
        <w:tc>
          <w:tcPr>
            <w:tcW w:w="723" w:type="pct"/>
          </w:tcPr>
          <w:p w:rsidR="000B409C" w:rsidRPr="00E564C8" w:rsidRDefault="00F905C0" w:rsidP="00A62092">
            <w:pPr>
              <w:pStyle w:val="BStablefigures"/>
              <w:jc w:val="right"/>
            </w:pPr>
            <w:r w:rsidRPr="00E564C8">
              <w:t>8,5</w:t>
            </w:r>
            <w:r w:rsidR="008F1A85" w:rsidRPr="00E564C8">
              <w:t>00</w:t>
            </w:r>
          </w:p>
        </w:tc>
      </w:tr>
      <w:tr w:rsidR="000B409C" w:rsidRPr="00D85BFE" w:rsidTr="006B7F66">
        <w:trPr>
          <w:trHeight w:val="283"/>
        </w:trPr>
        <w:tc>
          <w:tcPr>
            <w:tcW w:w="2743" w:type="pct"/>
            <w:tcBorders>
              <w:bottom w:val="nil"/>
            </w:tcBorders>
          </w:tcPr>
          <w:p w:rsidR="000B409C" w:rsidRPr="00565DB3" w:rsidRDefault="000B409C" w:rsidP="00EB24E0">
            <w:pPr>
              <w:pStyle w:val="BStablelist"/>
            </w:pPr>
            <w:r>
              <w:t>C</w:t>
            </w:r>
            <w:r w:rsidRPr="00565DB3">
              <w:t>ompliance of licensable, registrable and non</w:t>
            </w:r>
            <w:r>
              <w:t> licens</w:t>
            </w:r>
            <w:r w:rsidRPr="00565DB3">
              <w:t>able activities</w:t>
            </w:r>
            <w:r>
              <w:t xml:space="preserve"> at time of inspection</w:t>
            </w:r>
          </w:p>
        </w:tc>
        <w:tc>
          <w:tcPr>
            <w:tcW w:w="767" w:type="pct"/>
            <w:tcBorders>
              <w:bottom w:val="nil"/>
            </w:tcBorders>
          </w:tcPr>
          <w:p w:rsidR="000B409C" w:rsidRPr="00E564C8" w:rsidRDefault="000B409C" w:rsidP="00A62092">
            <w:pPr>
              <w:pStyle w:val="BStablefigures"/>
              <w:jc w:val="right"/>
            </w:pPr>
            <w:r w:rsidRPr="00E564C8">
              <w:t>85%</w:t>
            </w:r>
          </w:p>
        </w:tc>
        <w:tc>
          <w:tcPr>
            <w:tcW w:w="767" w:type="pct"/>
            <w:tcBorders>
              <w:bottom w:val="nil"/>
            </w:tcBorders>
          </w:tcPr>
          <w:p w:rsidR="000B409C" w:rsidRPr="00E564C8" w:rsidRDefault="008F1A85" w:rsidP="00A62092">
            <w:pPr>
              <w:pStyle w:val="BStablefigures"/>
              <w:jc w:val="right"/>
            </w:pPr>
            <w:r w:rsidRPr="00E564C8">
              <w:t>75%</w:t>
            </w:r>
          </w:p>
        </w:tc>
        <w:tc>
          <w:tcPr>
            <w:tcW w:w="723" w:type="pct"/>
            <w:tcBorders>
              <w:bottom w:val="nil"/>
            </w:tcBorders>
          </w:tcPr>
          <w:p w:rsidR="000B409C" w:rsidRPr="00E564C8" w:rsidRDefault="000B409C" w:rsidP="00A62092">
            <w:pPr>
              <w:pStyle w:val="BStablefigures"/>
              <w:jc w:val="right"/>
            </w:pPr>
            <w:r w:rsidRPr="00E564C8">
              <w:t>85%</w:t>
            </w:r>
          </w:p>
        </w:tc>
      </w:tr>
      <w:tr w:rsidR="000B409C" w:rsidRPr="00D85BFE" w:rsidTr="006B7F66">
        <w:trPr>
          <w:trHeight w:val="283"/>
        </w:trPr>
        <w:tc>
          <w:tcPr>
            <w:tcW w:w="2743" w:type="pct"/>
            <w:tcBorders>
              <w:top w:val="nil"/>
              <w:bottom w:val="nil"/>
            </w:tcBorders>
          </w:tcPr>
          <w:p w:rsidR="000B409C" w:rsidRPr="00565DB3" w:rsidRDefault="000B409C" w:rsidP="00EB24E0">
            <w:pPr>
              <w:pStyle w:val="BStablelist"/>
            </w:pPr>
            <w:r w:rsidRPr="00565DB3">
              <w:t>Response time to environmental health hazards, communicable disease hazards relating to measles and meningococcal infections and food poisoning outbreaks is less than 24 hours</w:t>
            </w:r>
          </w:p>
        </w:tc>
        <w:tc>
          <w:tcPr>
            <w:tcW w:w="767" w:type="pct"/>
            <w:tcBorders>
              <w:top w:val="nil"/>
              <w:bottom w:val="nil"/>
            </w:tcBorders>
          </w:tcPr>
          <w:p w:rsidR="000B409C" w:rsidRPr="00E564C8" w:rsidRDefault="000B409C" w:rsidP="00A62092">
            <w:pPr>
              <w:pStyle w:val="BStablefigures"/>
              <w:jc w:val="right"/>
            </w:pPr>
            <w:r w:rsidRPr="00E564C8">
              <w:t>100%</w:t>
            </w:r>
          </w:p>
        </w:tc>
        <w:tc>
          <w:tcPr>
            <w:tcW w:w="767" w:type="pct"/>
            <w:tcBorders>
              <w:top w:val="nil"/>
              <w:bottom w:val="nil"/>
            </w:tcBorders>
          </w:tcPr>
          <w:p w:rsidR="000B409C" w:rsidRPr="00E564C8" w:rsidRDefault="008F1A85" w:rsidP="00A62092">
            <w:pPr>
              <w:pStyle w:val="BStablefigures"/>
              <w:jc w:val="right"/>
            </w:pPr>
            <w:r w:rsidRPr="00E564C8">
              <w:t>95%</w:t>
            </w:r>
          </w:p>
        </w:tc>
        <w:tc>
          <w:tcPr>
            <w:tcW w:w="723" w:type="pct"/>
            <w:tcBorders>
              <w:top w:val="nil"/>
              <w:bottom w:val="nil"/>
            </w:tcBorders>
          </w:tcPr>
          <w:p w:rsidR="000B409C" w:rsidRPr="00E564C8" w:rsidRDefault="000B409C" w:rsidP="00A62092">
            <w:pPr>
              <w:pStyle w:val="BStablefigures"/>
              <w:jc w:val="right"/>
            </w:pPr>
            <w:r w:rsidRPr="00E564C8">
              <w:t>100%</w:t>
            </w:r>
          </w:p>
        </w:tc>
      </w:tr>
      <w:tr w:rsidR="0084576E" w:rsidRPr="00D85BFE" w:rsidTr="006B7F66">
        <w:trPr>
          <w:trHeight w:val="283"/>
        </w:trPr>
        <w:tc>
          <w:tcPr>
            <w:tcW w:w="2743" w:type="pct"/>
            <w:tcBorders>
              <w:top w:val="nil"/>
              <w:bottom w:val="nil"/>
            </w:tcBorders>
          </w:tcPr>
          <w:p w:rsidR="0084576E" w:rsidRPr="00565DB3" w:rsidRDefault="00CF3932" w:rsidP="00CF3932">
            <w:pPr>
              <w:pStyle w:val="BStablelist"/>
            </w:pPr>
            <w:r>
              <w:t>Legalisation amendments to allow for d</w:t>
            </w:r>
            <w:r w:rsidR="00AC2067">
              <w:t>eregulation of temporary non-profit community organisations (TNPCOs) that sell food</w:t>
            </w:r>
            <w:r w:rsidR="00AC2067" w:rsidRPr="00AC2067">
              <w:rPr>
                <w:vertAlign w:val="superscript"/>
              </w:rPr>
              <w:t>1</w:t>
            </w:r>
          </w:p>
        </w:tc>
        <w:tc>
          <w:tcPr>
            <w:tcW w:w="767" w:type="pct"/>
            <w:tcBorders>
              <w:top w:val="nil"/>
              <w:bottom w:val="nil"/>
            </w:tcBorders>
          </w:tcPr>
          <w:p w:rsidR="0084576E" w:rsidRPr="00E564C8" w:rsidRDefault="00534850" w:rsidP="00A62092">
            <w:pPr>
              <w:pStyle w:val="BStablefigures"/>
              <w:jc w:val="right"/>
            </w:pPr>
            <w:r>
              <w:t>n/a</w:t>
            </w:r>
          </w:p>
        </w:tc>
        <w:tc>
          <w:tcPr>
            <w:tcW w:w="767" w:type="pct"/>
            <w:tcBorders>
              <w:top w:val="nil"/>
              <w:bottom w:val="nil"/>
            </w:tcBorders>
          </w:tcPr>
          <w:p w:rsidR="0084576E" w:rsidRPr="00E564C8" w:rsidRDefault="00534850" w:rsidP="00A62092">
            <w:pPr>
              <w:pStyle w:val="BStablefigures"/>
              <w:jc w:val="right"/>
            </w:pPr>
            <w:r>
              <w:t>n/a</w:t>
            </w:r>
          </w:p>
        </w:tc>
        <w:tc>
          <w:tcPr>
            <w:tcW w:w="723" w:type="pct"/>
            <w:tcBorders>
              <w:top w:val="nil"/>
              <w:bottom w:val="nil"/>
            </w:tcBorders>
          </w:tcPr>
          <w:p w:rsidR="0084576E" w:rsidRPr="00E564C8" w:rsidRDefault="00AC2067" w:rsidP="00A62092">
            <w:pPr>
              <w:pStyle w:val="BStablefigures"/>
              <w:jc w:val="right"/>
            </w:pPr>
            <w:r w:rsidRPr="00E564C8">
              <w:t>1</w:t>
            </w:r>
          </w:p>
        </w:tc>
      </w:tr>
      <w:tr w:rsidR="00AC2067" w:rsidRPr="00D85BFE" w:rsidTr="006B7F66">
        <w:trPr>
          <w:trHeight w:val="283"/>
        </w:trPr>
        <w:tc>
          <w:tcPr>
            <w:tcW w:w="2743" w:type="pct"/>
            <w:tcBorders>
              <w:top w:val="nil"/>
              <w:bottom w:val="single" w:sz="4" w:space="0" w:color="auto"/>
            </w:tcBorders>
          </w:tcPr>
          <w:p w:rsidR="00AC2067" w:rsidRDefault="00AC2067" w:rsidP="00EB24E0">
            <w:pPr>
              <w:pStyle w:val="BStablelist"/>
            </w:pPr>
            <w:r>
              <w:t>Percentage of Health Protection Service’s regulated businesses/activities who have access to Multi-year licenses/registrations</w:t>
            </w:r>
            <w:r>
              <w:rPr>
                <w:vertAlign w:val="superscript"/>
              </w:rPr>
              <w:t>2</w:t>
            </w:r>
          </w:p>
        </w:tc>
        <w:tc>
          <w:tcPr>
            <w:tcW w:w="767" w:type="pct"/>
            <w:tcBorders>
              <w:top w:val="nil"/>
              <w:bottom w:val="single" w:sz="4" w:space="0" w:color="auto"/>
            </w:tcBorders>
          </w:tcPr>
          <w:p w:rsidR="00AC2067" w:rsidRPr="00E564C8" w:rsidRDefault="00534850" w:rsidP="00A62092">
            <w:pPr>
              <w:pStyle w:val="BStablefigures"/>
              <w:jc w:val="right"/>
            </w:pPr>
            <w:r>
              <w:t>n/a</w:t>
            </w:r>
          </w:p>
        </w:tc>
        <w:tc>
          <w:tcPr>
            <w:tcW w:w="767" w:type="pct"/>
            <w:tcBorders>
              <w:top w:val="nil"/>
              <w:bottom w:val="single" w:sz="4" w:space="0" w:color="auto"/>
            </w:tcBorders>
          </w:tcPr>
          <w:p w:rsidR="00AC2067" w:rsidRPr="00E564C8" w:rsidRDefault="00534850" w:rsidP="00A62092">
            <w:pPr>
              <w:pStyle w:val="BStablefigures"/>
              <w:jc w:val="right"/>
            </w:pPr>
            <w:r>
              <w:t>n/a</w:t>
            </w:r>
          </w:p>
        </w:tc>
        <w:tc>
          <w:tcPr>
            <w:tcW w:w="723" w:type="pct"/>
            <w:tcBorders>
              <w:top w:val="nil"/>
              <w:bottom w:val="single" w:sz="4" w:space="0" w:color="auto"/>
            </w:tcBorders>
          </w:tcPr>
          <w:p w:rsidR="00AC2067" w:rsidRPr="00E564C8" w:rsidRDefault="00AC2067" w:rsidP="00A62092">
            <w:pPr>
              <w:pStyle w:val="BStablefigures"/>
              <w:jc w:val="right"/>
            </w:pPr>
            <w:r w:rsidRPr="00E564C8">
              <w:t>20%</w:t>
            </w:r>
          </w:p>
        </w:tc>
      </w:tr>
    </w:tbl>
    <w:p w:rsidR="00AC2067" w:rsidRDefault="00AC2067" w:rsidP="00AC2067">
      <w:pPr>
        <w:pStyle w:val="BSnote"/>
      </w:pPr>
      <w:r>
        <w:t>Notes</w:t>
      </w:r>
      <w:r w:rsidRPr="00CF1A8C">
        <w:t>:</w:t>
      </w:r>
    </w:p>
    <w:p w:rsidR="00AC2067" w:rsidRDefault="00AC2067" w:rsidP="001D3786">
      <w:pPr>
        <w:pStyle w:val="BSnoteslist"/>
        <w:numPr>
          <w:ilvl w:val="0"/>
          <w:numId w:val="50"/>
        </w:numPr>
      </w:pPr>
      <w:r>
        <w:t xml:space="preserve">Relates to legislative amendments to the </w:t>
      </w:r>
      <w:r>
        <w:rPr>
          <w:i/>
        </w:rPr>
        <w:t>Food Act</w:t>
      </w:r>
      <w:r>
        <w:t xml:space="preserve"> </w:t>
      </w:r>
      <w:r>
        <w:rPr>
          <w:i/>
        </w:rPr>
        <w:t>200</w:t>
      </w:r>
      <w:r w:rsidR="00CF3932">
        <w:rPr>
          <w:i/>
        </w:rPr>
        <w:t>1</w:t>
      </w:r>
      <w:r w:rsidRPr="00D90A0E">
        <w:t>.</w:t>
      </w:r>
    </w:p>
    <w:p w:rsidR="00AC2067" w:rsidRPr="00D90A0E" w:rsidRDefault="00AC2067" w:rsidP="001D3786">
      <w:pPr>
        <w:pStyle w:val="BSnoteslist"/>
        <w:numPr>
          <w:ilvl w:val="0"/>
          <w:numId w:val="50"/>
        </w:numPr>
      </w:pPr>
      <w:r>
        <w:t>Relates to activities regulated under the</w:t>
      </w:r>
      <w:r w:rsidR="00A075EB">
        <w:t>:</w:t>
      </w:r>
      <w:r>
        <w:t xml:space="preserve"> </w:t>
      </w:r>
      <w:r>
        <w:rPr>
          <w:i/>
        </w:rPr>
        <w:t>Public Health Act 1997</w:t>
      </w:r>
      <w:r>
        <w:t xml:space="preserve">; </w:t>
      </w:r>
      <w:r>
        <w:rPr>
          <w:i/>
        </w:rPr>
        <w:t>Food Act</w:t>
      </w:r>
      <w:r>
        <w:t xml:space="preserve"> </w:t>
      </w:r>
      <w:r>
        <w:rPr>
          <w:i/>
        </w:rPr>
        <w:t>2001</w:t>
      </w:r>
      <w:r>
        <w:t xml:space="preserve">; </w:t>
      </w:r>
      <w:r>
        <w:rPr>
          <w:i/>
        </w:rPr>
        <w:t>Medicines, Poisons and Therapeutic Goods Act 2008;</w:t>
      </w:r>
      <w:r w:rsidR="00A075EB">
        <w:rPr>
          <w:i/>
        </w:rPr>
        <w:t xml:space="preserve"> </w:t>
      </w:r>
      <w:r w:rsidR="00A075EB" w:rsidRPr="00A075EB">
        <w:t>and</w:t>
      </w:r>
      <w:r w:rsidR="00A075EB">
        <w:rPr>
          <w:i/>
        </w:rPr>
        <w:t xml:space="preserve"> </w:t>
      </w:r>
      <w:r>
        <w:rPr>
          <w:i/>
        </w:rPr>
        <w:t>Radiation Protection Act 2008.</w:t>
      </w:r>
    </w:p>
    <w:p w:rsidR="004C7837" w:rsidRPr="0036387F" w:rsidRDefault="004C7837" w:rsidP="004C7837">
      <w:pPr>
        <w:pStyle w:val="Heading4"/>
      </w:pPr>
      <w:r>
        <w:t>Output 1.4: Cancer Services</w:t>
      </w:r>
    </w:p>
    <w:p w:rsidR="004C7837" w:rsidRDefault="004C7837" w:rsidP="004C7837">
      <w:pPr>
        <w:pStyle w:val="Caption"/>
      </w:pPr>
      <w:r>
        <w:t xml:space="preserve">Table </w:t>
      </w:r>
      <w:fldSimple w:instr=" SEQ Table \* ARABIC ">
        <w:r w:rsidR="00386D23">
          <w:rPr>
            <w:noProof/>
          </w:rPr>
          <w:t>30</w:t>
        </w:r>
      </w:fldSimple>
      <w:r>
        <w:t>:</w:t>
      </w:r>
      <w:r w:rsidRPr="00D746DB">
        <w:t xml:space="preserve"> </w:t>
      </w:r>
      <w:r>
        <w:t>Accountability Indicators</w:t>
      </w:r>
      <w:r>
        <w:rPr>
          <w:noProof/>
        </w:rPr>
        <w:t xml:space="preserve"> Output 1.4</w:t>
      </w:r>
    </w:p>
    <w:tbl>
      <w:tblPr>
        <w:tblW w:w="5000" w:type="pct"/>
        <w:tblBorders>
          <w:top w:val="single" w:sz="4" w:space="0" w:color="auto"/>
        </w:tblBorders>
        <w:tblLook w:val="0000"/>
      </w:tblPr>
      <w:tblGrid>
        <w:gridCol w:w="5010"/>
        <w:gridCol w:w="1412"/>
        <w:gridCol w:w="1412"/>
        <w:gridCol w:w="1409"/>
      </w:tblGrid>
      <w:tr w:rsidR="004C7837" w:rsidTr="0034094A">
        <w:trPr>
          <w:tblHeader/>
        </w:trPr>
        <w:tc>
          <w:tcPr>
            <w:tcW w:w="2710" w:type="pct"/>
            <w:tcBorders>
              <w:bottom w:val="single" w:sz="4" w:space="0" w:color="000000"/>
            </w:tcBorders>
          </w:tcPr>
          <w:p w:rsidR="004C7837" w:rsidRPr="00BE635F" w:rsidRDefault="004C7837" w:rsidP="004B0BC8">
            <w:pPr>
              <w:pStyle w:val="BStabletext"/>
            </w:pPr>
          </w:p>
        </w:tc>
        <w:tc>
          <w:tcPr>
            <w:tcW w:w="764" w:type="pct"/>
            <w:tcBorders>
              <w:bottom w:val="single" w:sz="4" w:space="0" w:color="000000"/>
            </w:tcBorders>
          </w:tcPr>
          <w:p w:rsidR="004C7837" w:rsidRDefault="004C7837" w:rsidP="0034094A">
            <w:pPr>
              <w:pStyle w:val="BStableheading1"/>
              <w:framePr w:wrap="auto" w:vAnchor="margin" w:yAlign="inline"/>
            </w:pPr>
            <w:r>
              <w:t>2013</w:t>
            </w:r>
            <w:r>
              <w:noBreakHyphen/>
              <w:t>14</w:t>
            </w:r>
          </w:p>
          <w:p w:rsidR="004C7837" w:rsidRDefault="004C7837" w:rsidP="0034094A">
            <w:pPr>
              <w:pStyle w:val="BStableheading1"/>
              <w:framePr w:wrap="auto" w:vAnchor="margin" w:yAlign="inline"/>
            </w:pPr>
            <w:r>
              <w:t>Targets</w:t>
            </w:r>
          </w:p>
        </w:tc>
        <w:tc>
          <w:tcPr>
            <w:tcW w:w="764" w:type="pct"/>
            <w:tcBorders>
              <w:bottom w:val="single" w:sz="4" w:space="0" w:color="000000"/>
            </w:tcBorders>
          </w:tcPr>
          <w:p w:rsidR="004C7837" w:rsidRDefault="004C7837" w:rsidP="0034094A">
            <w:pPr>
              <w:pStyle w:val="BStableheading1"/>
              <w:framePr w:wrap="auto" w:vAnchor="margin" w:yAlign="inline"/>
            </w:pPr>
            <w:r>
              <w:t>2013</w:t>
            </w:r>
            <w:r>
              <w:noBreakHyphen/>
              <w:t>14</w:t>
            </w:r>
          </w:p>
          <w:p w:rsidR="004C7837" w:rsidRDefault="004C7837" w:rsidP="0034094A">
            <w:pPr>
              <w:pStyle w:val="BStableheading1"/>
              <w:framePr w:wrap="auto" w:vAnchor="margin" w:yAlign="inline"/>
            </w:pPr>
            <w:r>
              <w:t>Estimated</w:t>
            </w:r>
          </w:p>
          <w:p w:rsidR="004C7837" w:rsidRDefault="004C7837" w:rsidP="0034094A">
            <w:pPr>
              <w:pStyle w:val="BStableheading1"/>
              <w:framePr w:wrap="auto" w:vAnchor="margin" w:yAlign="inline"/>
            </w:pPr>
            <w:r>
              <w:t>Outcome</w:t>
            </w:r>
          </w:p>
        </w:tc>
        <w:tc>
          <w:tcPr>
            <w:tcW w:w="762" w:type="pct"/>
            <w:tcBorders>
              <w:bottom w:val="single" w:sz="4" w:space="0" w:color="000000"/>
            </w:tcBorders>
          </w:tcPr>
          <w:p w:rsidR="004C7837" w:rsidRDefault="004C7837" w:rsidP="0034094A">
            <w:pPr>
              <w:pStyle w:val="BStableheading1"/>
              <w:framePr w:wrap="auto" w:vAnchor="margin" w:yAlign="inline"/>
            </w:pPr>
            <w:r>
              <w:t>2014</w:t>
            </w:r>
            <w:r>
              <w:noBreakHyphen/>
              <w:t>15</w:t>
            </w:r>
          </w:p>
          <w:p w:rsidR="004C7837" w:rsidRDefault="004C7837" w:rsidP="0034094A">
            <w:pPr>
              <w:pStyle w:val="BStableheading1"/>
              <w:framePr w:wrap="auto" w:vAnchor="margin" w:yAlign="inline"/>
            </w:pPr>
            <w:r>
              <w:t>Targets</w:t>
            </w:r>
          </w:p>
        </w:tc>
      </w:tr>
      <w:tr w:rsidR="004C7837" w:rsidRPr="00D746DB" w:rsidTr="0034094A">
        <w:tc>
          <w:tcPr>
            <w:tcW w:w="5000" w:type="pct"/>
            <w:gridSpan w:val="4"/>
            <w:tcBorders>
              <w:top w:val="single" w:sz="4" w:space="0" w:color="000000"/>
            </w:tcBorders>
          </w:tcPr>
          <w:p w:rsidR="004C7837" w:rsidRPr="006825A8" w:rsidRDefault="004C7837" w:rsidP="004B0BC8">
            <w:pPr>
              <w:pStyle w:val="BStabletext"/>
              <w:rPr>
                <w:rStyle w:val="Strong"/>
              </w:rPr>
            </w:pPr>
          </w:p>
        </w:tc>
      </w:tr>
      <w:tr w:rsidR="000B409C" w:rsidRPr="00D85BFE" w:rsidTr="0034094A">
        <w:trPr>
          <w:trHeight w:val="283"/>
        </w:trPr>
        <w:tc>
          <w:tcPr>
            <w:tcW w:w="2710" w:type="pct"/>
            <w:tcBorders>
              <w:bottom w:val="nil"/>
            </w:tcBorders>
          </w:tcPr>
          <w:p w:rsidR="000B409C" w:rsidRPr="00C8670B" w:rsidRDefault="000B409C" w:rsidP="00C4198D">
            <w:pPr>
              <w:pStyle w:val="BStablelist"/>
              <w:numPr>
                <w:ilvl w:val="0"/>
                <w:numId w:val="66"/>
              </w:numPr>
            </w:pPr>
            <w:r w:rsidRPr="00C8670B">
              <w:t>Total breast screens</w:t>
            </w:r>
          </w:p>
        </w:tc>
        <w:tc>
          <w:tcPr>
            <w:tcW w:w="764" w:type="pct"/>
            <w:tcBorders>
              <w:bottom w:val="nil"/>
            </w:tcBorders>
          </w:tcPr>
          <w:p w:rsidR="000B409C" w:rsidRPr="00E564C8" w:rsidRDefault="00EA5A98" w:rsidP="00A62092">
            <w:pPr>
              <w:pStyle w:val="BStablefigures"/>
              <w:jc w:val="right"/>
            </w:pPr>
            <w:r w:rsidRPr="00E564C8">
              <w:t>14,907</w:t>
            </w:r>
          </w:p>
        </w:tc>
        <w:tc>
          <w:tcPr>
            <w:tcW w:w="764" w:type="pct"/>
            <w:tcBorders>
              <w:bottom w:val="nil"/>
            </w:tcBorders>
          </w:tcPr>
          <w:p w:rsidR="000B409C" w:rsidRPr="00E564C8" w:rsidRDefault="0028517B" w:rsidP="00A62092">
            <w:pPr>
              <w:pStyle w:val="BStablefigures"/>
              <w:jc w:val="right"/>
            </w:pPr>
            <w:r w:rsidRPr="00E564C8">
              <w:t>16,</w:t>
            </w:r>
            <w:r w:rsidR="002D3C40">
              <w:t>0</w:t>
            </w:r>
            <w:r w:rsidRPr="00E564C8">
              <w:t>0</w:t>
            </w:r>
            <w:r w:rsidR="006A165C" w:rsidRPr="00E564C8">
              <w:t>0</w:t>
            </w:r>
          </w:p>
        </w:tc>
        <w:tc>
          <w:tcPr>
            <w:tcW w:w="762" w:type="pct"/>
            <w:tcBorders>
              <w:bottom w:val="nil"/>
            </w:tcBorders>
          </w:tcPr>
          <w:p w:rsidR="000B409C" w:rsidRPr="00E564C8" w:rsidRDefault="006A165C" w:rsidP="00A62092">
            <w:pPr>
              <w:pStyle w:val="BStablefigures"/>
              <w:jc w:val="right"/>
            </w:pPr>
            <w:r w:rsidRPr="00E564C8">
              <w:t>15,</w:t>
            </w:r>
            <w:r w:rsidR="00121B8E" w:rsidRPr="00E564C8">
              <w:t>500</w:t>
            </w:r>
          </w:p>
        </w:tc>
      </w:tr>
      <w:tr w:rsidR="000B409C" w:rsidRPr="00D85BFE" w:rsidTr="000B409C">
        <w:trPr>
          <w:trHeight w:val="283"/>
        </w:trPr>
        <w:tc>
          <w:tcPr>
            <w:tcW w:w="2710" w:type="pct"/>
            <w:tcBorders>
              <w:top w:val="nil"/>
              <w:bottom w:val="nil"/>
            </w:tcBorders>
          </w:tcPr>
          <w:p w:rsidR="000B409C" w:rsidRPr="002917F4" w:rsidRDefault="000B409C" w:rsidP="00EB24E0">
            <w:pPr>
              <w:pStyle w:val="BStablelist"/>
            </w:pPr>
            <w:r w:rsidRPr="002917F4">
              <w:t>Number of breast screens for women aged 50 to 69</w:t>
            </w:r>
          </w:p>
        </w:tc>
        <w:tc>
          <w:tcPr>
            <w:tcW w:w="764" w:type="pct"/>
            <w:tcBorders>
              <w:top w:val="nil"/>
              <w:bottom w:val="nil"/>
            </w:tcBorders>
          </w:tcPr>
          <w:p w:rsidR="000B409C" w:rsidRPr="00E564C8" w:rsidRDefault="00EA5A98" w:rsidP="00A62092">
            <w:pPr>
              <w:pStyle w:val="BStablefigures"/>
              <w:jc w:val="right"/>
            </w:pPr>
            <w:r w:rsidRPr="00E564C8">
              <w:t>12,552</w:t>
            </w:r>
          </w:p>
        </w:tc>
        <w:tc>
          <w:tcPr>
            <w:tcW w:w="764" w:type="pct"/>
            <w:tcBorders>
              <w:top w:val="nil"/>
              <w:bottom w:val="nil"/>
            </w:tcBorders>
          </w:tcPr>
          <w:p w:rsidR="000B409C" w:rsidRPr="00E564C8" w:rsidRDefault="006A165C" w:rsidP="00A62092">
            <w:pPr>
              <w:pStyle w:val="BStablefigures"/>
              <w:jc w:val="right"/>
            </w:pPr>
            <w:r w:rsidRPr="00E564C8">
              <w:t>12</w:t>
            </w:r>
            <w:r w:rsidR="0028517B" w:rsidRPr="00E564C8">
              <w:t>,730</w:t>
            </w:r>
          </w:p>
        </w:tc>
        <w:tc>
          <w:tcPr>
            <w:tcW w:w="762" w:type="pct"/>
            <w:tcBorders>
              <w:top w:val="nil"/>
              <w:bottom w:val="nil"/>
            </w:tcBorders>
          </w:tcPr>
          <w:p w:rsidR="000B409C" w:rsidRPr="00E564C8" w:rsidRDefault="006A165C" w:rsidP="00A62092">
            <w:pPr>
              <w:pStyle w:val="BStablefigures"/>
              <w:jc w:val="right"/>
            </w:pPr>
            <w:r w:rsidRPr="00E564C8">
              <w:t>12,95</w:t>
            </w:r>
            <w:r w:rsidR="00121B8E" w:rsidRPr="00E564C8">
              <w:t>0</w:t>
            </w:r>
          </w:p>
        </w:tc>
      </w:tr>
      <w:tr w:rsidR="000B409C" w:rsidRPr="00D85BFE" w:rsidTr="000B409C">
        <w:trPr>
          <w:trHeight w:val="283"/>
        </w:trPr>
        <w:tc>
          <w:tcPr>
            <w:tcW w:w="2710" w:type="pct"/>
            <w:tcBorders>
              <w:top w:val="nil"/>
              <w:bottom w:val="nil"/>
            </w:tcBorders>
          </w:tcPr>
          <w:p w:rsidR="000B409C" w:rsidRPr="002917F4" w:rsidRDefault="000B409C" w:rsidP="00EB24E0">
            <w:pPr>
              <w:pStyle w:val="BStablelist"/>
            </w:pPr>
            <w:r w:rsidRPr="002917F4">
              <w:t>Percentage of women who receive results of screen  within 28 days</w:t>
            </w:r>
          </w:p>
        </w:tc>
        <w:tc>
          <w:tcPr>
            <w:tcW w:w="764" w:type="pct"/>
            <w:tcBorders>
              <w:top w:val="nil"/>
              <w:bottom w:val="nil"/>
            </w:tcBorders>
          </w:tcPr>
          <w:p w:rsidR="000B409C" w:rsidRPr="00E564C8" w:rsidRDefault="00EA5A98" w:rsidP="00A62092">
            <w:pPr>
              <w:pStyle w:val="BStablefigures"/>
              <w:jc w:val="right"/>
            </w:pPr>
            <w:r w:rsidRPr="00E564C8">
              <w:t>100%</w:t>
            </w:r>
          </w:p>
        </w:tc>
        <w:tc>
          <w:tcPr>
            <w:tcW w:w="764" w:type="pct"/>
            <w:tcBorders>
              <w:top w:val="nil"/>
              <w:bottom w:val="nil"/>
            </w:tcBorders>
          </w:tcPr>
          <w:p w:rsidR="000B409C" w:rsidRPr="00E564C8" w:rsidRDefault="006A165C" w:rsidP="00A62092">
            <w:pPr>
              <w:pStyle w:val="BStablefigures"/>
              <w:jc w:val="right"/>
            </w:pPr>
            <w:r w:rsidRPr="00E564C8">
              <w:t>100%</w:t>
            </w:r>
          </w:p>
        </w:tc>
        <w:tc>
          <w:tcPr>
            <w:tcW w:w="762" w:type="pct"/>
            <w:tcBorders>
              <w:top w:val="nil"/>
              <w:bottom w:val="nil"/>
            </w:tcBorders>
          </w:tcPr>
          <w:p w:rsidR="000B409C" w:rsidRPr="00E564C8" w:rsidRDefault="006A165C" w:rsidP="00A62092">
            <w:pPr>
              <w:pStyle w:val="BStablefigures"/>
              <w:jc w:val="right"/>
            </w:pPr>
            <w:r w:rsidRPr="00E564C8">
              <w:t>100%</w:t>
            </w:r>
          </w:p>
        </w:tc>
      </w:tr>
      <w:tr w:rsidR="000B409C" w:rsidRPr="00D85BFE" w:rsidTr="00CA4F4F">
        <w:trPr>
          <w:trHeight w:val="283"/>
        </w:trPr>
        <w:tc>
          <w:tcPr>
            <w:tcW w:w="2710" w:type="pct"/>
            <w:tcBorders>
              <w:top w:val="nil"/>
              <w:bottom w:val="nil"/>
            </w:tcBorders>
          </w:tcPr>
          <w:p w:rsidR="000B409C" w:rsidRPr="002917F4" w:rsidRDefault="006A165C" w:rsidP="006A165C">
            <w:pPr>
              <w:pStyle w:val="BStablelist"/>
            </w:pPr>
            <w:r w:rsidRPr="002917F4">
              <w:t>Percentage of screened patients who are assessed within 28 days</w:t>
            </w:r>
          </w:p>
        </w:tc>
        <w:tc>
          <w:tcPr>
            <w:tcW w:w="764" w:type="pct"/>
            <w:tcBorders>
              <w:top w:val="nil"/>
              <w:bottom w:val="nil"/>
            </w:tcBorders>
          </w:tcPr>
          <w:p w:rsidR="000B409C" w:rsidRPr="00E564C8" w:rsidRDefault="006A165C" w:rsidP="00A62092">
            <w:pPr>
              <w:pStyle w:val="BStablefigures"/>
              <w:jc w:val="right"/>
            </w:pPr>
            <w:r w:rsidRPr="00E564C8">
              <w:t>90%</w:t>
            </w:r>
          </w:p>
        </w:tc>
        <w:tc>
          <w:tcPr>
            <w:tcW w:w="764" w:type="pct"/>
            <w:tcBorders>
              <w:top w:val="nil"/>
              <w:bottom w:val="nil"/>
            </w:tcBorders>
          </w:tcPr>
          <w:p w:rsidR="000B409C" w:rsidRPr="00E564C8" w:rsidRDefault="006A165C" w:rsidP="00A62092">
            <w:pPr>
              <w:pStyle w:val="BStablefigures"/>
              <w:jc w:val="right"/>
            </w:pPr>
            <w:r w:rsidRPr="00E564C8">
              <w:t>92%</w:t>
            </w:r>
          </w:p>
        </w:tc>
        <w:tc>
          <w:tcPr>
            <w:tcW w:w="762" w:type="pct"/>
            <w:tcBorders>
              <w:top w:val="nil"/>
              <w:bottom w:val="nil"/>
            </w:tcBorders>
          </w:tcPr>
          <w:p w:rsidR="000B409C" w:rsidRPr="00E564C8" w:rsidRDefault="006A165C" w:rsidP="00A62092">
            <w:pPr>
              <w:pStyle w:val="BStablefigures"/>
              <w:jc w:val="right"/>
            </w:pPr>
            <w:r w:rsidRPr="00E564C8">
              <w:t>90%</w:t>
            </w:r>
          </w:p>
        </w:tc>
      </w:tr>
      <w:tr w:rsidR="00CA4F4F" w:rsidRPr="00D85BFE" w:rsidTr="00CA4F4F">
        <w:trPr>
          <w:trHeight w:val="283"/>
        </w:trPr>
        <w:tc>
          <w:tcPr>
            <w:tcW w:w="2710" w:type="pct"/>
            <w:tcBorders>
              <w:top w:val="nil"/>
              <w:bottom w:val="nil"/>
            </w:tcBorders>
          </w:tcPr>
          <w:p w:rsidR="00CA4F4F" w:rsidRPr="002917F4" w:rsidRDefault="00CA4F4F" w:rsidP="006A165C">
            <w:pPr>
              <w:pStyle w:val="BStablelist"/>
            </w:pPr>
            <w:r>
              <w:t>Admitted Services – National Weighted Activity Units</w:t>
            </w:r>
            <w:r w:rsidRPr="00EB24E0">
              <w:rPr>
                <w:vertAlign w:val="superscript"/>
              </w:rPr>
              <w:t>1</w:t>
            </w:r>
          </w:p>
        </w:tc>
        <w:tc>
          <w:tcPr>
            <w:tcW w:w="764" w:type="pct"/>
            <w:tcBorders>
              <w:top w:val="nil"/>
              <w:bottom w:val="nil"/>
            </w:tcBorders>
          </w:tcPr>
          <w:p w:rsidR="00CA4F4F" w:rsidRPr="00E564C8" w:rsidRDefault="00CA4F4F" w:rsidP="00A62092">
            <w:pPr>
              <w:pStyle w:val="BStablefigures"/>
              <w:jc w:val="right"/>
            </w:pPr>
            <w:r w:rsidRPr="00E564C8">
              <w:t>3,640</w:t>
            </w:r>
          </w:p>
        </w:tc>
        <w:tc>
          <w:tcPr>
            <w:tcW w:w="764" w:type="pct"/>
            <w:tcBorders>
              <w:top w:val="nil"/>
              <w:bottom w:val="nil"/>
            </w:tcBorders>
          </w:tcPr>
          <w:p w:rsidR="00CA4F4F" w:rsidRPr="00E564C8" w:rsidRDefault="00CA4F4F" w:rsidP="00A62092">
            <w:pPr>
              <w:pStyle w:val="BStablefigures"/>
              <w:jc w:val="right"/>
            </w:pPr>
            <w:r w:rsidRPr="00E564C8">
              <w:t>4,200</w:t>
            </w:r>
          </w:p>
        </w:tc>
        <w:tc>
          <w:tcPr>
            <w:tcW w:w="762" w:type="pct"/>
            <w:tcBorders>
              <w:top w:val="nil"/>
              <w:bottom w:val="nil"/>
            </w:tcBorders>
          </w:tcPr>
          <w:p w:rsidR="00CA4F4F" w:rsidRPr="00E564C8" w:rsidRDefault="00CA4F4F" w:rsidP="00A62092">
            <w:pPr>
              <w:pStyle w:val="BStablefigures"/>
              <w:jc w:val="right"/>
            </w:pPr>
            <w:r w:rsidRPr="00E564C8">
              <w:t>n/a</w:t>
            </w:r>
          </w:p>
        </w:tc>
      </w:tr>
      <w:tr w:rsidR="00CA4F4F" w:rsidRPr="00D85BFE" w:rsidTr="0034094A">
        <w:trPr>
          <w:trHeight w:val="283"/>
        </w:trPr>
        <w:tc>
          <w:tcPr>
            <w:tcW w:w="2710" w:type="pct"/>
            <w:tcBorders>
              <w:top w:val="nil"/>
              <w:bottom w:val="single" w:sz="4" w:space="0" w:color="000000"/>
            </w:tcBorders>
          </w:tcPr>
          <w:p w:rsidR="00CA4F4F" w:rsidRPr="002917F4" w:rsidRDefault="00CA4F4F" w:rsidP="006A165C">
            <w:pPr>
              <w:pStyle w:val="BStablelist"/>
            </w:pPr>
            <w:r>
              <w:t>Non-Admitted Services – National Weighted Activity Units</w:t>
            </w:r>
            <w:r w:rsidRPr="00DB717E">
              <w:rPr>
                <w:vertAlign w:val="superscript"/>
              </w:rPr>
              <w:t>1</w:t>
            </w:r>
          </w:p>
        </w:tc>
        <w:tc>
          <w:tcPr>
            <w:tcW w:w="764" w:type="pct"/>
            <w:tcBorders>
              <w:top w:val="nil"/>
              <w:bottom w:val="single" w:sz="4" w:space="0" w:color="000000"/>
            </w:tcBorders>
          </w:tcPr>
          <w:p w:rsidR="00CA4F4F" w:rsidRPr="00E564C8" w:rsidRDefault="00CA4F4F" w:rsidP="00A62092">
            <w:pPr>
              <w:pStyle w:val="BStablefigures"/>
              <w:jc w:val="right"/>
            </w:pPr>
            <w:r w:rsidRPr="00E564C8">
              <w:t>1,605</w:t>
            </w:r>
          </w:p>
        </w:tc>
        <w:tc>
          <w:tcPr>
            <w:tcW w:w="764" w:type="pct"/>
            <w:tcBorders>
              <w:top w:val="nil"/>
              <w:bottom w:val="single" w:sz="4" w:space="0" w:color="000000"/>
            </w:tcBorders>
          </w:tcPr>
          <w:p w:rsidR="00CA4F4F" w:rsidRPr="00E564C8" w:rsidRDefault="00CA4F4F" w:rsidP="00A62092">
            <w:pPr>
              <w:pStyle w:val="BStablefigures"/>
              <w:jc w:val="right"/>
            </w:pPr>
            <w:r w:rsidRPr="00E564C8">
              <w:t>1,605</w:t>
            </w:r>
          </w:p>
        </w:tc>
        <w:tc>
          <w:tcPr>
            <w:tcW w:w="762" w:type="pct"/>
            <w:tcBorders>
              <w:top w:val="nil"/>
              <w:bottom w:val="single" w:sz="4" w:space="0" w:color="000000"/>
            </w:tcBorders>
          </w:tcPr>
          <w:p w:rsidR="00CA4F4F" w:rsidRPr="00E564C8" w:rsidRDefault="00CA4F4F" w:rsidP="00A62092">
            <w:pPr>
              <w:pStyle w:val="BStablefigures"/>
              <w:jc w:val="right"/>
            </w:pPr>
            <w:r w:rsidRPr="00E564C8">
              <w:t>n/a</w:t>
            </w:r>
          </w:p>
        </w:tc>
      </w:tr>
    </w:tbl>
    <w:p w:rsidR="004C7837" w:rsidRDefault="004C7837" w:rsidP="004C7837">
      <w:pPr>
        <w:pStyle w:val="BSnote"/>
      </w:pPr>
      <w:r>
        <w:t>Note</w:t>
      </w:r>
      <w:r w:rsidRPr="00CF1A8C">
        <w:t>:</w:t>
      </w:r>
    </w:p>
    <w:p w:rsidR="00D90A0E" w:rsidRPr="00D90A0E" w:rsidRDefault="00D90A0E" w:rsidP="001D3786">
      <w:pPr>
        <w:pStyle w:val="BSnoteslist"/>
        <w:numPr>
          <w:ilvl w:val="0"/>
          <w:numId w:val="62"/>
        </w:numPr>
      </w:pPr>
      <w:r w:rsidRPr="00D90A0E">
        <w:t xml:space="preserve">Admitted and non-admitted Cancer, Ambulatory and Community Health Support Service (CACHS) NWAU activity measures have been discontinued and consolidated as new measures in the 2014-15 budget papers under output class 1.1 acute services. The new activity targets measure all </w:t>
      </w:r>
      <w:r w:rsidR="00A26299">
        <w:t>c</w:t>
      </w:r>
      <w:r w:rsidRPr="00D90A0E">
        <w:t>ancer affiliated activity captured across the entire campus not just within the divisions of CACHS at Canberra Hospital. The new output measures are in line with the new national counting methodologies under the National Health Reform Agreement for 2014-15.</w:t>
      </w:r>
    </w:p>
    <w:p w:rsidR="004C7837" w:rsidRPr="0036387F" w:rsidRDefault="004C7837" w:rsidP="004C7837">
      <w:pPr>
        <w:pStyle w:val="Heading4"/>
      </w:pPr>
      <w:r>
        <w:lastRenderedPageBreak/>
        <w:t>Output 1.5: Rehabilitation, Aged and Community Care</w:t>
      </w:r>
    </w:p>
    <w:p w:rsidR="004C7837" w:rsidRDefault="004C7837" w:rsidP="004C7837">
      <w:pPr>
        <w:pStyle w:val="Caption"/>
      </w:pPr>
      <w:r>
        <w:t xml:space="preserve">Table </w:t>
      </w:r>
      <w:fldSimple w:instr=" SEQ Table \* ARABIC ">
        <w:r w:rsidR="00386D23">
          <w:rPr>
            <w:noProof/>
          </w:rPr>
          <w:t>31</w:t>
        </w:r>
      </w:fldSimple>
      <w:r>
        <w:t>:</w:t>
      </w:r>
      <w:r w:rsidRPr="00D746DB">
        <w:t xml:space="preserve"> </w:t>
      </w:r>
      <w:r>
        <w:t>Accountability Indicators</w:t>
      </w:r>
      <w:r>
        <w:rPr>
          <w:noProof/>
        </w:rPr>
        <w:t xml:space="preserve"> Output 1.5</w:t>
      </w:r>
    </w:p>
    <w:tbl>
      <w:tblPr>
        <w:tblW w:w="5000" w:type="pct"/>
        <w:tblBorders>
          <w:top w:val="single" w:sz="4" w:space="0" w:color="auto"/>
        </w:tblBorders>
        <w:tblLook w:val="0000"/>
      </w:tblPr>
      <w:tblGrid>
        <w:gridCol w:w="5010"/>
        <w:gridCol w:w="1412"/>
        <w:gridCol w:w="1412"/>
        <w:gridCol w:w="1409"/>
      </w:tblGrid>
      <w:tr w:rsidR="004C7837" w:rsidTr="0034094A">
        <w:trPr>
          <w:tblHeader/>
        </w:trPr>
        <w:tc>
          <w:tcPr>
            <w:tcW w:w="2710" w:type="pct"/>
            <w:tcBorders>
              <w:bottom w:val="single" w:sz="4" w:space="0" w:color="000000"/>
            </w:tcBorders>
          </w:tcPr>
          <w:p w:rsidR="004C7837" w:rsidRPr="00BE635F" w:rsidRDefault="004C7837" w:rsidP="004B0BC8">
            <w:pPr>
              <w:pStyle w:val="BStabletext"/>
            </w:pPr>
          </w:p>
        </w:tc>
        <w:tc>
          <w:tcPr>
            <w:tcW w:w="764" w:type="pct"/>
            <w:tcBorders>
              <w:bottom w:val="single" w:sz="4" w:space="0" w:color="000000"/>
            </w:tcBorders>
          </w:tcPr>
          <w:p w:rsidR="004C7837" w:rsidRDefault="004C7837" w:rsidP="0034094A">
            <w:pPr>
              <w:pStyle w:val="BStableheading1"/>
              <w:framePr w:wrap="auto" w:vAnchor="margin" w:yAlign="inline"/>
            </w:pPr>
            <w:r>
              <w:t>2013</w:t>
            </w:r>
            <w:r>
              <w:noBreakHyphen/>
              <w:t>14</w:t>
            </w:r>
          </w:p>
          <w:p w:rsidR="004C7837" w:rsidRDefault="004C7837" w:rsidP="0034094A">
            <w:pPr>
              <w:pStyle w:val="BStableheading1"/>
              <w:framePr w:wrap="auto" w:vAnchor="margin" w:yAlign="inline"/>
            </w:pPr>
            <w:r>
              <w:t>Targets</w:t>
            </w:r>
          </w:p>
        </w:tc>
        <w:tc>
          <w:tcPr>
            <w:tcW w:w="764" w:type="pct"/>
            <w:tcBorders>
              <w:bottom w:val="single" w:sz="4" w:space="0" w:color="000000"/>
            </w:tcBorders>
          </w:tcPr>
          <w:p w:rsidR="004C7837" w:rsidRDefault="004C7837" w:rsidP="0034094A">
            <w:pPr>
              <w:pStyle w:val="BStableheading1"/>
              <w:framePr w:wrap="auto" w:vAnchor="margin" w:yAlign="inline"/>
            </w:pPr>
            <w:r>
              <w:t>2013</w:t>
            </w:r>
            <w:r>
              <w:noBreakHyphen/>
              <w:t>14</w:t>
            </w:r>
          </w:p>
          <w:p w:rsidR="004C7837" w:rsidRDefault="004C7837" w:rsidP="0034094A">
            <w:pPr>
              <w:pStyle w:val="BStableheading1"/>
              <w:framePr w:wrap="auto" w:vAnchor="margin" w:yAlign="inline"/>
            </w:pPr>
            <w:r>
              <w:t>Estimated</w:t>
            </w:r>
          </w:p>
          <w:p w:rsidR="004C7837" w:rsidRDefault="004C7837" w:rsidP="0034094A">
            <w:pPr>
              <w:pStyle w:val="BStableheading1"/>
              <w:framePr w:wrap="auto" w:vAnchor="margin" w:yAlign="inline"/>
            </w:pPr>
            <w:r>
              <w:t>Outcome</w:t>
            </w:r>
          </w:p>
        </w:tc>
        <w:tc>
          <w:tcPr>
            <w:tcW w:w="762" w:type="pct"/>
            <w:tcBorders>
              <w:bottom w:val="single" w:sz="4" w:space="0" w:color="000000"/>
            </w:tcBorders>
          </w:tcPr>
          <w:p w:rsidR="004C7837" w:rsidRDefault="004C7837" w:rsidP="0034094A">
            <w:pPr>
              <w:pStyle w:val="BStableheading1"/>
              <w:framePr w:wrap="auto" w:vAnchor="margin" w:yAlign="inline"/>
            </w:pPr>
            <w:r>
              <w:t>2014</w:t>
            </w:r>
            <w:r>
              <w:noBreakHyphen/>
              <w:t>15</w:t>
            </w:r>
          </w:p>
          <w:p w:rsidR="004C7837" w:rsidRDefault="004C7837" w:rsidP="0034094A">
            <w:pPr>
              <w:pStyle w:val="BStableheading1"/>
              <w:framePr w:wrap="auto" w:vAnchor="margin" w:yAlign="inline"/>
            </w:pPr>
            <w:r>
              <w:t>Targets</w:t>
            </w:r>
          </w:p>
        </w:tc>
      </w:tr>
      <w:tr w:rsidR="004C7837" w:rsidRPr="00D746DB" w:rsidTr="0034094A">
        <w:tc>
          <w:tcPr>
            <w:tcW w:w="5000" w:type="pct"/>
            <w:gridSpan w:val="4"/>
            <w:tcBorders>
              <w:top w:val="single" w:sz="4" w:space="0" w:color="000000"/>
            </w:tcBorders>
          </w:tcPr>
          <w:p w:rsidR="004C7837" w:rsidRPr="006825A8" w:rsidRDefault="004C7837" w:rsidP="004B0BC8">
            <w:pPr>
              <w:pStyle w:val="BStabletext"/>
              <w:rPr>
                <w:rStyle w:val="Strong"/>
              </w:rPr>
            </w:pPr>
          </w:p>
        </w:tc>
      </w:tr>
      <w:tr w:rsidR="00EA5A98" w:rsidRPr="00D85BFE" w:rsidTr="0034094A">
        <w:trPr>
          <w:trHeight w:val="283"/>
        </w:trPr>
        <w:tc>
          <w:tcPr>
            <w:tcW w:w="2710" w:type="pct"/>
            <w:tcBorders>
              <w:bottom w:val="nil"/>
            </w:tcBorders>
          </w:tcPr>
          <w:p w:rsidR="00EA5A98" w:rsidRPr="00565DB3" w:rsidRDefault="00D90A0E" w:rsidP="00C4198D">
            <w:pPr>
              <w:pStyle w:val="BStablelist"/>
              <w:numPr>
                <w:ilvl w:val="0"/>
                <w:numId w:val="67"/>
              </w:numPr>
            </w:pPr>
            <w:r w:rsidRPr="009824F7">
              <w:t>Number of nursing (domiciliary and clinic based) occasions of service</w:t>
            </w:r>
          </w:p>
        </w:tc>
        <w:tc>
          <w:tcPr>
            <w:tcW w:w="764" w:type="pct"/>
            <w:tcBorders>
              <w:bottom w:val="nil"/>
            </w:tcBorders>
          </w:tcPr>
          <w:p w:rsidR="00EA5A98" w:rsidRPr="00E564C8" w:rsidRDefault="00D90A0E" w:rsidP="00A62092">
            <w:pPr>
              <w:pStyle w:val="BStablefigures"/>
              <w:jc w:val="right"/>
            </w:pPr>
            <w:r w:rsidRPr="00E564C8">
              <w:t>82,000</w:t>
            </w:r>
          </w:p>
        </w:tc>
        <w:tc>
          <w:tcPr>
            <w:tcW w:w="764" w:type="pct"/>
            <w:tcBorders>
              <w:bottom w:val="nil"/>
            </w:tcBorders>
          </w:tcPr>
          <w:p w:rsidR="00EA5A98" w:rsidRPr="00E564C8" w:rsidRDefault="00D90A0E" w:rsidP="00A62092">
            <w:pPr>
              <w:pStyle w:val="BStablefigures"/>
              <w:jc w:val="right"/>
            </w:pPr>
            <w:r w:rsidRPr="00E564C8">
              <w:t>80,000</w:t>
            </w:r>
          </w:p>
        </w:tc>
        <w:tc>
          <w:tcPr>
            <w:tcW w:w="762" w:type="pct"/>
            <w:tcBorders>
              <w:bottom w:val="nil"/>
            </w:tcBorders>
          </w:tcPr>
          <w:p w:rsidR="00EA5A98" w:rsidRPr="00E564C8" w:rsidRDefault="00D90A0E" w:rsidP="00A62092">
            <w:pPr>
              <w:pStyle w:val="BStablefigures"/>
              <w:jc w:val="right"/>
            </w:pPr>
            <w:r w:rsidRPr="00E564C8">
              <w:t>82,000</w:t>
            </w:r>
          </w:p>
        </w:tc>
      </w:tr>
      <w:tr w:rsidR="00EA5A98" w:rsidRPr="00D85BFE" w:rsidTr="00CA4F4F">
        <w:trPr>
          <w:trHeight w:val="283"/>
        </w:trPr>
        <w:tc>
          <w:tcPr>
            <w:tcW w:w="2710" w:type="pct"/>
            <w:tcBorders>
              <w:top w:val="nil"/>
              <w:bottom w:val="nil"/>
            </w:tcBorders>
          </w:tcPr>
          <w:p w:rsidR="00EA5A98" w:rsidRPr="00565DB3" w:rsidRDefault="00EA5A98" w:rsidP="00EB24E0">
            <w:pPr>
              <w:pStyle w:val="BStablelist"/>
            </w:pPr>
            <w:r>
              <w:t>Number</w:t>
            </w:r>
            <w:r w:rsidRPr="00565DB3">
              <w:t xml:space="preserve"> of allied health regional services (occasions of service)</w:t>
            </w:r>
          </w:p>
        </w:tc>
        <w:tc>
          <w:tcPr>
            <w:tcW w:w="764" w:type="pct"/>
            <w:tcBorders>
              <w:top w:val="nil"/>
              <w:bottom w:val="nil"/>
            </w:tcBorders>
          </w:tcPr>
          <w:p w:rsidR="00EA5A98" w:rsidRPr="00E564C8" w:rsidRDefault="00EA5A98" w:rsidP="00A62092">
            <w:pPr>
              <w:pStyle w:val="BStablefigures"/>
              <w:jc w:val="right"/>
            </w:pPr>
            <w:r w:rsidRPr="00E564C8">
              <w:t>22,600</w:t>
            </w:r>
          </w:p>
        </w:tc>
        <w:tc>
          <w:tcPr>
            <w:tcW w:w="764" w:type="pct"/>
            <w:tcBorders>
              <w:top w:val="nil"/>
              <w:bottom w:val="nil"/>
            </w:tcBorders>
          </w:tcPr>
          <w:p w:rsidR="00EA5A98" w:rsidRPr="00E564C8" w:rsidRDefault="00D90A0E" w:rsidP="00A62092">
            <w:pPr>
              <w:pStyle w:val="BStablefigures"/>
              <w:jc w:val="right"/>
            </w:pPr>
            <w:r w:rsidRPr="00E564C8">
              <w:t>22,300</w:t>
            </w:r>
          </w:p>
        </w:tc>
        <w:tc>
          <w:tcPr>
            <w:tcW w:w="762" w:type="pct"/>
            <w:tcBorders>
              <w:top w:val="nil"/>
              <w:bottom w:val="nil"/>
            </w:tcBorders>
          </w:tcPr>
          <w:p w:rsidR="00EA5A98" w:rsidRPr="00E564C8" w:rsidRDefault="00D90A0E" w:rsidP="00A62092">
            <w:pPr>
              <w:pStyle w:val="BStablefigures"/>
              <w:jc w:val="right"/>
            </w:pPr>
            <w:r w:rsidRPr="00E564C8">
              <w:t>22,600</w:t>
            </w:r>
          </w:p>
        </w:tc>
      </w:tr>
      <w:tr w:rsidR="00CA4F4F" w:rsidRPr="00D85BFE" w:rsidTr="00CA4F4F">
        <w:trPr>
          <w:trHeight w:val="283"/>
        </w:trPr>
        <w:tc>
          <w:tcPr>
            <w:tcW w:w="2710" w:type="pct"/>
            <w:tcBorders>
              <w:top w:val="nil"/>
              <w:bottom w:val="nil"/>
            </w:tcBorders>
          </w:tcPr>
          <w:p w:rsidR="00CA4F4F" w:rsidRDefault="00CA4F4F" w:rsidP="00EB24E0">
            <w:pPr>
              <w:pStyle w:val="BStablelist"/>
            </w:pPr>
            <w:r>
              <w:t>Admitted Services– National Weighted Activity Units</w:t>
            </w:r>
            <w:r w:rsidRPr="00EB24E0">
              <w:rPr>
                <w:color w:val="000000"/>
                <w:vertAlign w:val="superscript"/>
              </w:rPr>
              <w:t>1</w:t>
            </w:r>
          </w:p>
        </w:tc>
        <w:tc>
          <w:tcPr>
            <w:tcW w:w="764" w:type="pct"/>
            <w:tcBorders>
              <w:top w:val="nil"/>
              <w:bottom w:val="nil"/>
            </w:tcBorders>
          </w:tcPr>
          <w:p w:rsidR="00CA4F4F" w:rsidRPr="00E564C8" w:rsidRDefault="00CA4F4F" w:rsidP="00A62092">
            <w:pPr>
              <w:pStyle w:val="BStablefigures"/>
              <w:jc w:val="right"/>
            </w:pPr>
            <w:r w:rsidRPr="00E564C8">
              <w:t>3,183</w:t>
            </w:r>
          </w:p>
        </w:tc>
        <w:tc>
          <w:tcPr>
            <w:tcW w:w="764" w:type="pct"/>
            <w:tcBorders>
              <w:top w:val="nil"/>
              <w:bottom w:val="nil"/>
            </w:tcBorders>
          </w:tcPr>
          <w:p w:rsidR="00CA4F4F" w:rsidRPr="00E564C8" w:rsidRDefault="00CA4F4F" w:rsidP="00A62092">
            <w:pPr>
              <w:pStyle w:val="BStablefigures"/>
              <w:jc w:val="right"/>
            </w:pPr>
            <w:r w:rsidRPr="00E564C8">
              <w:t>4,032</w:t>
            </w:r>
          </w:p>
        </w:tc>
        <w:tc>
          <w:tcPr>
            <w:tcW w:w="762" w:type="pct"/>
            <w:tcBorders>
              <w:top w:val="nil"/>
              <w:bottom w:val="nil"/>
            </w:tcBorders>
          </w:tcPr>
          <w:p w:rsidR="00CA4F4F" w:rsidRPr="00E564C8" w:rsidRDefault="00CA4F4F" w:rsidP="00A62092">
            <w:pPr>
              <w:pStyle w:val="BStablefigures"/>
              <w:jc w:val="right"/>
            </w:pPr>
            <w:r w:rsidRPr="00E564C8">
              <w:t>n/a</w:t>
            </w:r>
          </w:p>
        </w:tc>
      </w:tr>
      <w:tr w:rsidR="00CA4F4F" w:rsidRPr="00D85BFE" w:rsidTr="0034094A">
        <w:trPr>
          <w:trHeight w:val="283"/>
        </w:trPr>
        <w:tc>
          <w:tcPr>
            <w:tcW w:w="2710" w:type="pct"/>
            <w:tcBorders>
              <w:top w:val="nil"/>
              <w:bottom w:val="single" w:sz="4" w:space="0" w:color="000000"/>
            </w:tcBorders>
          </w:tcPr>
          <w:p w:rsidR="00CA4F4F" w:rsidRDefault="00CA4F4F" w:rsidP="00EB24E0">
            <w:pPr>
              <w:pStyle w:val="BStablelist"/>
            </w:pPr>
            <w:r>
              <w:t>Non-Admitted Services – National Weighted Activity Units</w:t>
            </w:r>
            <w:r>
              <w:rPr>
                <w:color w:val="000000"/>
                <w:vertAlign w:val="superscript"/>
              </w:rPr>
              <w:t>1</w:t>
            </w:r>
          </w:p>
        </w:tc>
        <w:tc>
          <w:tcPr>
            <w:tcW w:w="764" w:type="pct"/>
            <w:tcBorders>
              <w:top w:val="nil"/>
              <w:bottom w:val="single" w:sz="4" w:space="0" w:color="000000"/>
            </w:tcBorders>
          </w:tcPr>
          <w:p w:rsidR="00CA4F4F" w:rsidRPr="00E564C8" w:rsidRDefault="00CA4F4F" w:rsidP="00A62092">
            <w:pPr>
              <w:pStyle w:val="BStablefigures"/>
              <w:jc w:val="right"/>
            </w:pPr>
            <w:r w:rsidRPr="00E564C8">
              <w:t>734</w:t>
            </w:r>
          </w:p>
        </w:tc>
        <w:tc>
          <w:tcPr>
            <w:tcW w:w="764" w:type="pct"/>
            <w:tcBorders>
              <w:top w:val="nil"/>
              <w:bottom w:val="single" w:sz="4" w:space="0" w:color="000000"/>
            </w:tcBorders>
          </w:tcPr>
          <w:p w:rsidR="00CA4F4F" w:rsidRPr="00E564C8" w:rsidRDefault="00CA4F4F" w:rsidP="00A62092">
            <w:pPr>
              <w:pStyle w:val="BStablefigures"/>
              <w:jc w:val="right"/>
            </w:pPr>
            <w:r w:rsidRPr="00E564C8">
              <w:t>734</w:t>
            </w:r>
          </w:p>
        </w:tc>
        <w:tc>
          <w:tcPr>
            <w:tcW w:w="762" w:type="pct"/>
            <w:tcBorders>
              <w:top w:val="nil"/>
              <w:bottom w:val="single" w:sz="4" w:space="0" w:color="000000"/>
            </w:tcBorders>
          </w:tcPr>
          <w:p w:rsidR="00CA4F4F" w:rsidRPr="00E564C8" w:rsidRDefault="00CA4F4F" w:rsidP="00A62092">
            <w:pPr>
              <w:pStyle w:val="BStablefigures"/>
              <w:jc w:val="right"/>
            </w:pPr>
            <w:r w:rsidRPr="00E564C8">
              <w:t>n/a</w:t>
            </w:r>
          </w:p>
        </w:tc>
      </w:tr>
    </w:tbl>
    <w:p w:rsidR="004C7837" w:rsidRDefault="00981741" w:rsidP="004C7837">
      <w:pPr>
        <w:pStyle w:val="BSnote"/>
      </w:pPr>
      <w:r>
        <w:t>Note</w:t>
      </w:r>
      <w:r w:rsidR="004C7837" w:rsidRPr="00CF1A8C">
        <w:t>:</w:t>
      </w:r>
    </w:p>
    <w:p w:rsidR="00D90A0E" w:rsidRPr="00441FA6" w:rsidRDefault="00D90A0E" w:rsidP="001D3786">
      <w:pPr>
        <w:pStyle w:val="BSnoteslist"/>
        <w:numPr>
          <w:ilvl w:val="0"/>
          <w:numId w:val="51"/>
        </w:numPr>
      </w:pPr>
      <w:r w:rsidRPr="00441FA6">
        <w:t>Admitted and non-admitted Rehabilitation, Aged and Community Care Service (RACC) NWAU activity measures have been discontinued and consolidated as new measures in the 2014-15 budget papers under output class 1.1 acute services. The new activity targets measure all rehabilitation and aged care activity captured across the entire campus not just within the divisions of RACC at Canberra Hospital. The new output measures are in line with the new national counting methodologies under the National Health Reform Agreement for 2014-15</w:t>
      </w:r>
      <w:r w:rsidR="00441FA6" w:rsidRPr="00441FA6">
        <w:t>.</w:t>
      </w:r>
    </w:p>
    <w:p w:rsidR="004C7837" w:rsidRPr="0036387F" w:rsidRDefault="004C7837" w:rsidP="004C7837">
      <w:pPr>
        <w:pStyle w:val="Heading4"/>
      </w:pPr>
      <w:r>
        <w:t>Output 1.6:</w:t>
      </w:r>
      <w:r w:rsidR="0034094A">
        <w:t xml:space="preserve"> </w:t>
      </w:r>
      <w:r>
        <w:t>Early Intervention and Prevention</w:t>
      </w:r>
    </w:p>
    <w:p w:rsidR="004C7837" w:rsidRDefault="004C7837" w:rsidP="004C7837">
      <w:pPr>
        <w:pStyle w:val="Caption"/>
      </w:pPr>
      <w:r>
        <w:t xml:space="preserve">Table </w:t>
      </w:r>
      <w:fldSimple w:instr=" SEQ Table \* ARABIC ">
        <w:r w:rsidR="00386D23">
          <w:rPr>
            <w:noProof/>
          </w:rPr>
          <w:t>32</w:t>
        </w:r>
      </w:fldSimple>
      <w:r>
        <w:t>:</w:t>
      </w:r>
      <w:r w:rsidRPr="00D746DB">
        <w:t xml:space="preserve"> </w:t>
      </w:r>
      <w:r>
        <w:t>Accountability Indicators</w:t>
      </w:r>
      <w:r>
        <w:rPr>
          <w:noProof/>
        </w:rPr>
        <w:t xml:space="preserve"> Output 1.6</w:t>
      </w:r>
    </w:p>
    <w:tbl>
      <w:tblPr>
        <w:tblW w:w="5000" w:type="pct"/>
        <w:tblBorders>
          <w:top w:val="single" w:sz="4" w:space="0" w:color="auto"/>
        </w:tblBorders>
        <w:tblLook w:val="0000"/>
      </w:tblPr>
      <w:tblGrid>
        <w:gridCol w:w="5010"/>
        <w:gridCol w:w="1412"/>
        <w:gridCol w:w="1412"/>
        <w:gridCol w:w="1409"/>
      </w:tblGrid>
      <w:tr w:rsidR="004C7837" w:rsidTr="0034094A">
        <w:trPr>
          <w:tblHeader/>
        </w:trPr>
        <w:tc>
          <w:tcPr>
            <w:tcW w:w="2710" w:type="pct"/>
            <w:tcBorders>
              <w:bottom w:val="single" w:sz="4" w:space="0" w:color="000000"/>
            </w:tcBorders>
          </w:tcPr>
          <w:p w:rsidR="004C7837" w:rsidRPr="00BE635F" w:rsidRDefault="004C7837" w:rsidP="004B0BC8">
            <w:pPr>
              <w:pStyle w:val="BStabletext"/>
            </w:pPr>
          </w:p>
        </w:tc>
        <w:tc>
          <w:tcPr>
            <w:tcW w:w="764" w:type="pct"/>
            <w:tcBorders>
              <w:bottom w:val="single" w:sz="4" w:space="0" w:color="000000"/>
            </w:tcBorders>
          </w:tcPr>
          <w:p w:rsidR="004C7837" w:rsidRDefault="004C7837" w:rsidP="0034094A">
            <w:pPr>
              <w:pStyle w:val="BStableheading1"/>
              <w:framePr w:wrap="auto" w:vAnchor="margin" w:yAlign="inline"/>
            </w:pPr>
            <w:r>
              <w:t>2013</w:t>
            </w:r>
            <w:r>
              <w:noBreakHyphen/>
              <w:t>14</w:t>
            </w:r>
          </w:p>
          <w:p w:rsidR="004C7837" w:rsidRDefault="004C7837" w:rsidP="0034094A">
            <w:pPr>
              <w:pStyle w:val="BStableheading1"/>
              <w:framePr w:wrap="auto" w:vAnchor="margin" w:yAlign="inline"/>
            </w:pPr>
            <w:r>
              <w:t>Targets</w:t>
            </w:r>
          </w:p>
        </w:tc>
        <w:tc>
          <w:tcPr>
            <w:tcW w:w="764" w:type="pct"/>
            <w:tcBorders>
              <w:bottom w:val="single" w:sz="4" w:space="0" w:color="000000"/>
            </w:tcBorders>
          </w:tcPr>
          <w:p w:rsidR="004C7837" w:rsidRDefault="004C7837" w:rsidP="0034094A">
            <w:pPr>
              <w:pStyle w:val="BStableheading1"/>
              <w:framePr w:wrap="auto" w:vAnchor="margin" w:yAlign="inline"/>
            </w:pPr>
            <w:r>
              <w:t>2013</w:t>
            </w:r>
            <w:r>
              <w:noBreakHyphen/>
              <w:t>14</w:t>
            </w:r>
          </w:p>
          <w:p w:rsidR="004C7837" w:rsidRDefault="004C7837" w:rsidP="0034094A">
            <w:pPr>
              <w:pStyle w:val="BStableheading1"/>
              <w:framePr w:wrap="auto" w:vAnchor="margin" w:yAlign="inline"/>
            </w:pPr>
            <w:r>
              <w:t>Estimated</w:t>
            </w:r>
          </w:p>
          <w:p w:rsidR="004C7837" w:rsidRDefault="004C7837" w:rsidP="0034094A">
            <w:pPr>
              <w:pStyle w:val="BStableheading1"/>
              <w:framePr w:wrap="auto" w:vAnchor="margin" w:yAlign="inline"/>
            </w:pPr>
            <w:r>
              <w:t>Outcome</w:t>
            </w:r>
          </w:p>
        </w:tc>
        <w:tc>
          <w:tcPr>
            <w:tcW w:w="762" w:type="pct"/>
            <w:tcBorders>
              <w:bottom w:val="single" w:sz="4" w:space="0" w:color="000000"/>
            </w:tcBorders>
          </w:tcPr>
          <w:p w:rsidR="004C7837" w:rsidRDefault="004C7837" w:rsidP="0034094A">
            <w:pPr>
              <w:pStyle w:val="BStableheading1"/>
              <w:framePr w:wrap="auto" w:vAnchor="margin" w:yAlign="inline"/>
            </w:pPr>
            <w:r>
              <w:t>2014</w:t>
            </w:r>
            <w:r>
              <w:noBreakHyphen/>
              <w:t>15</w:t>
            </w:r>
          </w:p>
          <w:p w:rsidR="004C7837" w:rsidRDefault="004C7837" w:rsidP="0034094A">
            <w:pPr>
              <w:pStyle w:val="BStableheading1"/>
              <w:framePr w:wrap="auto" w:vAnchor="margin" w:yAlign="inline"/>
            </w:pPr>
            <w:r>
              <w:t>Targets</w:t>
            </w:r>
          </w:p>
        </w:tc>
      </w:tr>
      <w:tr w:rsidR="004C7837" w:rsidRPr="00D746DB" w:rsidTr="0034094A">
        <w:tc>
          <w:tcPr>
            <w:tcW w:w="5000" w:type="pct"/>
            <w:gridSpan w:val="4"/>
            <w:tcBorders>
              <w:top w:val="single" w:sz="4" w:space="0" w:color="000000"/>
            </w:tcBorders>
          </w:tcPr>
          <w:p w:rsidR="004C7837" w:rsidRPr="006825A8" w:rsidRDefault="004C7837" w:rsidP="004B0BC8">
            <w:pPr>
              <w:pStyle w:val="BStabletext"/>
              <w:rPr>
                <w:rStyle w:val="Strong"/>
              </w:rPr>
            </w:pPr>
          </w:p>
        </w:tc>
      </w:tr>
      <w:tr w:rsidR="00EA5A98" w:rsidRPr="00D85BFE" w:rsidTr="00EA5A98">
        <w:trPr>
          <w:trHeight w:val="283"/>
        </w:trPr>
        <w:tc>
          <w:tcPr>
            <w:tcW w:w="2710" w:type="pct"/>
            <w:vAlign w:val="bottom"/>
          </w:tcPr>
          <w:p w:rsidR="00EA5A98" w:rsidRPr="00565DB3" w:rsidRDefault="00EA5A98" w:rsidP="00CA4915">
            <w:pPr>
              <w:pStyle w:val="BStablelist"/>
              <w:numPr>
                <w:ilvl w:val="0"/>
                <w:numId w:val="39"/>
              </w:numPr>
            </w:pPr>
            <w:r w:rsidRPr="00565DB3">
              <w:t>Immunisation coverage for the primary immunisation schedule measured at 1 year of age, in accordance with the Australian Childhood Immunisation Register</w:t>
            </w:r>
          </w:p>
        </w:tc>
        <w:tc>
          <w:tcPr>
            <w:tcW w:w="764" w:type="pct"/>
          </w:tcPr>
          <w:p w:rsidR="00EA5A98" w:rsidRPr="00E564C8" w:rsidRDefault="00EA5A98" w:rsidP="00A62092">
            <w:pPr>
              <w:pStyle w:val="BStablefigures"/>
              <w:jc w:val="right"/>
            </w:pPr>
            <w:r w:rsidRPr="00E564C8">
              <w:t>92%</w:t>
            </w:r>
          </w:p>
        </w:tc>
        <w:tc>
          <w:tcPr>
            <w:tcW w:w="764" w:type="pct"/>
          </w:tcPr>
          <w:p w:rsidR="00EA5A98" w:rsidRPr="00E564C8" w:rsidRDefault="00C7388A" w:rsidP="00A62092">
            <w:pPr>
              <w:pStyle w:val="BStablefigures"/>
              <w:jc w:val="right"/>
            </w:pPr>
            <w:r w:rsidRPr="00E564C8">
              <w:t>93%</w:t>
            </w:r>
          </w:p>
        </w:tc>
        <w:tc>
          <w:tcPr>
            <w:tcW w:w="762" w:type="pct"/>
          </w:tcPr>
          <w:p w:rsidR="00EA5A98" w:rsidRPr="00E564C8" w:rsidRDefault="00C7388A" w:rsidP="00A62092">
            <w:pPr>
              <w:pStyle w:val="BStablefigures"/>
              <w:jc w:val="right"/>
            </w:pPr>
            <w:r w:rsidRPr="00E564C8">
              <w:t>92%</w:t>
            </w:r>
          </w:p>
        </w:tc>
      </w:tr>
      <w:tr w:rsidR="00EA5A98" w:rsidRPr="00D85BFE" w:rsidTr="00995DC0">
        <w:trPr>
          <w:trHeight w:val="283"/>
        </w:trPr>
        <w:tc>
          <w:tcPr>
            <w:tcW w:w="2710" w:type="pct"/>
            <w:tcBorders>
              <w:bottom w:val="nil"/>
            </w:tcBorders>
            <w:vAlign w:val="bottom"/>
          </w:tcPr>
          <w:p w:rsidR="00EA5A98" w:rsidRPr="00565DB3" w:rsidRDefault="00EA5A98" w:rsidP="00EB24E0">
            <w:pPr>
              <w:pStyle w:val="BStablelist"/>
            </w:pPr>
            <w:r w:rsidRPr="00565DB3">
              <w:t>Proportion of clients attending ‘Well Women's Check’ within the Women's Health Service that are from culturally and linguistically diverse communities</w:t>
            </w:r>
          </w:p>
        </w:tc>
        <w:tc>
          <w:tcPr>
            <w:tcW w:w="764" w:type="pct"/>
            <w:tcBorders>
              <w:bottom w:val="nil"/>
            </w:tcBorders>
          </w:tcPr>
          <w:p w:rsidR="00EA5A98" w:rsidRPr="00E564C8" w:rsidRDefault="00EA5A98" w:rsidP="00A62092">
            <w:pPr>
              <w:pStyle w:val="BStablefigures"/>
              <w:jc w:val="right"/>
            </w:pPr>
            <w:r w:rsidRPr="00E564C8">
              <w:t>35%</w:t>
            </w:r>
          </w:p>
        </w:tc>
        <w:tc>
          <w:tcPr>
            <w:tcW w:w="764" w:type="pct"/>
            <w:tcBorders>
              <w:bottom w:val="nil"/>
            </w:tcBorders>
          </w:tcPr>
          <w:p w:rsidR="00EA5A98" w:rsidRPr="00E564C8" w:rsidRDefault="00C7388A" w:rsidP="00A62092">
            <w:pPr>
              <w:pStyle w:val="BStablefigures"/>
              <w:jc w:val="right"/>
            </w:pPr>
            <w:r w:rsidRPr="00E564C8">
              <w:t>40%</w:t>
            </w:r>
          </w:p>
        </w:tc>
        <w:tc>
          <w:tcPr>
            <w:tcW w:w="762" w:type="pct"/>
            <w:tcBorders>
              <w:bottom w:val="nil"/>
            </w:tcBorders>
          </w:tcPr>
          <w:p w:rsidR="00EA5A98" w:rsidRPr="00E564C8" w:rsidRDefault="00FF648D" w:rsidP="00A62092">
            <w:pPr>
              <w:pStyle w:val="BStablefigures"/>
              <w:jc w:val="right"/>
            </w:pPr>
            <w:r w:rsidRPr="00E564C8">
              <w:t>40</w:t>
            </w:r>
            <w:r w:rsidR="00C7388A" w:rsidRPr="00E564C8">
              <w:t>%</w:t>
            </w:r>
          </w:p>
        </w:tc>
      </w:tr>
      <w:tr w:rsidR="00EA5A98" w:rsidRPr="00D85BFE" w:rsidTr="00995DC0">
        <w:trPr>
          <w:trHeight w:val="283"/>
        </w:trPr>
        <w:tc>
          <w:tcPr>
            <w:tcW w:w="2710" w:type="pct"/>
            <w:tcBorders>
              <w:top w:val="nil"/>
              <w:bottom w:val="single" w:sz="4" w:space="0" w:color="auto"/>
            </w:tcBorders>
            <w:vAlign w:val="bottom"/>
          </w:tcPr>
          <w:p w:rsidR="00EA5A98" w:rsidRPr="00565DB3" w:rsidRDefault="00EA5A98" w:rsidP="00EB24E0">
            <w:pPr>
              <w:pStyle w:val="BStablelist"/>
            </w:pPr>
            <w:r w:rsidRPr="00565DB3">
              <w:t>Proportion of children aged 0-14 who are entering substitute and kinship care within the ACT who attend the Child at Risk Health Unit for a health and wellbeing screen</w:t>
            </w:r>
          </w:p>
        </w:tc>
        <w:tc>
          <w:tcPr>
            <w:tcW w:w="764" w:type="pct"/>
            <w:tcBorders>
              <w:top w:val="nil"/>
              <w:bottom w:val="single" w:sz="4" w:space="0" w:color="auto"/>
            </w:tcBorders>
          </w:tcPr>
          <w:p w:rsidR="00EA5A98" w:rsidRPr="00E564C8" w:rsidRDefault="00EA5A98" w:rsidP="00A62092">
            <w:pPr>
              <w:pStyle w:val="BStablefigures"/>
              <w:jc w:val="right"/>
            </w:pPr>
            <w:r w:rsidRPr="00E564C8">
              <w:t>80%</w:t>
            </w:r>
          </w:p>
        </w:tc>
        <w:tc>
          <w:tcPr>
            <w:tcW w:w="764" w:type="pct"/>
            <w:tcBorders>
              <w:top w:val="nil"/>
              <w:bottom w:val="single" w:sz="4" w:space="0" w:color="auto"/>
            </w:tcBorders>
          </w:tcPr>
          <w:p w:rsidR="00EA5A98" w:rsidRPr="00E564C8" w:rsidRDefault="00C7388A" w:rsidP="00A62092">
            <w:pPr>
              <w:pStyle w:val="BStablefigures"/>
              <w:jc w:val="right"/>
            </w:pPr>
            <w:r w:rsidRPr="00E564C8">
              <w:t>95%</w:t>
            </w:r>
          </w:p>
        </w:tc>
        <w:tc>
          <w:tcPr>
            <w:tcW w:w="762" w:type="pct"/>
            <w:tcBorders>
              <w:top w:val="nil"/>
              <w:bottom w:val="single" w:sz="4" w:space="0" w:color="auto"/>
            </w:tcBorders>
          </w:tcPr>
          <w:p w:rsidR="00EA5A98" w:rsidRPr="00E564C8" w:rsidRDefault="00FF648D" w:rsidP="00A62092">
            <w:pPr>
              <w:pStyle w:val="BStablefigures"/>
              <w:jc w:val="right"/>
            </w:pPr>
            <w:r w:rsidRPr="00E564C8">
              <w:t>9</w:t>
            </w:r>
            <w:r w:rsidR="00C7388A" w:rsidRPr="00E564C8">
              <w:t>0%</w:t>
            </w:r>
          </w:p>
        </w:tc>
      </w:tr>
    </w:tbl>
    <w:p w:rsidR="00E564C8" w:rsidRDefault="00E564C8" w:rsidP="00BB5D7D">
      <w:pPr>
        <w:pStyle w:val="Heading2"/>
        <w:sectPr w:rsidR="00E564C8" w:rsidSect="003F16F9">
          <w:pgSz w:w="11907" w:h="16840" w:code="9"/>
          <w:pgMar w:top="1151" w:right="1440" w:bottom="1729" w:left="1440" w:header="720" w:footer="720" w:gutter="0"/>
          <w:cols w:space="720"/>
        </w:sectPr>
      </w:pPr>
    </w:p>
    <w:p w:rsidR="00B50461" w:rsidRDefault="004D69B1" w:rsidP="00BB5D7D">
      <w:pPr>
        <w:pStyle w:val="Heading2"/>
      </w:pPr>
      <w:bookmarkStart w:id="9" w:name="_Toc389051820"/>
      <w:r w:rsidRPr="00141690">
        <w:lastRenderedPageBreak/>
        <w:t>Changes</w:t>
      </w:r>
      <w:r>
        <w:t xml:space="preserve"> to </w:t>
      </w:r>
      <w:r w:rsidRPr="00BB5D7D">
        <w:t>Appropriation</w:t>
      </w:r>
      <w:bookmarkEnd w:id="9"/>
    </w:p>
    <w:p w:rsidR="005E4824" w:rsidRDefault="005E4824" w:rsidP="005E4824">
      <w:pPr>
        <w:pStyle w:val="Caption"/>
      </w:pPr>
      <w:r>
        <w:t xml:space="preserve">Table </w:t>
      </w:r>
      <w:r w:rsidR="009135D8">
        <w:fldChar w:fldCharType="begin"/>
      </w:r>
      <w:r w:rsidR="003F16F9">
        <w:instrText xml:space="preserve"> SEQ Table \* ARABIC </w:instrText>
      </w:r>
      <w:r w:rsidR="009135D8">
        <w:fldChar w:fldCharType="separate"/>
      </w:r>
      <w:r w:rsidR="00386D23">
        <w:rPr>
          <w:noProof/>
        </w:rPr>
        <w:t>33</w:t>
      </w:r>
      <w:r w:rsidR="009135D8">
        <w:rPr>
          <w:noProof/>
        </w:rPr>
        <w:fldChar w:fldCharType="end"/>
      </w:r>
      <w:r>
        <w:t>: Changes to appropriatio</w:t>
      </w:r>
      <w:r w:rsidR="003321B6">
        <w:t xml:space="preserve">n—Government </w:t>
      </w:r>
      <w:r w:rsidR="00B50D62">
        <w:t xml:space="preserve">Payment for Outputs, </w:t>
      </w:r>
      <w:r w:rsidR="003F366C">
        <w:t>C</w:t>
      </w:r>
      <w:r>
        <w:t>ontrolled</w:t>
      </w:r>
    </w:p>
    <w:tbl>
      <w:tblPr>
        <w:tblW w:w="9639" w:type="dxa"/>
        <w:tblInd w:w="-176" w:type="dxa"/>
        <w:tblBorders>
          <w:top w:val="single" w:sz="4" w:space="0" w:color="auto"/>
        </w:tblBorders>
        <w:tblLook w:val="04A0"/>
      </w:tblPr>
      <w:tblGrid>
        <w:gridCol w:w="4545"/>
        <w:gridCol w:w="1065"/>
        <w:gridCol w:w="960"/>
        <w:gridCol w:w="1023"/>
        <w:gridCol w:w="1023"/>
        <w:gridCol w:w="1023"/>
      </w:tblGrid>
      <w:tr w:rsidR="00F60BE7" w:rsidRPr="005E58BC" w:rsidTr="0085468E">
        <w:trPr>
          <w:trHeight w:val="240"/>
          <w:tblHeader/>
        </w:trPr>
        <w:tc>
          <w:tcPr>
            <w:tcW w:w="4545" w:type="dxa"/>
            <w:tcBorders>
              <w:bottom w:val="nil"/>
            </w:tcBorders>
            <w:hideMark/>
          </w:tcPr>
          <w:p w:rsidR="007A0528" w:rsidRPr="0085468E" w:rsidRDefault="007A0528" w:rsidP="004B0BC8">
            <w:pPr>
              <w:pStyle w:val="BStabletext"/>
            </w:pPr>
            <w:r w:rsidRPr="0085468E">
              <w:t> </w:t>
            </w:r>
          </w:p>
        </w:tc>
        <w:tc>
          <w:tcPr>
            <w:tcW w:w="1065" w:type="dxa"/>
            <w:tcBorders>
              <w:bottom w:val="nil"/>
            </w:tcBorders>
          </w:tcPr>
          <w:p w:rsidR="007A0528" w:rsidRPr="0085468E" w:rsidRDefault="007A0528" w:rsidP="006825A8">
            <w:pPr>
              <w:pStyle w:val="BStableheading1"/>
              <w:keepNext/>
              <w:framePr w:wrap="auto" w:vAnchor="margin" w:yAlign="inline"/>
              <w:rPr>
                <w:sz w:val="18"/>
                <w:szCs w:val="18"/>
                <w:lang w:eastAsia="en-AU"/>
              </w:rPr>
            </w:pPr>
            <w:r w:rsidRPr="0085468E">
              <w:rPr>
                <w:sz w:val="18"/>
                <w:szCs w:val="18"/>
                <w:lang w:eastAsia="en-AU"/>
              </w:rPr>
              <w:t>2013</w:t>
            </w:r>
            <w:r w:rsidR="00BE635F" w:rsidRPr="0085468E">
              <w:rPr>
                <w:sz w:val="18"/>
                <w:szCs w:val="18"/>
                <w:lang w:eastAsia="en-AU"/>
              </w:rPr>
              <w:noBreakHyphen/>
            </w:r>
            <w:r w:rsidRPr="0085468E">
              <w:rPr>
                <w:sz w:val="18"/>
                <w:szCs w:val="18"/>
                <w:lang w:eastAsia="en-AU"/>
              </w:rPr>
              <w:t>14</w:t>
            </w:r>
          </w:p>
          <w:p w:rsidR="007A0528" w:rsidRPr="0085468E" w:rsidRDefault="007A0528" w:rsidP="004A2464">
            <w:pPr>
              <w:pStyle w:val="BStableheading1"/>
              <w:keepNext/>
              <w:framePr w:wrap="auto" w:vAnchor="margin" w:yAlign="inline"/>
              <w:rPr>
                <w:sz w:val="18"/>
                <w:szCs w:val="18"/>
                <w:lang w:eastAsia="en-AU"/>
              </w:rPr>
            </w:pPr>
            <w:r w:rsidRPr="0085468E">
              <w:rPr>
                <w:sz w:val="18"/>
                <w:szCs w:val="18"/>
                <w:lang w:eastAsia="en-AU"/>
              </w:rPr>
              <w:t>Est</w:t>
            </w:r>
            <w:r w:rsidR="004A2464" w:rsidRPr="0085468E">
              <w:rPr>
                <w:sz w:val="18"/>
                <w:szCs w:val="18"/>
                <w:lang w:eastAsia="en-AU"/>
              </w:rPr>
              <w:t xml:space="preserve">. </w:t>
            </w:r>
            <w:r w:rsidR="00BE635F" w:rsidRPr="0085468E">
              <w:rPr>
                <w:sz w:val="18"/>
                <w:szCs w:val="18"/>
                <w:lang w:eastAsia="en-AU"/>
              </w:rPr>
              <w:t>Out</w:t>
            </w:r>
            <w:r w:rsidR="0085468E" w:rsidRPr="0085468E">
              <w:rPr>
                <w:sz w:val="18"/>
                <w:szCs w:val="18"/>
                <w:lang w:eastAsia="en-AU"/>
              </w:rPr>
              <w:t>.</w:t>
            </w:r>
          </w:p>
        </w:tc>
        <w:tc>
          <w:tcPr>
            <w:tcW w:w="960" w:type="dxa"/>
            <w:tcBorders>
              <w:bottom w:val="nil"/>
            </w:tcBorders>
            <w:noWrap/>
            <w:hideMark/>
          </w:tcPr>
          <w:p w:rsidR="007A0528" w:rsidRPr="0085468E" w:rsidRDefault="007A0528" w:rsidP="006825A8">
            <w:pPr>
              <w:pStyle w:val="BStableheading1"/>
              <w:framePr w:wrap="auto" w:vAnchor="margin" w:yAlign="inline"/>
              <w:rPr>
                <w:sz w:val="18"/>
                <w:szCs w:val="18"/>
                <w:lang w:eastAsia="en-AU"/>
              </w:rPr>
            </w:pPr>
            <w:r w:rsidRPr="0085468E">
              <w:rPr>
                <w:sz w:val="18"/>
                <w:szCs w:val="18"/>
                <w:lang w:eastAsia="en-AU"/>
              </w:rPr>
              <w:t>2014</w:t>
            </w:r>
            <w:r w:rsidR="00BE635F" w:rsidRPr="0085468E">
              <w:rPr>
                <w:sz w:val="18"/>
                <w:szCs w:val="18"/>
                <w:lang w:eastAsia="en-AU"/>
              </w:rPr>
              <w:noBreakHyphen/>
            </w:r>
            <w:r w:rsidRPr="0085468E">
              <w:rPr>
                <w:sz w:val="18"/>
                <w:szCs w:val="18"/>
                <w:lang w:eastAsia="en-AU"/>
              </w:rPr>
              <w:t>15</w:t>
            </w:r>
          </w:p>
          <w:p w:rsidR="007A0528" w:rsidRPr="0085468E" w:rsidRDefault="007A0528" w:rsidP="006825A8">
            <w:pPr>
              <w:pStyle w:val="BStableheading1"/>
              <w:framePr w:wrap="auto" w:vAnchor="margin" w:yAlign="inline"/>
              <w:rPr>
                <w:sz w:val="18"/>
                <w:szCs w:val="18"/>
                <w:lang w:eastAsia="en-AU"/>
              </w:rPr>
            </w:pPr>
            <w:r w:rsidRPr="0085468E">
              <w:rPr>
                <w:sz w:val="18"/>
                <w:szCs w:val="18"/>
                <w:lang w:eastAsia="en-AU"/>
              </w:rPr>
              <w:t>Budget</w:t>
            </w:r>
          </w:p>
        </w:tc>
        <w:tc>
          <w:tcPr>
            <w:tcW w:w="1023" w:type="dxa"/>
            <w:tcBorders>
              <w:bottom w:val="nil"/>
            </w:tcBorders>
            <w:noWrap/>
            <w:hideMark/>
          </w:tcPr>
          <w:p w:rsidR="007A0528" w:rsidRPr="0085468E" w:rsidRDefault="007A0528" w:rsidP="006825A8">
            <w:pPr>
              <w:pStyle w:val="BStableheading1"/>
              <w:framePr w:wrap="auto" w:vAnchor="margin" w:yAlign="inline"/>
              <w:rPr>
                <w:sz w:val="18"/>
                <w:szCs w:val="18"/>
                <w:lang w:eastAsia="en-AU"/>
              </w:rPr>
            </w:pPr>
            <w:r w:rsidRPr="0085468E">
              <w:rPr>
                <w:sz w:val="18"/>
                <w:szCs w:val="18"/>
                <w:lang w:eastAsia="en-AU"/>
              </w:rPr>
              <w:t>2015</w:t>
            </w:r>
            <w:r w:rsidR="00BE635F" w:rsidRPr="0085468E">
              <w:rPr>
                <w:sz w:val="18"/>
                <w:szCs w:val="18"/>
                <w:lang w:eastAsia="en-AU"/>
              </w:rPr>
              <w:noBreakHyphen/>
            </w:r>
            <w:r w:rsidRPr="0085468E">
              <w:rPr>
                <w:sz w:val="18"/>
                <w:szCs w:val="18"/>
                <w:lang w:eastAsia="en-AU"/>
              </w:rPr>
              <w:t>16</w:t>
            </w:r>
          </w:p>
          <w:p w:rsidR="007A0528" w:rsidRPr="0085468E" w:rsidRDefault="007A0528" w:rsidP="006825A8">
            <w:pPr>
              <w:pStyle w:val="BStableheading1"/>
              <w:framePr w:wrap="auto" w:vAnchor="margin" w:yAlign="inline"/>
              <w:rPr>
                <w:sz w:val="18"/>
                <w:szCs w:val="18"/>
                <w:lang w:eastAsia="en-AU"/>
              </w:rPr>
            </w:pPr>
            <w:r w:rsidRPr="0085468E">
              <w:rPr>
                <w:sz w:val="18"/>
                <w:szCs w:val="18"/>
                <w:lang w:eastAsia="en-AU"/>
              </w:rPr>
              <w:t>Estimate</w:t>
            </w:r>
          </w:p>
        </w:tc>
        <w:tc>
          <w:tcPr>
            <w:tcW w:w="1023" w:type="dxa"/>
            <w:tcBorders>
              <w:bottom w:val="nil"/>
            </w:tcBorders>
            <w:noWrap/>
            <w:hideMark/>
          </w:tcPr>
          <w:p w:rsidR="007A0528" w:rsidRPr="0085468E" w:rsidRDefault="007A0528" w:rsidP="006825A8">
            <w:pPr>
              <w:pStyle w:val="BStableheading1"/>
              <w:framePr w:wrap="auto" w:vAnchor="margin" w:yAlign="inline"/>
              <w:rPr>
                <w:sz w:val="18"/>
                <w:szCs w:val="18"/>
                <w:lang w:eastAsia="en-AU"/>
              </w:rPr>
            </w:pPr>
            <w:r w:rsidRPr="0085468E">
              <w:rPr>
                <w:sz w:val="18"/>
                <w:szCs w:val="18"/>
                <w:lang w:eastAsia="en-AU"/>
              </w:rPr>
              <w:t>2016</w:t>
            </w:r>
            <w:r w:rsidR="00BE635F" w:rsidRPr="0085468E">
              <w:rPr>
                <w:sz w:val="18"/>
                <w:szCs w:val="18"/>
                <w:lang w:eastAsia="en-AU"/>
              </w:rPr>
              <w:noBreakHyphen/>
            </w:r>
            <w:r w:rsidRPr="0085468E">
              <w:rPr>
                <w:sz w:val="18"/>
                <w:szCs w:val="18"/>
                <w:lang w:eastAsia="en-AU"/>
              </w:rPr>
              <w:t>17</w:t>
            </w:r>
          </w:p>
          <w:p w:rsidR="007A0528" w:rsidRPr="0085468E" w:rsidRDefault="007A0528" w:rsidP="006825A8">
            <w:pPr>
              <w:pStyle w:val="BStableheading1"/>
              <w:framePr w:wrap="auto" w:vAnchor="margin" w:yAlign="inline"/>
              <w:rPr>
                <w:sz w:val="18"/>
                <w:szCs w:val="18"/>
                <w:lang w:eastAsia="en-AU"/>
              </w:rPr>
            </w:pPr>
            <w:r w:rsidRPr="0085468E">
              <w:rPr>
                <w:sz w:val="18"/>
                <w:szCs w:val="18"/>
                <w:lang w:eastAsia="en-AU"/>
              </w:rPr>
              <w:t>Estimate</w:t>
            </w:r>
          </w:p>
        </w:tc>
        <w:tc>
          <w:tcPr>
            <w:tcW w:w="1023" w:type="dxa"/>
            <w:tcBorders>
              <w:bottom w:val="nil"/>
            </w:tcBorders>
            <w:noWrap/>
            <w:hideMark/>
          </w:tcPr>
          <w:p w:rsidR="007A0528" w:rsidRPr="0085468E" w:rsidRDefault="007A0528" w:rsidP="006825A8">
            <w:pPr>
              <w:pStyle w:val="BStableheading1"/>
              <w:framePr w:wrap="auto" w:vAnchor="margin" w:yAlign="inline"/>
              <w:rPr>
                <w:sz w:val="18"/>
                <w:szCs w:val="18"/>
                <w:lang w:eastAsia="en-AU"/>
              </w:rPr>
            </w:pPr>
            <w:r w:rsidRPr="0085468E">
              <w:rPr>
                <w:sz w:val="18"/>
                <w:szCs w:val="18"/>
                <w:lang w:eastAsia="en-AU"/>
              </w:rPr>
              <w:t>2017</w:t>
            </w:r>
            <w:r w:rsidR="00BE635F" w:rsidRPr="0085468E">
              <w:rPr>
                <w:sz w:val="18"/>
                <w:szCs w:val="18"/>
                <w:lang w:eastAsia="en-AU"/>
              </w:rPr>
              <w:noBreakHyphen/>
            </w:r>
            <w:r w:rsidRPr="0085468E">
              <w:rPr>
                <w:sz w:val="18"/>
                <w:szCs w:val="18"/>
                <w:lang w:eastAsia="en-AU"/>
              </w:rPr>
              <w:t>18</w:t>
            </w:r>
          </w:p>
          <w:p w:rsidR="007A0528" w:rsidRPr="0085468E" w:rsidRDefault="007A0528" w:rsidP="006825A8">
            <w:pPr>
              <w:pStyle w:val="BStableheading1"/>
              <w:framePr w:wrap="auto" w:vAnchor="margin" w:yAlign="inline"/>
              <w:rPr>
                <w:sz w:val="18"/>
                <w:szCs w:val="18"/>
                <w:lang w:eastAsia="en-AU"/>
              </w:rPr>
            </w:pPr>
            <w:r w:rsidRPr="0085468E">
              <w:rPr>
                <w:sz w:val="18"/>
                <w:szCs w:val="18"/>
                <w:lang w:eastAsia="en-AU"/>
              </w:rPr>
              <w:t>Estimate</w:t>
            </w:r>
          </w:p>
        </w:tc>
      </w:tr>
      <w:tr w:rsidR="00F60BE7" w:rsidRPr="005E58BC" w:rsidTr="0085468E">
        <w:trPr>
          <w:trHeight w:val="240"/>
          <w:tblHeader/>
        </w:trPr>
        <w:tc>
          <w:tcPr>
            <w:tcW w:w="4545" w:type="dxa"/>
            <w:tcBorders>
              <w:top w:val="nil"/>
              <w:bottom w:val="single" w:sz="4" w:space="0" w:color="000000"/>
            </w:tcBorders>
            <w:hideMark/>
          </w:tcPr>
          <w:p w:rsidR="00F60BE7" w:rsidRPr="0085468E" w:rsidRDefault="00F60BE7" w:rsidP="004B0BC8">
            <w:pPr>
              <w:pStyle w:val="BStabletext"/>
              <w:rPr>
                <w:rStyle w:val="Strong"/>
              </w:rPr>
            </w:pPr>
          </w:p>
        </w:tc>
        <w:tc>
          <w:tcPr>
            <w:tcW w:w="1065" w:type="dxa"/>
            <w:tcBorders>
              <w:top w:val="nil"/>
              <w:bottom w:val="single" w:sz="4" w:space="0" w:color="000000"/>
            </w:tcBorders>
          </w:tcPr>
          <w:p w:rsidR="00F60BE7" w:rsidRPr="0085468E" w:rsidRDefault="00F60BE7" w:rsidP="00F60BE7">
            <w:pPr>
              <w:pStyle w:val="BStableheading"/>
              <w:framePr w:wrap="around"/>
              <w:rPr>
                <w:sz w:val="18"/>
                <w:szCs w:val="18"/>
              </w:rPr>
            </w:pPr>
            <w:r w:rsidRPr="0085468E">
              <w:rPr>
                <w:sz w:val="18"/>
                <w:szCs w:val="18"/>
              </w:rPr>
              <w:t>$'000</w:t>
            </w:r>
          </w:p>
        </w:tc>
        <w:tc>
          <w:tcPr>
            <w:tcW w:w="960" w:type="dxa"/>
            <w:tcBorders>
              <w:top w:val="nil"/>
              <w:bottom w:val="single" w:sz="4" w:space="0" w:color="000000"/>
            </w:tcBorders>
            <w:noWrap/>
          </w:tcPr>
          <w:p w:rsidR="00F60BE7" w:rsidRPr="0085468E" w:rsidRDefault="00F60BE7" w:rsidP="00F60BE7">
            <w:pPr>
              <w:pStyle w:val="BStableheading"/>
              <w:framePr w:wrap="around"/>
              <w:rPr>
                <w:sz w:val="18"/>
                <w:szCs w:val="18"/>
              </w:rPr>
            </w:pPr>
            <w:r w:rsidRPr="0085468E">
              <w:rPr>
                <w:sz w:val="18"/>
                <w:szCs w:val="18"/>
              </w:rPr>
              <w:t>$'000</w:t>
            </w:r>
          </w:p>
        </w:tc>
        <w:tc>
          <w:tcPr>
            <w:tcW w:w="1023" w:type="dxa"/>
            <w:tcBorders>
              <w:top w:val="nil"/>
              <w:bottom w:val="single" w:sz="4" w:space="0" w:color="000000"/>
            </w:tcBorders>
            <w:noWrap/>
          </w:tcPr>
          <w:p w:rsidR="00F60BE7" w:rsidRPr="0085468E" w:rsidRDefault="00F60BE7" w:rsidP="00F60BE7">
            <w:pPr>
              <w:pStyle w:val="BStableheading"/>
              <w:framePr w:wrap="around"/>
              <w:rPr>
                <w:sz w:val="18"/>
                <w:szCs w:val="18"/>
              </w:rPr>
            </w:pPr>
            <w:r w:rsidRPr="0085468E">
              <w:rPr>
                <w:sz w:val="18"/>
                <w:szCs w:val="18"/>
              </w:rPr>
              <w:t>$'000</w:t>
            </w:r>
          </w:p>
        </w:tc>
        <w:tc>
          <w:tcPr>
            <w:tcW w:w="1023" w:type="dxa"/>
            <w:tcBorders>
              <w:top w:val="nil"/>
              <w:bottom w:val="single" w:sz="4" w:space="0" w:color="000000"/>
            </w:tcBorders>
            <w:noWrap/>
          </w:tcPr>
          <w:p w:rsidR="00F60BE7" w:rsidRPr="0085468E" w:rsidRDefault="00F60BE7" w:rsidP="00F60BE7">
            <w:pPr>
              <w:pStyle w:val="BStableheading"/>
              <w:framePr w:wrap="around"/>
              <w:rPr>
                <w:sz w:val="18"/>
                <w:szCs w:val="18"/>
              </w:rPr>
            </w:pPr>
            <w:r w:rsidRPr="0085468E">
              <w:rPr>
                <w:sz w:val="18"/>
                <w:szCs w:val="18"/>
              </w:rPr>
              <w:t>$'000</w:t>
            </w:r>
          </w:p>
        </w:tc>
        <w:tc>
          <w:tcPr>
            <w:tcW w:w="1023" w:type="dxa"/>
            <w:tcBorders>
              <w:top w:val="nil"/>
              <w:bottom w:val="single" w:sz="4" w:space="0" w:color="000000"/>
            </w:tcBorders>
            <w:noWrap/>
          </w:tcPr>
          <w:p w:rsidR="00F60BE7" w:rsidRPr="0085468E" w:rsidRDefault="00F60BE7" w:rsidP="00F60BE7">
            <w:pPr>
              <w:pStyle w:val="BStableheading"/>
              <w:framePr w:wrap="around"/>
              <w:rPr>
                <w:sz w:val="18"/>
                <w:szCs w:val="18"/>
              </w:rPr>
            </w:pPr>
            <w:r w:rsidRPr="0085468E">
              <w:rPr>
                <w:sz w:val="18"/>
                <w:szCs w:val="18"/>
              </w:rPr>
              <w:t>$'000</w:t>
            </w:r>
          </w:p>
        </w:tc>
      </w:tr>
      <w:tr w:rsidR="00F60BE7" w:rsidRPr="005E58BC" w:rsidTr="0085468E">
        <w:trPr>
          <w:trHeight w:val="240"/>
        </w:trPr>
        <w:tc>
          <w:tcPr>
            <w:tcW w:w="4545" w:type="dxa"/>
            <w:tcBorders>
              <w:top w:val="single" w:sz="4" w:space="0" w:color="000000"/>
            </w:tcBorders>
            <w:hideMark/>
          </w:tcPr>
          <w:p w:rsidR="007A0528" w:rsidRPr="0085468E" w:rsidRDefault="007A0528" w:rsidP="004B0BC8">
            <w:pPr>
              <w:pStyle w:val="BStabletext"/>
              <w:rPr>
                <w:rStyle w:val="Strong"/>
              </w:rPr>
            </w:pPr>
          </w:p>
        </w:tc>
        <w:tc>
          <w:tcPr>
            <w:tcW w:w="1065" w:type="dxa"/>
            <w:tcBorders>
              <w:top w:val="single" w:sz="4" w:space="0" w:color="000000"/>
            </w:tcBorders>
          </w:tcPr>
          <w:p w:rsidR="007A0528" w:rsidRPr="0085468E" w:rsidRDefault="007A0528" w:rsidP="006F17C4">
            <w:pPr>
              <w:pStyle w:val="BStablefigures"/>
            </w:pPr>
          </w:p>
        </w:tc>
        <w:tc>
          <w:tcPr>
            <w:tcW w:w="960" w:type="dxa"/>
            <w:tcBorders>
              <w:top w:val="single" w:sz="4" w:space="0" w:color="000000"/>
            </w:tcBorders>
            <w:noWrap/>
          </w:tcPr>
          <w:p w:rsidR="007A0528" w:rsidRPr="0085468E" w:rsidRDefault="007A0528" w:rsidP="006F17C4">
            <w:pPr>
              <w:pStyle w:val="BStablefigures"/>
            </w:pPr>
          </w:p>
        </w:tc>
        <w:tc>
          <w:tcPr>
            <w:tcW w:w="1023" w:type="dxa"/>
            <w:tcBorders>
              <w:top w:val="single" w:sz="4" w:space="0" w:color="000000"/>
            </w:tcBorders>
            <w:noWrap/>
          </w:tcPr>
          <w:p w:rsidR="007A0528" w:rsidRPr="0085468E" w:rsidRDefault="007A0528" w:rsidP="006F17C4">
            <w:pPr>
              <w:pStyle w:val="BStablefigures"/>
            </w:pPr>
          </w:p>
        </w:tc>
        <w:tc>
          <w:tcPr>
            <w:tcW w:w="1023" w:type="dxa"/>
            <w:tcBorders>
              <w:top w:val="single" w:sz="4" w:space="0" w:color="000000"/>
            </w:tcBorders>
            <w:noWrap/>
          </w:tcPr>
          <w:p w:rsidR="007A0528" w:rsidRPr="0085468E" w:rsidRDefault="007A0528" w:rsidP="006F17C4">
            <w:pPr>
              <w:pStyle w:val="BStablefigures"/>
            </w:pPr>
          </w:p>
        </w:tc>
        <w:tc>
          <w:tcPr>
            <w:tcW w:w="1023" w:type="dxa"/>
            <w:tcBorders>
              <w:top w:val="single" w:sz="4" w:space="0" w:color="000000"/>
            </w:tcBorders>
            <w:noWrap/>
          </w:tcPr>
          <w:p w:rsidR="007A0528" w:rsidRPr="0085468E" w:rsidRDefault="007A0528" w:rsidP="006F17C4">
            <w:pPr>
              <w:pStyle w:val="BStablefigures"/>
            </w:pPr>
          </w:p>
        </w:tc>
      </w:tr>
      <w:tr w:rsidR="004A2464" w:rsidRPr="00A62092" w:rsidTr="0085468E">
        <w:trPr>
          <w:trHeight w:val="240"/>
        </w:trPr>
        <w:tc>
          <w:tcPr>
            <w:tcW w:w="4545" w:type="dxa"/>
            <w:hideMark/>
          </w:tcPr>
          <w:p w:rsidR="004A2464" w:rsidRPr="00A62092" w:rsidRDefault="004A2464" w:rsidP="004B0BC8">
            <w:pPr>
              <w:pStyle w:val="BStabletext"/>
              <w:rPr>
                <w:b/>
              </w:rPr>
            </w:pPr>
            <w:r w:rsidRPr="00A62092">
              <w:rPr>
                <w:b/>
              </w:rPr>
              <w:t>2013-14 Budget</w:t>
            </w:r>
          </w:p>
        </w:tc>
        <w:tc>
          <w:tcPr>
            <w:tcW w:w="1065" w:type="dxa"/>
          </w:tcPr>
          <w:p w:rsidR="004A2464" w:rsidRPr="00A62092" w:rsidRDefault="004A2464" w:rsidP="0064421F">
            <w:pPr>
              <w:pStyle w:val="BStablefigures"/>
              <w:jc w:val="right"/>
              <w:rPr>
                <w:b/>
              </w:rPr>
            </w:pPr>
            <w:r w:rsidRPr="00A62092">
              <w:rPr>
                <w:b/>
              </w:rPr>
              <w:t xml:space="preserve">231,100 </w:t>
            </w:r>
          </w:p>
        </w:tc>
        <w:tc>
          <w:tcPr>
            <w:tcW w:w="960" w:type="dxa"/>
            <w:noWrap/>
          </w:tcPr>
          <w:p w:rsidR="004A2464" w:rsidRPr="00A62092" w:rsidRDefault="004A2464" w:rsidP="0064421F">
            <w:pPr>
              <w:pStyle w:val="BStablefigures"/>
              <w:jc w:val="right"/>
              <w:rPr>
                <w:b/>
              </w:rPr>
            </w:pPr>
            <w:r w:rsidRPr="00A62092">
              <w:rPr>
                <w:b/>
              </w:rPr>
              <w:t xml:space="preserve">240,721 </w:t>
            </w:r>
          </w:p>
        </w:tc>
        <w:tc>
          <w:tcPr>
            <w:tcW w:w="1023" w:type="dxa"/>
            <w:noWrap/>
          </w:tcPr>
          <w:p w:rsidR="004A2464" w:rsidRPr="00A62092" w:rsidRDefault="004A2464" w:rsidP="0064421F">
            <w:pPr>
              <w:pStyle w:val="BStablefigures"/>
              <w:jc w:val="right"/>
              <w:rPr>
                <w:b/>
              </w:rPr>
            </w:pPr>
            <w:r w:rsidRPr="00A62092">
              <w:rPr>
                <w:b/>
              </w:rPr>
              <w:t xml:space="preserve">258,533 </w:t>
            </w:r>
          </w:p>
        </w:tc>
        <w:tc>
          <w:tcPr>
            <w:tcW w:w="1023" w:type="dxa"/>
            <w:noWrap/>
          </w:tcPr>
          <w:p w:rsidR="004A2464" w:rsidRPr="00A62092" w:rsidRDefault="004A2464" w:rsidP="0064421F">
            <w:pPr>
              <w:pStyle w:val="BStablefigures"/>
              <w:jc w:val="right"/>
              <w:rPr>
                <w:b/>
              </w:rPr>
            </w:pPr>
            <w:r w:rsidRPr="00A62092">
              <w:rPr>
                <w:b/>
              </w:rPr>
              <w:t xml:space="preserve">279,156 </w:t>
            </w:r>
          </w:p>
        </w:tc>
        <w:tc>
          <w:tcPr>
            <w:tcW w:w="1023" w:type="dxa"/>
            <w:noWrap/>
          </w:tcPr>
          <w:p w:rsidR="004A2464" w:rsidRPr="00A62092" w:rsidRDefault="004A2464" w:rsidP="0064421F">
            <w:pPr>
              <w:pStyle w:val="BStablefigures"/>
              <w:jc w:val="right"/>
              <w:rPr>
                <w:b/>
              </w:rPr>
            </w:pPr>
            <w:r w:rsidRPr="00A62092">
              <w:rPr>
                <w:b/>
              </w:rPr>
              <w:t xml:space="preserve">279,156 </w:t>
            </w:r>
          </w:p>
        </w:tc>
      </w:tr>
      <w:tr w:rsidR="004A2464" w:rsidRPr="005E58BC" w:rsidTr="0085468E">
        <w:trPr>
          <w:trHeight w:val="240"/>
        </w:trPr>
        <w:tc>
          <w:tcPr>
            <w:tcW w:w="4545" w:type="dxa"/>
            <w:hideMark/>
          </w:tcPr>
          <w:p w:rsidR="004A2464" w:rsidRPr="0085468E" w:rsidRDefault="004A2464" w:rsidP="004B0BC8">
            <w:pPr>
              <w:pStyle w:val="BStabletext"/>
            </w:pPr>
          </w:p>
        </w:tc>
        <w:tc>
          <w:tcPr>
            <w:tcW w:w="1065" w:type="dxa"/>
          </w:tcPr>
          <w:p w:rsidR="004A2464" w:rsidRPr="0085468E" w:rsidRDefault="004A2464" w:rsidP="0064421F">
            <w:pPr>
              <w:pStyle w:val="BStablefigures"/>
              <w:jc w:val="right"/>
            </w:pPr>
          </w:p>
        </w:tc>
        <w:tc>
          <w:tcPr>
            <w:tcW w:w="960" w:type="dxa"/>
            <w:noWrap/>
          </w:tcPr>
          <w:p w:rsidR="004A2464" w:rsidRPr="0085468E" w:rsidRDefault="004A2464" w:rsidP="0064421F">
            <w:pPr>
              <w:pStyle w:val="BStablefigures"/>
              <w:jc w:val="right"/>
            </w:pPr>
          </w:p>
        </w:tc>
        <w:tc>
          <w:tcPr>
            <w:tcW w:w="1023" w:type="dxa"/>
            <w:noWrap/>
          </w:tcPr>
          <w:p w:rsidR="004A2464" w:rsidRPr="0085468E" w:rsidRDefault="004A2464" w:rsidP="0064421F">
            <w:pPr>
              <w:pStyle w:val="BStablefigures"/>
              <w:jc w:val="right"/>
            </w:pPr>
          </w:p>
        </w:tc>
        <w:tc>
          <w:tcPr>
            <w:tcW w:w="1023" w:type="dxa"/>
            <w:noWrap/>
          </w:tcPr>
          <w:p w:rsidR="004A2464" w:rsidRPr="0085468E" w:rsidRDefault="004A2464" w:rsidP="0064421F">
            <w:pPr>
              <w:pStyle w:val="BStablefigures"/>
              <w:jc w:val="right"/>
            </w:pPr>
          </w:p>
        </w:tc>
        <w:tc>
          <w:tcPr>
            <w:tcW w:w="1023" w:type="dxa"/>
            <w:noWrap/>
          </w:tcPr>
          <w:p w:rsidR="004A2464" w:rsidRPr="0085468E" w:rsidRDefault="004A2464" w:rsidP="0064421F">
            <w:pPr>
              <w:pStyle w:val="BStablefigures"/>
              <w:jc w:val="right"/>
            </w:pPr>
          </w:p>
        </w:tc>
      </w:tr>
      <w:tr w:rsidR="004A2464" w:rsidRPr="0064421F" w:rsidTr="0085468E">
        <w:trPr>
          <w:trHeight w:val="240"/>
        </w:trPr>
        <w:tc>
          <w:tcPr>
            <w:tcW w:w="4545" w:type="dxa"/>
            <w:hideMark/>
          </w:tcPr>
          <w:p w:rsidR="004A2464" w:rsidRPr="0064421F" w:rsidRDefault="004A2464" w:rsidP="004B0BC8">
            <w:pPr>
              <w:pStyle w:val="BStabletext"/>
              <w:rPr>
                <w:b/>
              </w:rPr>
            </w:pPr>
            <w:r w:rsidRPr="0064421F">
              <w:rPr>
                <w:b/>
              </w:rPr>
              <w:t>2nd Appropriation</w:t>
            </w:r>
          </w:p>
        </w:tc>
        <w:tc>
          <w:tcPr>
            <w:tcW w:w="1065" w:type="dxa"/>
          </w:tcPr>
          <w:p w:rsidR="004A2464" w:rsidRPr="0064421F" w:rsidRDefault="004A2464" w:rsidP="0064421F">
            <w:pPr>
              <w:pStyle w:val="BStablefigures"/>
              <w:jc w:val="right"/>
              <w:rPr>
                <w:b/>
              </w:rPr>
            </w:pPr>
          </w:p>
        </w:tc>
        <w:tc>
          <w:tcPr>
            <w:tcW w:w="960"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r>
      <w:tr w:rsidR="004A2464" w:rsidRPr="005E58BC" w:rsidTr="0085468E">
        <w:trPr>
          <w:trHeight w:val="240"/>
        </w:trPr>
        <w:tc>
          <w:tcPr>
            <w:tcW w:w="4545" w:type="dxa"/>
            <w:hideMark/>
          </w:tcPr>
          <w:p w:rsidR="004A2464" w:rsidRPr="0085468E" w:rsidRDefault="004A2464" w:rsidP="004B0BC8">
            <w:pPr>
              <w:pStyle w:val="BStabletext"/>
            </w:pPr>
            <w:r w:rsidRPr="0085468E">
              <w:t>Revised Wage Parameters</w:t>
            </w:r>
          </w:p>
        </w:tc>
        <w:tc>
          <w:tcPr>
            <w:tcW w:w="1065" w:type="dxa"/>
          </w:tcPr>
          <w:p w:rsidR="004A2464" w:rsidRPr="0085468E" w:rsidRDefault="004A2464" w:rsidP="0064421F">
            <w:pPr>
              <w:pStyle w:val="BStablefigures"/>
              <w:jc w:val="right"/>
            </w:pPr>
            <w:r w:rsidRPr="0085468E">
              <w:t xml:space="preserve">6,356 </w:t>
            </w:r>
          </w:p>
        </w:tc>
        <w:tc>
          <w:tcPr>
            <w:tcW w:w="960" w:type="dxa"/>
            <w:noWrap/>
          </w:tcPr>
          <w:p w:rsidR="004A2464" w:rsidRPr="0085468E" w:rsidRDefault="004A2464" w:rsidP="0064421F">
            <w:pPr>
              <w:pStyle w:val="BStablefigures"/>
              <w:jc w:val="right"/>
            </w:pPr>
            <w:r w:rsidRPr="0085468E">
              <w:t xml:space="preserve">5,398 </w:t>
            </w:r>
          </w:p>
        </w:tc>
        <w:tc>
          <w:tcPr>
            <w:tcW w:w="1023" w:type="dxa"/>
            <w:noWrap/>
          </w:tcPr>
          <w:p w:rsidR="004A2464" w:rsidRPr="0085468E" w:rsidRDefault="004A2464" w:rsidP="0064421F">
            <w:pPr>
              <w:pStyle w:val="BStablefigures"/>
              <w:jc w:val="right"/>
            </w:pPr>
            <w:r w:rsidRPr="0085468E">
              <w:t xml:space="preserve">11,878 </w:t>
            </w:r>
          </w:p>
        </w:tc>
        <w:tc>
          <w:tcPr>
            <w:tcW w:w="1023" w:type="dxa"/>
            <w:noWrap/>
          </w:tcPr>
          <w:p w:rsidR="004A2464" w:rsidRPr="0085468E" w:rsidRDefault="004A2464" w:rsidP="0064421F">
            <w:pPr>
              <w:pStyle w:val="BStablefigures"/>
              <w:jc w:val="right"/>
            </w:pPr>
            <w:r w:rsidRPr="0085468E">
              <w:t xml:space="preserve">22,466 </w:t>
            </w:r>
          </w:p>
        </w:tc>
        <w:tc>
          <w:tcPr>
            <w:tcW w:w="1023" w:type="dxa"/>
            <w:noWrap/>
          </w:tcPr>
          <w:p w:rsidR="004A2464" w:rsidRPr="0085468E" w:rsidRDefault="004A2464" w:rsidP="0064421F">
            <w:pPr>
              <w:pStyle w:val="BStablefigures"/>
              <w:jc w:val="right"/>
            </w:pPr>
            <w:r w:rsidRPr="0085468E">
              <w:t xml:space="preserve">23,981 </w:t>
            </w:r>
          </w:p>
        </w:tc>
      </w:tr>
      <w:tr w:rsidR="004A2464" w:rsidRPr="005E58BC" w:rsidTr="0085468E">
        <w:trPr>
          <w:trHeight w:val="240"/>
        </w:trPr>
        <w:tc>
          <w:tcPr>
            <w:tcW w:w="4545" w:type="dxa"/>
          </w:tcPr>
          <w:p w:rsidR="004A2464" w:rsidRPr="0085468E" w:rsidRDefault="004A2464" w:rsidP="004B0BC8">
            <w:pPr>
              <w:pStyle w:val="BStabletext"/>
            </w:pPr>
          </w:p>
        </w:tc>
        <w:tc>
          <w:tcPr>
            <w:tcW w:w="1065" w:type="dxa"/>
          </w:tcPr>
          <w:p w:rsidR="004A2464" w:rsidRPr="0085468E" w:rsidRDefault="004A2464" w:rsidP="0064421F">
            <w:pPr>
              <w:pStyle w:val="BStablefigures"/>
              <w:jc w:val="right"/>
            </w:pPr>
          </w:p>
        </w:tc>
        <w:tc>
          <w:tcPr>
            <w:tcW w:w="960" w:type="dxa"/>
            <w:noWrap/>
          </w:tcPr>
          <w:p w:rsidR="004A2464" w:rsidRPr="0085468E" w:rsidRDefault="004A2464" w:rsidP="0064421F">
            <w:pPr>
              <w:pStyle w:val="BStablefigures"/>
              <w:jc w:val="right"/>
            </w:pPr>
          </w:p>
        </w:tc>
        <w:tc>
          <w:tcPr>
            <w:tcW w:w="1023" w:type="dxa"/>
            <w:noWrap/>
          </w:tcPr>
          <w:p w:rsidR="004A2464" w:rsidRPr="0085468E" w:rsidRDefault="004A2464" w:rsidP="0064421F">
            <w:pPr>
              <w:pStyle w:val="BStablefigures"/>
              <w:jc w:val="right"/>
            </w:pPr>
          </w:p>
        </w:tc>
        <w:tc>
          <w:tcPr>
            <w:tcW w:w="1023" w:type="dxa"/>
            <w:noWrap/>
          </w:tcPr>
          <w:p w:rsidR="004A2464" w:rsidRPr="0085468E" w:rsidRDefault="004A2464" w:rsidP="0064421F">
            <w:pPr>
              <w:pStyle w:val="BStablefigures"/>
              <w:jc w:val="right"/>
            </w:pPr>
          </w:p>
        </w:tc>
        <w:tc>
          <w:tcPr>
            <w:tcW w:w="1023" w:type="dxa"/>
            <w:noWrap/>
          </w:tcPr>
          <w:p w:rsidR="004A2464" w:rsidRPr="0085468E" w:rsidRDefault="004A2464" w:rsidP="0064421F">
            <w:pPr>
              <w:pStyle w:val="BStablefigures"/>
              <w:jc w:val="right"/>
            </w:pPr>
          </w:p>
        </w:tc>
      </w:tr>
      <w:tr w:rsidR="004A2464" w:rsidRPr="0064421F" w:rsidTr="0085468E">
        <w:trPr>
          <w:trHeight w:val="240"/>
        </w:trPr>
        <w:tc>
          <w:tcPr>
            <w:tcW w:w="4545" w:type="dxa"/>
          </w:tcPr>
          <w:p w:rsidR="004A2464" w:rsidRPr="0064421F" w:rsidRDefault="004A2464" w:rsidP="004B0BC8">
            <w:pPr>
              <w:pStyle w:val="BStabletext"/>
              <w:rPr>
                <w:b/>
              </w:rPr>
            </w:pPr>
            <w:r w:rsidRPr="0064421F">
              <w:rPr>
                <w:b/>
              </w:rPr>
              <w:t>FMA Section 16B Rollovers from 2012-13</w:t>
            </w:r>
          </w:p>
        </w:tc>
        <w:tc>
          <w:tcPr>
            <w:tcW w:w="1065" w:type="dxa"/>
          </w:tcPr>
          <w:p w:rsidR="004A2464" w:rsidRPr="0064421F" w:rsidRDefault="004A2464" w:rsidP="0064421F">
            <w:pPr>
              <w:pStyle w:val="BStablefigures"/>
              <w:jc w:val="right"/>
              <w:rPr>
                <w:b/>
              </w:rPr>
            </w:pPr>
          </w:p>
        </w:tc>
        <w:tc>
          <w:tcPr>
            <w:tcW w:w="960"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r>
      <w:tr w:rsidR="004A2464" w:rsidRPr="005E58BC" w:rsidTr="0085468E">
        <w:trPr>
          <w:trHeight w:val="240"/>
        </w:trPr>
        <w:tc>
          <w:tcPr>
            <w:tcW w:w="4545" w:type="dxa"/>
          </w:tcPr>
          <w:p w:rsidR="004A2464" w:rsidRPr="0085468E" w:rsidRDefault="004A2464" w:rsidP="004B0BC8">
            <w:pPr>
              <w:pStyle w:val="BStabletext"/>
            </w:pPr>
            <w:r w:rsidRPr="0085468E">
              <w:t>Commonwealth Grants — Mental Health (Reform Program) NP</w:t>
            </w:r>
          </w:p>
        </w:tc>
        <w:tc>
          <w:tcPr>
            <w:tcW w:w="1065" w:type="dxa"/>
          </w:tcPr>
          <w:p w:rsidR="004A2464" w:rsidRPr="0085468E" w:rsidRDefault="004A2464" w:rsidP="0064421F">
            <w:pPr>
              <w:pStyle w:val="BStablefigures"/>
              <w:jc w:val="right"/>
            </w:pPr>
            <w:r w:rsidRPr="0085468E">
              <w:t xml:space="preserve">310 </w:t>
            </w:r>
          </w:p>
        </w:tc>
        <w:tc>
          <w:tcPr>
            <w:tcW w:w="960" w:type="dxa"/>
            <w:noWrap/>
          </w:tcPr>
          <w:p w:rsidR="004A2464" w:rsidRPr="0085468E" w:rsidRDefault="004A2464" w:rsidP="0064421F">
            <w:pPr>
              <w:pStyle w:val="BStablefigures"/>
              <w:jc w:val="right"/>
            </w:pPr>
            <w:r w:rsidRPr="0085468E">
              <w:t xml:space="preserve">- </w:t>
            </w:r>
          </w:p>
        </w:tc>
        <w:tc>
          <w:tcPr>
            <w:tcW w:w="1023" w:type="dxa"/>
            <w:noWrap/>
          </w:tcPr>
          <w:p w:rsidR="004A2464" w:rsidRPr="0085468E" w:rsidRDefault="004A2464" w:rsidP="0064421F">
            <w:pPr>
              <w:pStyle w:val="BStablefigures"/>
              <w:jc w:val="right"/>
            </w:pPr>
            <w:r w:rsidRPr="0085468E">
              <w:t xml:space="preserve">- </w:t>
            </w:r>
          </w:p>
        </w:tc>
        <w:tc>
          <w:tcPr>
            <w:tcW w:w="1023" w:type="dxa"/>
            <w:noWrap/>
          </w:tcPr>
          <w:p w:rsidR="004A2464" w:rsidRPr="0085468E" w:rsidRDefault="004A2464" w:rsidP="0064421F">
            <w:pPr>
              <w:pStyle w:val="BStablefigures"/>
              <w:jc w:val="right"/>
            </w:pPr>
            <w:r w:rsidRPr="0085468E">
              <w:t xml:space="preserve">- </w:t>
            </w:r>
          </w:p>
        </w:tc>
        <w:tc>
          <w:tcPr>
            <w:tcW w:w="1023" w:type="dxa"/>
            <w:noWrap/>
          </w:tcPr>
          <w:p w:rsidR="004A2464" w:rsidRPr="0085468E" w:rsidRDefault="004A2464" w:rsidP="0064421F">
            <w:pPr>
              <w:pStyle w:val="BStablefigures"/>
              <w:jc w:val="right"/>
            </w:pPr>
            <w:r w:rsidRPr="0085468E">
              <w:t xml:space="preserve">- </w:t>
            </w:r>
          </w:p>
        </w:tc>
      </w:tr>
      <w:tr w:rsidR="004A2464" w:rsidRPr="005E58BC" w:rsidTr="0085468E">
        <w:trPr>
          <w:trHeight w:val="240"/>
        </w:trPr>
        <w:tc>
          <w:tcPr>
            <w:tcW w:w="4545" w:type="dxa"/>
            <w:hideMark/>
          </w:tcPr>
          <w:p w:rsidR="004A2464" w:rsidRPr="00631C0D" w:rsidRDefault="004A2464" w:rsidP="004B0BC8">
            <w:pPr>
              <w:pStyle w:val="BStabletext"/>
            </w:pPr>
          </w:p>
        </w:tc>
        <w:tc>
          <w:tcPr>
            <w:tcW w:w="1065" w:type="dxa"/>
          </w:tcPr>
          <w:p w:rsidR="004A2464" w:rsidRPr="00631C0D" w:rsidRDefault="004A2464" w:rsidP="0064421F">
            <w:pPr>
              <w:pStyle w:val="BStablefigures"/>
              <w:jc w:val="right"/>
            </w:pPr>
          </w:p>
        </w:tc>
        <w:tc>
          <w:tcPr>
            <w:tcW w:w="960" w:type="dxa"/>
            <w:noWrap/>
          </w:tcPr>
          <w:p w:rsidR="004A2464" w:rsidRPr="00631C0D" w:rsidRDefault="004A2464" w:rsidP="0064421F">
            <w:pPr>
              <w:pStyle w:val="BStablefigures"/>
              <w:jc w:val="right"/>
            </w:pPr>
          </w:p>
        </w:tc>
        <w:tc>
          <w:tcPr>
            <w:tcW w:w="1023" w:type="dxa"/>
            <w:noWrap/>
          </w:tcPr>
          <w:p w:rsidR="004A2464" w:rsidRPr="00631C0D" w:rsidRDefault="004A2464" w:rsidP="0064421F">
            <w:pPr>
              <w:pStyle w:val="BStablefigures"/>
              <w:jc w:val="right"/>
            </w:pPr>
          </w:p>
        </w:tc>
        <w:tc>
          <w:tcPr>
            <w:tcW w:w="1023" w:type="dxa"/>
            <w:noWrap/>
          </w:tcPr>
          <w:p w:rsidR="004A2464" w:rsidRPr="00631C0D" w:rsidRDefault="004A2464" w:rsidP="0064421F">
            <w:pPr>
              <w:pStyle w:val="BStablefigures"/>
              <w:jc w:val="right"/>
            </w:pPr>
          </w:p>
        </w:tc>
        <w:tc>
          <w:tcPr>
            <w:tcW w:w="1023" w:type="dxa"/>
            <w:noWrap/>
          </w:tcPr>
          <w:p w:rsidR="004A2464" w:rsidRPr="00631C0D" w:rsidRDefault="004A2464" w:rsidP="0064421F">
            <w:pPr>
              <w:pStyle w:val="BStablefigures"/>
              <w:jc w:val="right"/>
            </w:pPr>
          </w:p>
        </w:tc>
      </w:tr>
      <w:tr w:rsidR="004A2464" w:rsidRPr="0064421F" w:rsidTr="0085468E">
        <w:trPr>
          <w:trHeight w:val="240"/>
        </w:trPr>
        <w:tc>
          <w:tcPr>
            <w:tcW w:w="4545" w:type="dxa"/>
            <w:hideMark/>
          </w:tcPr>
          <w:p w:rsidR="004A2464" w:rsidRPr="0064421F" w:rsidRDefault="004A2464" w:rsidP="004B0BC8">
            <w:pPr>
              <w:pStyle w:val="BStabletext"/>
              <w:rPr>
                <w:b/>
              </w:rPr>
            </w:pPr>
            <w:r w:rsidRPr="0064421F">
              <w:rPr>
                <w:b/>
              </w:rPr>
              <w:t>2014-15 Budget Policy Adjustments</w:t>
            </w:r>
          </w:p>
        </w:tc>
        <w:tc>
          <w:tcPr>
            <w:tcW w:w="1065" w:type="dxa"/>
          </w:tcPr>
          <w:p w:rsidR="004A2464" w:rsidRPr="0064421F" w:rsidRDefault="004A2464" w:rsidP="0064421F">
            <w:pPr>
              <w:pStyle w:val="BStablefigures"/>
              <w:jc w:val="right"/>
              <w:rPr>
                <w:b/>
              </w:rPr>
            </w:pPr>
          </w:p>
        </w:tc>
        <w:tc>
          <w:tcPr>
            <w:tcW w:w="960"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r>
      <w:tr w:rsidR="004A2464" w:rsidRPr="005E58BC" w:rsidTr="0085468E">
        <w:trPr>
          <w:trHeight w:val="240"/>
        </w:trPr>
        <w:tc>
          <w:tcPr>
            <w:tcW w:w="4545" w:type="dxa"/>
            <w:hideMark/>
          </w:tcPr>
          <w:p w:rsidR="004A2464" w:rsidRPr="0085468E" w:rsidRDefault="004A2464" w:rsidP="004B0BC8">
            <w:pPr>
              <w:pStyle w:val="BStabletext"/>
            </w:pPr>
            <w:r w:rsidRPr="0085468E">
              <w:t>Belconnen Community Health Centre and Walk-in Centre — More services, more staff</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2,280 </w:t>
            </w:r>
          </w:p>
        </w:tc>
        <w:tc>
          <w:tcPr>
            <w:tcW w:w="1023" w:type="dxa"/>
            <w:noWrap/>
          </w:tcPr>
          <w:p w:rsidR="004A2464" w:rsidRPr="0085468E" w:rsidRDefault="004A2464" w:rsidP="0064421F">
            <w:pPr>
              <w:pStyle w:val="BStablefigures"/>
              <w:jc w:val="right"/>
            </w:pPr>
            <w:r w:rsidRPr="0085468E">
              <w:t xml:space="preserve">2,328 </w:t>
            </w:r>
          </w:p>
        </w:tc>
        <w:tc>
          <w:tcPr>
            <w:tcW w:w="1023" w:type="dxa"/>
            <w:noWrap/>
          </w:tcPr>
          <w:p w:rsidR="004A2464" w:rsidRPr="0085468E" w:rsidRDefault="004A2464" w:rsidP="0064421F">
            <w:pPr>
              <w:pStyle w:val="BStablefigures"/>
              <w:jc w:val="right"/>
            </w:pPr>
            <w:r w:rsidRPr="0085468E">
              <w:t xml:space="preserve">2,377 </w:t>
            </w:r>
          </w:p>
        </w:tc>
        <w:tc>
          <w:tcPr>
            <w:tcW w:w="1023" w:type="dxa"/>
            <w:noWrap/>
          </w:tcPr>
          <w:p w:rsidR="004A2464" w:rsidRPr="0085468E" w:rsidRDefault="004A2464" w:rsidP="0064421F">
            <w:pPr>
              <w:pStyle w:val="BStablefigures"/>
              <w:jc w:val="right"/>
            </w:pPr>
            <w:r w:rsidRPr="0085468E">
              <w:t xml:space="preserve">2,427 </w:t>
            </w:r>
          </w:p>
        </w:tc>
      </w:tr>
      <w:tr w:rsidR="004A2464" w:rsidRPr="005E58BC" w:rsidTr="0085468E">
        <w:trPr>
          <w:trHeight w:val="240"/>
        </w:trPr>
        <w:tc>
          <w:tcPr>
            <w:tcW w:w="4545" w:type="dxa"/>
            <w:hideMark/>
          </w:tcPr>
          <w:p w:rsidR="004A2464" w:rsidRPr="0085468E" w:rsidRDefault="004A2464" w:rsidP="004B0BC8">
            <w:pPr>
              <w:pStyle w:val="BStabletext"/>
            </w:pPr>
            <w:r w:rsidRPr="0085468E">
              <w:t>Calvary Ophthalmology services — Expansion</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250 </w:t>
            </w:r>
          </w:p>
        </w:tc>
        <w:tc>
          <w:tcPr>
            <w:tcW w:w="1023" w:type="dxa"/>
            <w:noWrap/>
          </w:tcPr>
          <w:p w:rsidR="004A2464" w:rsidRPr="0085468E" w:rsidRDefault="004A2464" w:rsidP="0064421F">
            <w:pPr>
              <w:pStyle w:val="BStablefigures"/>
              <w:jc w:val="right"/>
            </w:pPr>
            <w:r w:rsidRPr="0085468E">
              <w:t xml:space="preserve">300 </w:t>
            </w:r>
          </w:p>
        </w:tc>
        <w:tc>
          <w:tcPr>
            <w:tcW w:w="1023" w:type="dxa"/>
            <w:noWrap/>
          </w:tcPr>
          <w:p w:rsidR="004A2464" w:rsidRPr="0085468E" w:rsidRDefault="004A2464" w:rsidP="0064421F">
            <w:pPr>
              <w:pStyle w:val="BStablefigures"/>
              <w:jc w:val="right"/>
            </w:pPr>
            <w:r w:rsidRPr="0085468E">
              <w:t xml:space="preserve">350 </w:t>
            </w:r>
          </w:p>
        </w:tc>
        <w:tc>
          <w:tcPr>
            <w:tcW w:w="1023" w:type="dxa"/>
            <w:noWrap/>
          </w:tcPr>
          <w:p w:rsidR="004A2464" w:rsidRPr="0085468E" w:rsidRDefault="004A2464" w:rsidP="0064421F">
            <w:pPr>
              <w:pStyle w:val="BStablefigures"/>
              <w:jc w:val="right"/>
            </w:pPr>
            <w:r w:rsidRPr="0085468E">
              <w:t xml:space="preserve">357 </w:t>
            </w:r>
          </w:p>
        </w:tc>
      </w:tr>
      <w:tr w:rsidR="004A2464" w:rsidRPr="005E58BC" w:rsidTr="0085468E">
        <w:trPr>
          <w:trHeight w:val="240"/>
        </w:trPr>
        <w:tc>
          <w:tcPr>
            <w:tcW w:w="4545" w:type="dxa"/>
            <w:hideMark/>
          </w:tcPr>
          <w:p w:rsidR="004A2464" w:rsidRPr="0085468E" w:rsidRDefault="004A2464" w:rsidP="004B0BC8">
            <w:pPr>
              <w:pStyle w:val="BStabletext"/>
            </w:pPr>
            <w:r w:rsidRPr="0085468E">
              <w:t>Canberra Region Cancer Centre — More services, more staff</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2,059 </w:t>
            </w:r>
          </w:p>
        </w:tc>
        <w:tc>
          <w:tcPr>
            <w:tcW w:w="1023" w:type="dxa"/>
            <w:noWrap/>
          </w:tcPr>
          <w:p w:rsidR="004A2464" w:rsidRPr="0085468E" w:rsidRDefault="004A2464" w:rsidP="0064421F">
            <w:pPr>
              <w:pStyle w:val="BStablefigures"/>
              <w:jc w:val="right"/>
            </w:pPr>
            <w:r w:rsidRPr="0085468E">
              <w:t xml:space="preserve">2,102 </w:t>
            </w:r>
          </w:p>
        </w:tc>
        <w:tc>
          <w:tcPr>
            <w:tcW w:w="1023" w:type="dxa"/>
            <w:noWrap/>
          </w:tcPr>
          <w:p w:rsidR="004A2464" w:rsidRPr="0085468E" w:rsidRDefault="004A2464" w:rsidP="0064421F">
            <w:pPr>
              <w:pStyle w:val="BStablefigures"/>
              <w:jc w:val="right"/>
            </w:pPr>
            <w:r w:rsidRPr="0085468E">
              <w:t xml:space="preserve">2,146 </w:t>
            </w:r>
          </w:p>
        </w:tc>
        <w:tc>
          <w:tcPr>
            <w:tcW w:w="1023" w:type="dxa"/>
            <w:noWrap/>
          </w:tcPr>
          <w:p w:rsidR="004A2464" w:rsidRPr="0085468E" w:rsidRDefault="004A2464" w:rsidP="0064421F">
            <w:pPr>
              <w:pStyle w:val="BStablefigures"/>
              <w:jc w:val="right"/>
            </w:pPr>
            <w:r w:rsidRPr="0085468E">
              <w:t xml:space="preserve">2,191 </w:t>
            </w:r>
          </w:p>
        </w:tc>
      </w:tr>
      <w:tr w:rsidR="004A2464" w:rsidRPr="005E58BC" w:rsidTr="0085468E">
        <w:trPr>
          <w:trHeight w:val="240"/>
        </w:trPr>
        <w:tc>
          <w:tcPr>
            <w:tcW w:w="4545" w:type="dxa"/>
            <w:hideMark/>
          </w:tcPr>
          <w:p w:rsidR="004A2464" w:rsidRPr="0085468E" w:rsidRDefault="004A2464" w:rsidP="004B0BC8">
            <w:pPr>
              <w:pStyle w:val="BStabletext"/>
            </w:pPr>
            <w:r w:rsidRPr="0085468E">
              <w:t>Centenary Hospital for Women and Children — Expanding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2,135 </w:t>
            </w:r>
          </w:p>
        </w:tc>
        <w:tc>
          <w:tcPr>
            <w:tcW w:w="1023" w:type="dxa"/>
            <w:noWrap/>
          </w:tcPr>
          <w:p w:rsidR="004A2464" w:rsidRPr="0085468E" w:rsidRDefault="004A2464" w:rsidP="0064421F">
            <w:pPr>
              <w:pStyle w:val="BStablefigures"/>
              <w:jc w:val="right"/>
            </w:pPr>
            <w:r w:rsidRPr="0085468E">
              <w:t xml:space="preserve">2,180 </w:t>
            </w:r>
          </w:p>
        </w:tc>
        <w:tc>
          <w:tcPr>
            <w:tcW w:w="1023" w:type="dxa"/>
            <w:noWrap/>
          </w:tcPr>
          <w:p w:rsidR="004A2464" w:rsidRPr="0085468E" w:rsidRDefault="004A2464" w:rsidP="0064421F">
            <w:pPr>
              <w:pStyle w:val="BStablefigures"/>
              <w:jc w:val="right"/>
            </w:pPr>
            <w:r w:rsidRPr="0085468E">
              <w:t xml:space="preserve">2,226 </w:t>
            </w:r>
          </w:p>
        </w:tc>
        <w:tc>
          <w:tcPr>
            <w:tcW w:w="1023" w:type="dxa"/>
            <w:noWrap/>
          </w:tcPr>
          <w:p w:rsidR="004A2464" w:rsidRPr="0085468E" w:rsidRDefault="004A2464" w:rsidP="0064421F">
            <w:pPr>
              <w:pStyle w:val="BStablefigures"/>
              <w:jc w:val="right"/>
            </w:pPr>
            <w:r w:rsidRPr="0085468E">
              <w:t xml:space="preserve">2,272 </w:t>
            </w:r>
          </w:p>
        </w:tc>
      </w:tr>
      <w:tr w:rsidR="004A2464" w:rsidRPr="005E58BC" w:rsidTr="0085468E">
        <w:trPr>
          <w:trHeight w:val="240"/>
        </w:trPr>
        <w:tc>
          <w:tcPr>
            <w:tcW w:w="4545" w:type="dxa"/>
            <w:hideMark/>
          </w:tcPr>
          <w:p w:rsidR="004A2464" w:rsidRPr="0085468E" w:rsidRDefault="004A2464" w:rsidP="004B0BC8">
            <w:pPr>
              <w:pStyle w:val="BStabletext"/>
            </w:pPr>
            <w:r w:rsidRPr="0085468E">
              <w:t>Community Mental Health — Expanding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1,000 </w:t>
            </w:r>
          </w:p>
        </w:tc>
        <w:tc>
          <w:tcPr>
            <w:tcW w:w="1023" w:type="dxa"/>
            <w:noWrap/>
          </w:tcPr>
          <w:p w:rsidR="004A2464" w:rsidRPr="0085468E" w:rsidRDefault="004A2464" w:rsidP="0064421F">
            <w:pPr>
              <w:pStyle w:val="BStablefigures"/>
              <w:jc w:val="right"/>
            </w:pPr>
            <w:r w:rsidRPr="0085468E">
              <w:t xml:space="preserve">1,038 </w:t>
            </w:r>
          </w:p>
        </w:tc>
        <w:tc>
          <w:tcPr>
            <w:tcW w:w="1023" w:type="dxa"/>
            <w:noWrap/>
          </w:tcPr>
          <w:p w:rsidR="004A2464" w:rsidRPr="0085468E" w:rsidRDefault="004A2464" w:rsidP="0064421F">
            <w:pPr>
              <w:pStyle w:val="BStablefigures"/>
              <w:jc w:val="right"/>
            </w:pPr>
            <w:r w:rsidRPr="0085468E">
              <w:t xml:space="preserve">1,076 </w:t>
            </w:r>
          </w:p>
        </w:tc>
        <w:tc>
          <w:tcPr>
            <w:tcW w:w="1023" w:type="dxa"/>
            <w:noWrap/>
          </w:tcPr>
          <w:p w:rsidR="004A2464" w:rsidRPr="0085468E" w:rsidRDefault="004A2464" w:rsidP="0064421F">
            <w:pPr>
              <w:pStyle w:val="BStablefigures"/>
              <w:jc w:val="right"/>
            </w:pPr>
            <w:r w:rsidRPr="0085468E">
              <w:t xml:space="preserve">1,116 </w:t>
            </w:r>
          </w:p>
        </w:tc>
      </w:tr>
      <w:tr w:rsidR="004A2464" w:rsidRPr="005E58BC" w:rsidTr="0085468E">
        <w:trPr>
          <w:trHeight w:val="240"/>
        </w:trPr>
        <w:tc>
          <w:tcPr>
            <w:tcW w:w="4545" w:type="dxa"/>
            <w:hideMark/>
          </w:tcPr>
          <w:p w:rsidR="004A2464" w:rsidRPr="0085468E" w:rsidRDefault="004A2464" w:rsidP="004B0BC8">
            <w:pPr>
              <w:pStyle w:val="BStabletext"/>
            </w:pPr>
            <w:r w:rsidRPr="0085468E">
              <w:t>Community Nursing — Expanding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581 </w:t>
            </w:r>
          </w:p>
        </w:tc>
        <w:tc>
          <w:tcPr>
            <w:tcW w:w="1023" w:type="dxa"/>
            <w:noWrap/>
          </w:tcPr>
          <w:p w:rsidR="004A2464" w:rsidRPr="0085468E" w:rsidRDefault="004A2464" w:rsidP="0064421F">
            <w:pPr>
              <w:pStyle w:val="BStablefigures"/>
              <w:jc w:val="right"/>
            </w:pPr>
            <w:r w:rsidRPr="0085468E">
              <w:t xml:space="preserve">1,058 </w:t>
            </w:r>
          </w:p>
        </w:tc>
        <w:tc>
          <w:tcPr>
            <w:tcW w:w="1023" w:type="dxa"/>
            <w:noWrap/>
          </w:tcPr>
          <w:p w:rsidR="004A2464" w:rsidRPr="0085468E" w:rsidRDefault="004A2464" w:rsidP="0064421F">
            <w:pPr>
              <w:pStyle w:val="BStablefigures"/>
              <w:jc w:val="right"/>
            </w:pPr>
            <w:r w:rsidRPr="0085468E">
              <w:t xml:space="preserve">1,080 </w:t>
            </w:r>
          </w:p>
        </w:tc>
        <w:tc>
          <w:tcPr>
            <w:tcW w:w="1023" w:type="dxa"/>
            <w:noWrap/>
          </w:tcPr>
          <w:p w:rsidR="004A2464" w:rsidRPr="0085468E" w:rsidRDefault="004A2464" w:rsidP="0064421F">
            <w:pPr>
              <w:pStyle w:val="BStablefigures"/>
              <w:jc w:val="right"/>
            </w:pPr>
            <w:r w:rsidRPr="0085468E">
              <w:t xml:space="preserve">1,103 </w:t>
            </w:r>
          </w:p>
        </w:tc>
      </w:tr>
      <w:tr w:rsidR="004A2464" w:rsidRPr="005E58BC" w:rsidTr="0085468E">
        <w:trPr>
          <w:trHeight w:val="240"/>
        </w:trPr>
        <w:tc>
          <w:tcPr>
            <w:tcW w:w="4545" w:type="dxa"/>
            <w:hideMark/>
          </w:tcPr>
          <w:p w:rsidR="004A2464" w:rsidRPr="0085468E" w:rsidRDefault="004A2464" w:rsidP="004B0BC8">
            <w:pPr>
              <w:pStyle w:val="BStabletext"/>
            </w:pPr>
            <w:r w:rsidRPr="0085468E">
              <w:t>Elective Surgery — Including bariatric surgery</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8,250 </w:t>
            </w:r>
          </w:p>
        </w:tc>
        <w:tc>
          <w:tcPr>
            <w:tcW w:w="1023" w:type="dxa"/>
            <w:noWrap/>
          </w:tcPr>
          <w:p w:rsidR="004A2464" w:rsidRPr="0085468E" w:rsidRDefault="004A2464" w:rsidP="0064421F">
            <w:pPr>
              <w:pStyle w:val="BStablefigures"/>
              <w:jc w:val="right"/>
            </w:pPr>
            <w:r w:rsidRPr="0085468E">
              <w:t xml:space="preserve">8,423 </w:t>
            </w:r>
          </w:p>
        </w:tc>
        <w:tc>
          <w:tcPr>
            <w:tcW w:w="1023" w:type="dxa"/>
            <w:noWrap/>
          </w:tcPr>
          <w:p w:rsidR="004A2464" w:rsidRPr="0085468E" w:rsidRDefault="004A2464" w:rsidP="0064421F">
            <w:pPr>
              <w:pStyle w:val="BStablefigures"/>
              <w:jc w:val="right"/>
            </w:pPr>
            <w:r w:rsidRPr="0085468E">
              <w:t xml:space="preserve">8,600 </w:t>
            </w:r>
          </w:p>
        </w:tc>
        <w:tc>
          <w:tcPr>
            <w:tcW w:w="1023" w:type="dxa"/>
            <w:noWrap/>
          </w:tcPr>
          <w:p w:rsidR="004A2464" w:rsidRPr="0085468E" w:rsidRDefault="004A2464" w:rsidP="0064421F">
            <w:pPr>
              <w:pStyle w:val="BStablefigures"/>
              <w:jc w:val="right"/>
            </w:pPr>
            <w:r w:rsidRPr="0085468E">
              <w:t xml:space="preserve">8,781 </w:t>
            </w:r>
          </w:p>
        </w:tc>
      </w:tr>
      <w:tr w:rsidR="004A2464" w:rsidRPr="005E58BC" w:rsidTr="0085468E">
        <w:trPr>
          <w:trHeight w:val="240"/>
        </w:trPr>
        <w:tc>
          <w:tcPr>
            <w:tcW w:w="4545" w:type="dxa"/>
            <w:hideMark/>
          </w:tcPr>
          <w:p w:rsidR="004A2464" w:rsidRPr="0085468E" w:rsidRDefault="004A2464" w:rsidP="004B0BC8">
            <w:pPr>
              <w:pStyle w:val="BStabletext"/>
            </w:pPr>
            <w:r w:rsidRPr="0085468E">
              <w:t xml:space="preserve">Emergency Department </w:t>
            </w:r>
            <w:r w:rsidR="009B4D02">
              <w:t>S</w:t>
            </w:r>
            <w:r w:rsidRPr="0085468E">
              <w:t>ervices — Better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860 </w:t>
            </w:r>
          </w:p>
        </w:tc>
        <w:tc>
          <w:tcPr>
            <w:tcW w:w="1023" w:type="dxa"/>
            <w:noWrap/>
          </w:tcPr>
          <w:p w:rsidR="004A2464" w:rsidRPr="0085468E" w:rsidRDefault="004A2464" w:rsidP="0064421F">
            <w:pPr>
              <w:pStyle w:val="BStablefigures"/>
              <w:jc w:val="right"/>
            </w:pPr>
            <w:r w:rsidRPr="0085468E">
              <w:t xml:space="preserve">878 </w:t>
            </w:r>
          </w:p>
        </w:tc>
        <w:tc>
          <w:tcPr>
            <w:tcW w:w="1023" w:type="dxa"/>
            <w:noWrap/>
          </w:tcPr>
          <w:p w:rsidR="004A2464" w:rsidRPr="0085468E" w:rsidRDefault="004A2464" w:rsidP="0064421F">
            <w:pPr>
              <w:pStyle w:val="BStablefigures"/>
              <w:jc w:val="right"/>
            </w:pPr>
            <w:r w:rsidRPr="0085468E">
              <w:t xml:space="preserve">896 </w:t>
            </w:r>
          </w:p>
        </w:tc>
        <w:tc>
          <w:tcPr>
            <w:tcW w:w="1023" w:type="dxa"/>
            <w:noWrap/>
          </w:tcPr>
          <w:p w:rsidR="004A2464" w:rsidRPr="0085468E" w:rsidRDefault="004A2464" w:rsidP="0064421F">
            <w:pPr>
              <w:pStyle w:val="BStablefigures"/>
              <w:jc w:val="right"/>
            </w:pPr>
            <w:r w:rsidRPr="0085468E">
              <w:t xml:space="preserve">915 </w:t>
            </w:r>
          </w:p>
        </w:tc>
      </w:tr>
      <w:tr w:rsidR="004A2464" w:rsidRPr="005E58BC" w:rsidTr="0085468E">
        <w:trPr>
          <w:trHeight w:val="240"/>
        </w:trPr>
        <w:tc>
          <w:tcPr>
            <w:tcW w:w="4545" w:type="dxa"/>
            <w:hideMark/>
          </w:tcPr>
          <w:p w:rsidR="004A2464" w:rsidRPr="0085468E" w:rsidRDefault="004A2464" w:rsidP="004B0BC8">
            <w:pPr>
              <w:pStyle w:val="BStabletext"/>
            </w:pPr>
            <w:r w:rsidRPr="0085468E">
              <w:t>Endoscopy Services — Expanding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300 </w:t>
            </w:r>
          </w:p>
        </w:tc>
        <w:tc>
          <w:tcPr>
            <w:tcW w:w="1023" w:type="dxa"/>
            <w:noWrap/>
          </w:tcPr>
          <w:p w:rsidR="004A2464" w:rsidRPr="0085468E" w:rsidRDefault="004A2464" w:rsidP="0064421F">
            <w:pPr>
              <w:pStyle w:val="BStablefigures"/>
              <w:jc w:val="right"/>
            </w:pPr>
            <w:r w:rsidRPr="0085468E">
              <w:t xml:space="preserve">306 </w:t>
            </w:r>
          </w:p>
        </w:tc>
        <w:tc>
          <w:tcPr>
            <w:tcW w:w="1023" w:type="dxa"/>
            <w:noWrap/>
          </w:tcPr>
          <w:p w:rsidR="004A2464" w:rsidRPr="0085468E" w:rsidRDefault="004A2464" w:rsidP="0064421F">
            <w:pPr>
              <w:pStyle w:val="BStablefigures"/>
              <w:jc w:val="right"/>
            </w:pPr>
            <w:r w:rsidRPr="0085468E">
              <w:t xml:space="preserve">313 </w:t>
            </w:r>
          </w:p>
        </w:tc>
        <w:tc>
          <w:tcPr>
            <w:tcW w:w="1023" w:type="dxa"/>
            <w:noWrap/>
          </w:tcPr>
          <w:p w:rsidR="004A2464" w:rsidRPr="0085468E" w:rsidRDefault="004A2464" w:rsidP="0064421F">
            <w:pPr>
              <w:pStyle w:val="BStablefigures"/>
              <w:jc w:val="right"/>
            </w:pPr>
            <w:r w:rsidRPr="0085468E">
              <w:t xml:space="preserve">319 </w:t>
            </w:r>
          </w:p>
        </w:tc>
      </w:tr>
      <w:tr w:rsidR="004A2464" w:rsidRPr="005E58BC" w:rsidTr="0085468E">
        <w:trPr>
          <w:trHeight w:val="240"/>
        </w:trPr>
        <w:tc>
          <w:tcPr>
            <w:tcW w:w="4545" w:type="dxa"/>
            <w:hideMark/>
          </w:tcPr>
          <w:p w:rsidR="004A2464" w:rsidRPr="0085468E" w:rsidRDefault="004A2464" w:rsidP="004B0BC8">
            <w:pPr>
              <w:pStyle w:val="BStabletext"/>
            </w:pPr>
            <w:r w:rsidRPr="0085468E">
              <w:t>Intensive and Critical Care  — Expanding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3,669 </w:t>
            </w:r>
          </w:p>
        </w:tc>
        <w:tc>
          <w:tcPr>
            <w:tcW w:w="1023" w:type="dxa"/>
            <w:noWrap/>
          </w:tcPr>
          <w:p w:rsidR="004A2464" w:rsidRPr="0085468E" w:rsidRDefault="004A2464" w:rsidP="0064421F">
            <w:pPr>
              <w:pStyle w:val="BStablefigures"/>
              <w:jc w:val="right"/>
            </w:pPr>
            <w:r w:rsidRPr="0085468E">
              <w:t xml:space="preserve">3,746 </w:t>
            </w:r>
          </w:p>
        </w:tc>
        <w:tc>
          <w:tcPr>
            <w:tcW w:w="1023" w:type="dxa"/>
            <w:noWrap/>
          </w:tcPr>
          <w:p w:rsidR="004A2464" w:rsidRPr="0085468E" w:rsidRDefault="004A2464" w:rsidP="0064421F">
            <w:pPr>
              <w:pStyle w:val="BStablefigures"/>
              <w:jc w:val="right"/>
            </w:pPr>
            <w:r w:rsidRPr="0085468E">
              <w:t xml:space="preserve">3,825 </w:t>
            </w:r>
          </w:p>
        </w:tc>
        <w:tc>
          <w:tcPr>
            <w:tcW w:w="1023" w:type="dxa"/>
            <w:noWrap/>
          </w:tcPr>
          <w:p w:rsidR="004A2464" w:rsidRPr="0085468E" w:rsidRDefault="004A2464" w:rsidP="0064421F">
            <w:pPr>
              <w:pStyle w:val="BStablefigures"/>
              <w:jc w:val="right"/>
            </w:pPr>
            <w:r w:rsidRPr="0085468E">
              <w:t xml:space="preserve">3,905 </w:t>
            </w:r>
          </w:p>
        </w:tc>
      </w:tr>
      <w:tr w:rsidR="004A2464" w:rsidRPr="005E58BC" w:rsidTr="0085468E">
        <w:trPr>
          <w:trHeight w:val="240"/>
        </w:trPr>
        <w:tc>
          <w:tcPr>
            <w:tcW w:w="4545" w:type="dxa"/>
            <w:hideMark/>
          </w:tcPr>
          <w:p w:rsidR="004A2464" w:rsidRPr="0085468E" w:rsidRDefault="004A2464" w:rsidP="004B0BC8">
            <w:pPr>
              <w:pStyle w:val="BStabletext"/>
            </w:pPr>
            <w:proofErr w:type="spellStart"/>
            <w:r w:rsidRPr="0085468E">
              <w:t>Lymphoedema</w:t>
            </w:r>
            <w:proofErr w:type="spellEnd"/>
            <w:r w:rsidRPr="0085468E">
              <w:t xml:space="preserve"> Services — Expanding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252 </w:t>
            </w:r>
          </w:p>
        </w:tc>
        <w:tc>
          <w:tcPr>
            <w:tcW w:w="1023" w:type="dxa"/>
            <w:noWrap/>
          </w:tcPr>
          <w:p w:rsidR="004A2464" w:rsidRPr="0085468E" w:rsidRDefault="004A2464" w:rsidP="0064421F">
            <w:pPr>
              <w:pStyle w:val="BStablefigures"/>
              <w:jc w:val="right"/>
            </w:pPr>
            <w:r w:rsidRPr="0085468E">
              <w:t xml:space="preserve">519 </w:t>
            </w:r>
          </w:p>
        </w:tc>
        <w:tc>
          <w:tcPr>
            <w:tcW w:w="1023" w:type="dxa"/>
            <w:noWrap/>
          </w:tcPr>
          <w:p w:rsidR="004A2464" w:rsidRPr="0085468E" w:rsidRDefault="004A2464" w:rsidP="0064421F">
            <w:pPr>
              <w:pStyle w:val="BStablefigures"/>
              <w:jc w:val="right"/>
            </w:pPr>
            <w:r w:rsidRPr="0085468E">
              <w:t xml:space="preserve">534 </w:t>
            </w:r>
          </w:p>
        </w:tc>
        <w:tc>
          <w:tcPr>
            <w:tcW w:w="1023" w:type="dxa"/>
            <w:noWrap/>
          </w:tcPr>
          <w:p w:rsidR="004A2464" w:rsidRPr="0085468E" w:rsidRDefault="004A2464" w:rsidP="0064421F">
            <w:pPr>
              <w:pStyle w:val="BStablefigures"/>
              <w:jc w:val="right"/>
            </w:pPr>
            <w:r w:rsidRPr="0085468E">
              <w:t xml:space="preserve">546 </w:t>
            </w:r>
          </w:p>
        </w:tc>
      </w:tr>
      <w:tr w:rsidR="004A2464" w:rsidRPr="005E58BC" w:rsidTr="0085468E">
        <w:trPr>
          <w:trHeight w:val="240"/>
        </w:trPr>
        <w:tc>
          <w:tcPr>
            <w:tcW w:w="4545" w:type="dxa"/>
            <w:hideMark/>
          </w:tcPr>
          <w:p w:rsidR="004A2464" w:rsidRPr="0085468E" w:rsidRDefault="004A2464" w:rsidP="004B0BC8">
            <w:pPr>
              <w:pStyle w:val="BStabletext"/>
            </w:pPr>
            <w:r w:rsidRPr="0085468E">
              <w:t>Mental Health Act — Amendments implementation</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447 </w:t>
            </w:r>
          </w:p>
        </w:tc>
        <w:tc>
          <w:tcPr>
            <w:tcW w:w="1023" w:type="dxa"/>
            <w:noWrap/>
          </w:tcPr>
          <w:p w:rsidR="004A2464" w:rsidRPr="0085468E" w:rsidRDefault="004A2464" w:rsidP="0064421F">
            <w:pPr>
              <w:pStyle w:val="BStablefigures"/>
              <w:jc w:val="right"/>
            </w:pPr>
            <w:r w:rsidRPr="0085468E">
              <w:t xml:space="preserve">682 </w:t>
            </w:r>
          </w:p>
        </w:tc>
        <w:tc>
          <w:tcPr>
            <w:tcW w:w="1023" w:type="dxa"/>
            <w:noWrap/>
          </w:tcPr>
          <w:p w:rsidR="004A2464" w:rsidRPr="0085468E" w:rsidRDefault="004A2464" w:rsidP="0064421F">
            <w:pPr>
              <w:pStyle w:val="BStablefigures"/>
              <w:jc w:val="right"/>
            </w:pPr>
            <w:r w:rsidRPr="0085468E">
              <w:t xml:space="preserve">703 </w:t>
            </w:r>
          </w:p>
        </w:tc>
        <w:tc>
          <w:tcPr>
            <w:tcW w:w="1023" w:type="dxa"/>
            <w:noWrap/>
          </w:tcPr>
          <w:p w:rsidR="004A2464" w:rsidRPr="0085468E" w:rsidRDefault="004A2464" w:rsidP="0064421F">
            <w:pPr>
              <w:pStyle w:val="BStablefigures"/>
              <w:jc w:val="right"/>
            </w:pPr>
            <w:r w:rsidRPr="0085468E">
              <w:t xml:space="preserve">724 </w:t>
            </w:r>
          </w:p>
        </w:tc>
      </w:tr>
      <w:tr w:rsidR="004A2464" w:rsidRPr="005E58BC" w:rsidTr="0085468E">
        <w:trPr>
          <w:trHeight w:val="240"/>
        </w:trPr>
        <w:tc>
          <w:tcPr>
            <w:tcW w:w="4545" w:type="dxa"/>
            <w:hideMark/>
          </w:tcPr>
          <w:p w:rsidR="004A2464" w:rsidRPr="0085468E" w:rsidRDefault="004A2464" w:rsidP="004B0BC8">
            <w:pPr>
              <w:pStyle w:val="BStabletext"/>
            </w:pPr>
            <w:r w:rsidRPr="0085468E">
              <w:t>Our Hospitals — More general inpatient beds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10,760 </w:t>
            </w:r>
          </w:p>
        </w:tc>
        <w:tc>
          <w:tcPr>
            <w:tcW w:w="1023" w:type="dxa"/>
            <w:noWrap/>
          </w:tcPr>
          <w:p w:rsidR="004A2464" w:rsidRPr="0085468E" w:rsidRDefault="004A2464" w:rsidP="0064421F">
            <w:pPr>
              <w:pStyle w:val="BStablefigures"/>
              <w:jc w:val="right"/>
            </w:pPr>
            <w:r w:rsidRPr="0085468E">
              <w:t xml:space="preserve">14,320 </w:t>
            </w:r>
          </w:p>
        </w:tc>
        <w:tc>
          <w:tcPr>
            <w:tcW w:w="1023" w:type="dxa"/>
            <w:noWrap/>
          </w:tcPr>
          <w:p w:rsidR="004A2464" w:rsidRPr="0085468E" w:rsidRDefault="004A2464" w:rsidP="0064421F">
            <w:pPr>
              <w:pStyle w:val="BStablefigures"/>
              <w:jc w:val="right"/>
            </w:pPr>
            <w:r w:rsidRPr="0085468E">
              <w:t xml:space="preserve">14,621 </w:t>
            </w:r>
          </w:p>
        </w:tc>
        <w:tc>
          <w:tcPr>
            <w:tcW w:w="1023" w:type="dxa"/>
            <w:noWrap/>
          </w:tcPr>
          <w:p w:rsidR="004A2464" w:rsidRPr="0085468E" w:rsidRDefault="004A2464" w:rsidP="0064421F">
            <w:pPr>
              <w:pStyle w:val="BStablefigures"/>
              <w:jc w:val="right"/>
            </w:pPr>
            <w:r w:rsidRPr="0085468E">
              <w:t xml:space="preserve">14,928 </w:t>
            </w:r>
          </w:p>
        </w:tc>
      </w:tr>
      <w:tr w:rsidR="004A2464" w:rsidRPr="005E58BC" w:rsidTr="0085468E">
        <w:trPr>
          <w:trHeight w:val="240"/>
        </w:trPr>
        <w:tc>
          <w:tcPr>
            <w:tcW w:w="4545" w:type="dxa"/>
            <w:hideMark/>
          </w:tcPr>
          <w:p w:rsidR="004A2464" w:rsidRPr="0085468E" w:rsidRDefault="004A2464" w:rsidP="004B0BC8">
            <w:pPr>
              <w:pStyle w:val="BStabletext"/>
            </w:pPr>
            <w:r w:rsidRPr="0085468E">
              <w:t>Outpatient and Imaging Services — Expanding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2,177 </w:t>
            </w:r>
          </w:p>
        </w:tc>
        <w:tc>
          <w:tcPr>
            <w:tcW w:w="1023" w:type="dxa"/>
            <w:noWrap/>
          </w:tcPr>
          <w:p w:rsidR="004A2464" w:rsidRPr="0085468E" w:rsidRDefault="004A2464" w:rsidP="0064421F">
            <w:pPr>
              <w:pStyle w:val="BStablefigures"/>
              <w:jc w:val="right"/>
            </w:pPr>
            <w:r w:rsidRPr="0085468E">
              <w:t xml:space="preserve">2,223 </w:t>
            </w:r>
          </w:p>
        </w:tc>
        <w:tc>
          <w:tcPr>
            <w:tcW w:w="1023" w:type="dxa"/>
            <w:noWrap/>
          </w:tcPr>
          <w:p w:rsidR="004A2464" w:rsidRPr="0085468E" w:rsidRDefault="004A2464" w:rsidP="0064421F">
            <w:pPr>
              <w:pStyle w:val="BStablefigures"/>
              <w:jc w:val="right"/>
            </w:pPr>
            <w:r w:rsidRPr="0085468E">
              <w:t xml:space="preserve">2,270 </w:t>
            </w:r>
          </w:p>
        </w:tc>
        <w:tc>
          <w:tcPr>
            <w:tcW w:w="1023" w:type="dxa"/>
            <w:noWrap/>
          </w:tcPr>
          <w:p w:rsidR="004A2464" w:rsidRPr="0085468E" w:rsidRDefault="004A2464" w:rsidP="0064421F">
            <w:pPr>
              <w:pStyle w:val="BStablefigures"/>
              <w:jc w:val="right"/>
            </w:pPr>
            <w:r w:rsidRPr="0085468E">
              <w:t xml:space="preserve">2,317 </w:t>
            </w:r>
          </w:p>
        </w:tc>
      </w:tr>
      <w:tr w:rsidR="004A2464" w:rsidRPr="005E58BC" w:rsidTr="0085468E">
        <w:trPr>
          <w:trHeight w:val="240"/>
        </w:trPr>
        <w:tc>
          <w:tcPr>
            <w:tcW w:w="4545" w:type="dxa"/>
            <w:hideMark/>
          </w:tcPr>
          <w:p w:rsidR="004A2464" w:rsidRPr="0085468E" w:rsidRDefault="004A2464" w:rsidP="004B0BC8">
            <w:pPr>
              <w:pStyle w:val="BStabletext"/>
            </w:pPr>
            <w:r w:rsidRPr="0085468E">
              <w:t>Suicide Prevention — Improving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500 </w:t>
            </w:r>
          </w:p>
        </w:tc>
        <w:tc>
          <w:tcPr>
            <w:tcW w:w="1023" w:type="dxa"/>
            <w:noWrap/>
          </w:tcPr>
          <w:p w:rsidR="004A2464" w:rsidRPr="0085468E" w:rsidRDefault="004A2464" w:rsidP="0064421F">
            <w:pPr>
              <w:pStyle w:val="BStablefigures"/>
              <w:jc w:val="right"/>
            </w:pPr>
            <w:r w:rsidRPr="0085468E">
              <w:t xml:space="preserve">519 </w:t>
            </w:r>
          </w:p>
        </w:tc>
        <w:tc>
          <w:tcPr>
            <w:tcW w:w="1023" w:type="dxa"/>
            <w:noWrap/>
          </w:tcPr>
          <w:p w:rsidR="004A2464" w:rsidRPr="0085468E" w:rsidRDefault="004A2464" w:rsidP="0064421F">
            <w:pPr>
              <w:pStyle w:val="BStablefigures"/>
              <w:jc w:val="right"/>
            </w:pPr>
            <w:r w:rsidRPr="0085468E">
              <w:t xml:space="preserve">538 </w:t>
            </w:r>
          </w:p>
        </w:tc>
        <w:tc>
          <w:tcPr>
            <w:tcW w:w="1023" w:type="dxa"/>
            <w:noWrap/>
          </w:tcPr>
          <w:p w:rsidR="004A2464" w:rsidRPr="0085468E" w:rsidRDefault="004A2464" w:rsidP="0064421F">
            <w:pPr>
              <w:pStyle w:val="BStablefigures"/>
              <w:jc w:val="right"/>
            </w:pPr>
            <w:r w:rsidRPr="0085468E">
              <w:t xml:space="preserve">558 </w:t>
            </w:r>
          </w:p>
        </w:tc>
      </w:tr>
      <w:tr w:rsidR="004A2464" w:rsidRPr="005E58BC" w:rsidTr="0085468E">
        <w:trPr>
          <w:trHeight w:val="240"/>
        </w:trPr>
        <w:tc>
          <w:tcPr>
            <w:tcW w:w="4545" w:type="dxa"/>
            <w:hideMark/>
          </w:tcPr>
          <w:p w:rsidR="004A2464" w:rsidRPr="0085468E" w:rsidRDefault="004A2464" w:rsidP="004B0BC8">
            <w:pPr>
              <w:pStyle w:val="BStabletext"/>
            </w:pPr>
            <w:r w:rsidRPr="0085468E">
              <w:t>Tuggeranong Health Centre — More services, more staff</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560 </w:t>
            </w:r>
          </w:p>
        </w:tc>
        <w:tc>
          <w:tcPr>
            <w:tcW w:w="1023" w:type="dxa"/>
            <w:noWrap/>
          </w:tcPr>
          <w:p w:rsidR="004A2464" w:rsidRPr="0085468E" w:rsidRDefault="004A2464" w:rsidP="0064421F">
            <w:pPr>
              <w:pStyle w:val="BStablefigures"/>
              <w:jc w:val="right"/>
            </w:pPr>
            <w:r w:rsidRPr="0085468E">
              <w:t xml:space="preserve">572 </w:t>
            </w:r>
          </w:p>
        </w:tc>
        <w:tc>
          <w:tcPr>
            <w:tcW w:w="1023" w:type="dxa"/>
            <w:noWrap/>
          </w:tcPr>
          <w:p w:rsidR="004A2464" w:rsidRPr="0085468E" w:rsidRDefault="004A2464" w:rsidP="0064421F">
            <w:pPr>
              <w:pStyle w:val="BStablefigures"/>
              <w:jc w:val="right"/>
            </w:pPr>
            <w:r w:rsidRPr="0085468E">
              <w:t xml:space="preserve">584 </w:t>
            </w:r>
          </w:p>
        </w:tc>
        <w:tc>
          <w:tcPr>
            <w:tcW w:w="1023" w:type="dxa"/>
            <w:noWrap/>
          </w:tcPr>
          <w:p w:rsidR="004A2464" w:rsidRPr="0085468E" w:rsidRDefault="004A2464" w:rsidP="0064421F">
            <w:pPr>
              <w:pStyle w:val="BStablefigures"/>
              <w:jc w:val="right"/>
            </w:pPr>
            <w:r w:rsidRPr="0085468E">
              <w:t xml:space="preserve">596 </w:t>
            </w:r>
          </w:p>
        </w:tc>
      </w:tr>
      <w:tr w:rsidR="004A2464" w:rsidRPr="005E58BC" w:rsidTr="0085468E">
        <w:trPr>
          <w:trHeight w:val="240"/>
        </w:trPr>
        <w:tc>
          <w:tcPr>
            <w:tcW w:w="4545" w:type="dxa"/>
            <w:hideMark/>
          </w:tcPr>
          <w:p w:rsidR="004A2464" w:rsidRPr="0085468E" w:rsidRDefault="004A2464" w:rsidP="004B0BC8">
            <w:pPr>
              <w:pStyle w:val="BStabletext"/>
            </w:pPr>
            <w:r w:rsidRPr="0085468E">
              <w:t>Women, Youth and Children Services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 xml:space="preserve">472 </w:t>
            </w:r>
          </w:p>
        </w:tc>
        <w:tc>
          <w:tcPr>
            <w:tcW w:w="1023" w:type="dxa"/>
            <w:noWrap/>
          </w:tcPr>
          <w:p w:rsidR="004A2464" w:rsidRPr="0085468E" w:rsidRDefault="004A2464" w:rsidP="0064421F">
            <w:pPr>
              <w:pStyle w:val="BStablefigures"/>
              <w:jc w:val="right"/>
            </w:pPr>
            <w:r w:rsidRPr="0085468E">
              <w:t xml:space="preserve">482 </w:t>
            </w:r>
          </w:p>
        </w:tc>
        <w:tc>
          <w:tcPr>
            <w:tcW w:w="1023" w:type="dxa"/>
            <w:noWrap/>
          </w:tcPr>
          <w:p w:rsidR="004A2464" w:rsidRPr="0085468E" w:rsidRDefault="004A2464" w:rsidP="0064421F">
            <w:pPr>
              <w:pStyle w:val="BStablefigures"/>
              <w:jc w:val="right"/>
            </w:pPr>
            <w:r w:rsidRPr="0085468E">
              <w:t xml:space="preserve">492 </w:t>
            </w:r>
          </w:p>
        </w:tc>
        <w:tc>
          <w:tcPr>
            <w:tcW w:w="1023" w:type="dxa"/>
            <w:noWrap/>
          </w:tcPr>
          <w:p w:rsidR="004A2464" w:rsidRPr="0085468E" w:rsidRDefault="004A2464" w:rsidP="0064421F">
            <w:pPr>
              <w:pStyle w:val="BStablefigures"/>
              <w:jc w:val="right"/>
            </w:pPr>
            <w:r w:rsidRPr="0085468E">
              <w:t xml:space="preserve">502 </w:t>
            </w:r>
          </w:p>
        </w:tc>
      </w:tr>
      <w:tr w:rsidR="004A2464" w:rsidRPr="005E58BC" w:rsidTr="0085468E">
        <w:trPr>
          <w:trHeight w:val="240"/>
        </w:trPr>
        <w:tc>
          <w:tcPr>
            <w:tcW w:w="4545" w:type="dxa"/>
            <w:hideMark/>
          </w:tcPr>
          <w:p w:rsidR="004A2464" w:rsidRPr="0085468E" w:rsidRDefault="004A2464" w:rsidP="004B0BC8">
            <w:pPr>
              <w:pStyle w:val="BStabletext"/>
            </w:pPr>
            <w:r w:rsidRPr="0085468E">
              <w:t>Offset — Base Funding Envelope</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(36,552)</w:t>
            </w:r>
          </w:p>
        </w:tc>
        <w:tc>
          <w:tcPr>
            <w:tcW w:w="1023" w:type="dxa"/>
            <w:noWrap/>
          </w:tcPr>
          <w:p w:rsidR="004A2464" w:rsidRPr="0085468E" w:rsidRDefault="004A2464" w:rsidP="0064421F">
            <w:pPr>
              <w:pStyle w:val="BStablefigures"/>
              <w:jc w:val="right"/>
            </w:pPr>
            <w:r w:rsidRPr="0085468E">
              <w:t>(41,676)</w:t>
            </w:r>
          </w:p>
        </w:tc>
        <w:tc>
          <w:tcPr>
            <w:tcW w:w="1023" w:type="dxa"/>
            <w:noWrap/>
          </w:tcPr>
          <w:p w:rsidR="004A2464" w:rsidRPr="0085468E" w:rsidRDefault="004A2464" w:rsidP="0064421F">
            <w:pPr>
              <w:pStyle w:val="BStablefigures"/>
              <w:jc w:val="right"/>
            </w:pPr>
            <w:r w:rsidRPr="0085468E">
              <w:t>(42,631)</w:t>
            </w:r>
          </w:p>
        </w:tc>
        <w:tc>
          <w:tcPr>
            <w:tcW w:w="1023" w:type="dxa"/>
            <w:noWrap/>
          </w:tcPr>
          <w:p w:rsidR="004A2464" w:rsidRPr="0085468E" w:rsidRDefault="004A2464" w:rsidP="0064421F">
            <w:pPr>
              <w:pStyle w:val="BStablefigures"/>
              <w:jc w:val="right"/>
            </w:pPr>
            <w:r w:rsidRPr="0085468E">
              <w:t>(43,557)</w:t>
            </w:r>
          </w:p>
        </w:tc>
      </w:tr>
      <w:tr w:rsidR="00646399" w:rsidRPr="005E58BC" w:rsidTr="00646399">
        <w:trPr>
          <w:trHeight w:val="240"/>
        </w:trPr>
        <w:tc>
          <w:tcPr>
            <w:tcW w:w="4545" w:type="dxa"/>
            <w:hideMark/>
          </w:tcPr>
          <w:p w:rsidR="00646399" w:rsidRPr="0085468E" w:rsidRDefault="00646399" w:rsidP="004B0BC8">
            <w:pPr>
              <w:pStyle w:val="BStabletext"/>
            </w:pPr>
            <w:r w:rsidRPr="0085468E">
              <w:t xml:space="preserve">Health Infrastructure Program — Project management </w:t>
            </w:r>
            <w:r>
              <w:t>continuation</w:t>
            </w:r>
          </w:p>
        </w:tc>
        <w:tc>
          <w:tcPr>
            <w:tcW w:w="1065" w:type="dxa"/>
          </w:tcPr>
          <w:p w:rsidR="00646399" w:rsidRPr="0085468E" w:rsidRDefault="00646399" w:rsidP="0064421F">
            <w:pPr>
              <w:pStyle w:val="BStablefigures"/>
              <w:jc w:val="right"/>
            </w:pPr>
            <w:r w:rsidRPr="0085468E">
              <w:t xml:space="preserve">- </w:t>
            </w:r>
          </w:p>
        </w:tc>
        <w:tc>
          <w:tcPr>
            <w:tcW w:w="960" w:type="dxa"/>
            <w:noWrap/>
          </w:tcPr>
          <w:p w:rsidR="00646399" w:rsidRPr="0085468E" w:rsidRDefault="00646399" w:rsidP="0064421F">
            <w:pPr>
              <w:pStyle w:val="BStablefigures"/>
              <w:jc w:val="right"/>
            </w:pPr>
            <w:r w:rsidRPr="0085468E">
              <w:t xml:space="preserve">876 </w:t>
            </w:r>
          </w:p>
        </w:tc>
        <w:tc>
          <w:tcPr>
            <w:tcW w:w="1023" w:type="dxa"/>
            <w:noWrap/>
          </w:tcPr>
          <w:p w:rsidR="00646399" w:rsidRPr="0085468E" w:rsidRDefault="00646399" w:rsidP="0064421F">
            <w:pPr>
              <w:pStyle w:val="BStablefigures"/>
              <w:jc w:val="right"/>
            </w:pPr>
            <w:r w:rsidRPr="0085468E">
              <w:t xml:space="preserve">911 </w:t>
            </w:r>
          </w:p>
        </w:tc>
        <w:tc>
          <w:tcPr>
            <w:tcW w:w="1023" w:type="dxa"/>
            <w:noWrap/>
          </w:tcPr>
          <w:p w:rsidR="00646399" w:rsidRPr="0085468E" w:rsidRDefault="00646399" w:rsidP="0064421F">
            <w:pPr>
              <w:pStyle w:val="BStablefigures"/>
              <w:jc w:val="right"/>
            </w:pPr>
            <w:r w:rsidRPr="0085468E">
              <w:t xml:space="preserve">- </w:t>
            </w:r>
          </w:p>
        </w:tc>
        <w:tc>
          <w:tcPr>
            <w:tcW w:w="1023" w:type="dxa"/>
            <w:noWrap/>
          </w:tcPr>
          <w:p w:rsidR="00646399" w:rsidRPr="0085468E" w:rsidRDefault="00646399" w:rsidP="0064421F">
            <w:pPr>
              <w:pStyle w:val="BStablefigures"/>
              <w:jc w:val="right"/>
            </w:pPr>
            <w:r w:rsidRPr="0085468E">
              <w:t xml:space="preserve">- </w:t>
            </w:r>
          </w:p>
        </w:tc>
      </w:tr>
      <w:tr w:rsidR="004A2464" w:rsidRPr="005E58BC" w:rsidTr="0085468E">
        <w:trPr>
          <w:trHeight w:val="221"/>
        </w:trPr>
        <w:tc>
          <w:tcPr>
            <w:tcW w:w="4545" w:type="dxa"/>
            <w:hideMark/>
          </w:tcPr>
          <w:p w:rsidR="004A2464" w:rsidRPr="0085468E" w:rsidRDefault="004A2464" w:rsidP="004B0BC8">
            <w:pPr>
              <w:pStyle w:val="BStabletext"/>
            </w:pPr>
            <w:r w:rsidRPr="0085468E">
              <w:t>General Savings</w:t>
            </w:r>
          </w:p>
        </w:tc>
        <w:tc>
          <w:tcPr>
            <w:tcW w:w="1065" w:type="dxa"/>
          </w:tcPr>
          <w:p w:rsidR="004A2464" w:rsidRPr="0085468E" w:rsidRDefault="004A2464" w:rsidP="0064421F">
            <w:pPr>
              <w:pStyle w:val="BStablefigures"/>
              <w:jc w:val="right"/>
            </w:pPr>
            <w:r w:rsidRPr="0085468E">
              <w:t xml:space="preserve">- </w:t>
            </w:r>
          </w:p>
        </w:tc>
        <w:tc>
          <w:tcPr>
            <w:tcW w:w="960" w:type="dxa"/>
            <w:noWrap/>
          </w:tcPr>
          <w:p w:rsidR="004A2464" w:rsidRPr="0085468E" w:rsidRDefault="004A2464" w:rsidP="0064421F">
            <w:pPr>
              <w:pStyle w:val="BStablefigures"/>
              <w:jc w:val="right"/>
            </w:pPr>
            <w:r w:rsidRPr="0085468E">
              <w:t>(1,630)</w:t>
            </w:r>
          </w:p>
        </w:tc>
        <w:tc>
          <w:tcPr>
            <w:tcW w:w="1023" w:type="dxa"/>
            <w:noWrap/>
          </w:tcPr>
          <w:p w:rsidR="004A2464" w:rsidRPr="0085468E" w:rsidRDefault="004A2464" w:rsidP="0064421F">
            <w:pPr>
              <w:pStyle w:val="BStablefigures"/>
              <w:jc w:val="right"/>
            </w:pPr>
            <w:r w:rsidRPr="0085468E">
              <w:t>(1,646)</w:t>
            </w:r>
          </w:p>
        </w:tc>
        <w:tc>
          <w:tcPr>
            <w:tcW w:w="1023" w:type="dxa"/>
            <w:noWrap/>
          </w:tcPr>
          <w:p w:rsidR="004A2464" w:rsidRPr="0085468E" w:rsidRDefault="004A2464" w:rsidP="0064421F">
            <w:pPr>
              <w:pStyle w:val="BStablefigures"/>
              <w:jc w:val="right"/>
            </w:pPr>
            <w:r w:rsidRPr="0085468E">
              <w:t>(1,646)</w:t>
            </w:r>
          </w:p>
        </w:tc>
        <w:tc>
          <w:tcPr>
            <w:tcW w:w="1023" w:type="dxa"/>
            <w:noWrap/>
          </w:tcPr>
          <w:p w:rsidR="004A2464" w:rsidRPr="0085468E" w:rsidRDefault="004A2464" w:rsidP="0064421F">
            <w:pPr>
              <w:pStyle w:val="BStablefigures"/>
              <w:jc w:val="right"/>
            </w:pPr>
            <w:r w:rsidRPr="0085468E">
              <w:t>(1,646)</w:t>
            </w:r>
          </w:p>
        </w:tc>
      </w:tr>
      <w:tr w:rsidR="004A2464" w:rsidRPr="005E58BC" w:rsidTr="0085468E">
        <w:trPr>
          <w:trHeight w:val="223"/>
        </w:trPr>
        <w:tc>
          <w:tcPr>
            <w:tcW w:w="4545" w:type="dxa"/>
            <w:hideMark/>
          </w:tcPr>
          <w:p w:rsidR="004A2464" w:rsidRPr="0085468E" w:rsidRDefault="004A2464" w:rsidP="004B0BC8">
            <w:pPr>
              <w:pStyle w:val="BStabletext"/>
            </w:pPr>
          </w:p>
        </w:tc>
        <w:tc>
          <w:tcPr>
            <w:tcW w:w="1065" w:type="dxa"/>
          </w:tcPr>
          <w:p w:rsidR="004A2464" w:rsidRPr="0085468E" w:rsidRDefault="004A2464" w:rsidP="0064421F">
            <w:pPr>
              <w:pStyle w:val="BStablefigures"/>
              <w:jc w:val="right"/>
            </w:pPr>
          </w:p>
        </w:tc>
        <w:tc>
          <w:tcPr>
            <w:tcW w:w="960" w:type="dxa"/>
            <w:noWrap/>
          </w:tcPr>
          <w:p w:rsidR="004A2464" w:rsidRPr="0085468E" w:rsidRDefault="004A2464" w:rsidP="0064421F">
            <w:pPr>
              <w:pStyle w:val="BStablefigures"/>
              <w:jc w:val="right"/>
            </w:pPr>
          </w:p>
        </w:tc>
        <w:tc>
          <w:tcPr>
            <w:tcW w:w="1023" w:type="dxa"/>
            <w:noWrap/>
          </w:tcPr>
          <w:p w:rsidR="004A2464" w:rsidRPr="0085468E" w:rsidRDefault="004A2464" w:rsidP="0064421F">
            <w:pPr>
              <w:pStyle w:val="BStablefigures"/>
              <w:jc w:val="right"/>
            </w:pPr>
          </w:p>
        </w:tc>
        <w:tc>
          <w:tcPr>
            <w:tcW w:w="1023" w:type="dxa"/>
            <w:noWrap/>
          </w:tcPr>
          <w:p w:rsidR="004A2464" w:rsidRPr="0085468E" w:rsidRDefault="004A2464" w:rsidP="0064421F">
            <w:pPr>
              <w:pStyle w:val="BStablefigures"/>
              <w:jc w:val="right"/>
            </w:pPr>
          </w:p>
        </w:tc>
        <w:tc>
          <w:tcPr>
            <w:tcW w:w="1023" w:type="dxa"/>
            <w:noWrap/>
          </w:tcPr>
          <w:p w:rsidR="004A2464" w:rsidRPr="0085468E" w:rsidRDefault="004A2464" w:rsidP="0064421F">
            <w:pPr>
              <w:pStyle w:val="BStablefigures"/>
              <w:jc w:val="right"/>
            </w:pPr>
          </w:p>
        </w:tc>
      </w:tr>
      <w:tr w:rsidR="004A2464" w:rsidRPr="0064421F" w:rsidTr="0085468E">
        <w:trPr>
          <w:trHeight w:val="240"/>
        </w:trPr>
        <w:tc>
          <w:tcPr>
            <w:tcW w:w="4545" w:type="dxa"/>
            <w:hideMark/>
          </w:tcPr>
          <w:p w:rsidR="004A2464" w:rsidRPr="0064421F" w:rsidRDefault="004A2464" w:rsidP="004B0BC8">
            <w:pPr>
              <w:pStyle w:val="BStabletext"/>
              <w:rPr>
                <w:b/>
              </w:rPr>
            </w:pPr>
            <w:r w:rsidRPr="0064421F">
              <w:rPr>
                <w:b/>
              </w:rPr>
              <w:t>2014-15 Budget Technical Adjustments</w:t>
            </w:r>
          </w:p>
        </w:tc>
        <w:tc>
          <w:tcPr>
            <w:tcW w:w="1065" w:type="dxa"/>
          </w:tcPr>
          <w:p w:rsidR="004A2464" w:rsidRPr="0064421F" w:rsidRDefault="004A2464" w:rsidP="0064421F">
            <w:pPr>
              <w:pStyle w:val="BStablefigures"/>
              <w:jc w:val="right"/>
              <w:rPr>
                <w:b/>
              </w:rPr>
            </w:pPr>
          </w:p>
        </w:tc>
        <w:tc>
          <w:tcPr>
            <w:tcW w:w="960"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c>
          <w:tcPr>
            <w:tcW w:w="1023" w:type="dxa"/>
            <w:noWrap/>
          </w:tcPr>
          <w:p w:rsidR="004A2464" w:rsidRPr="0064421F" w:rsidRDefault="004A2464" w:rsidP="0064421F">
            <w:pPr>
              <w:pStyle w:val="BStablefigures"/>
              <w:jc w:val="right"/>
              <w:rPr>
                <w:b/>
              </w:rPr>
            </w:pPr>
          </w:p>
        </w:tc>
      </w:tr>
      <w:tr w:rsidR="004A2464" w:rsidRPr="005E58BC" w:rsidTr="0085468E">
        <w:trPr>
          <w:trHeight w:val="141"/>
        </w:trPr>
        <w:tc>
          <w:tcPr>
            <w:tcW w:w="4545" w:type="dxa"/>
            <w:hideMark/>
          </w:tcPr>
          <w:p w:rsidR="004A2464" w:rsidRPr="0085468E" w:rsidRDefault="004A2464" w:rsidP="004B0BC8">
            <w:pPr>
              <w:pStyle w:val="BStabletext"/>
            </w:pPr>
            <w:r w:rsidRPr="0085468E">
              <w:t xml:space="preserve">Revised Indexation Parameters </w:t>
            </w:r>
          </w:p>
        </w:tc>
        <w:tc>
          <w:tcPr>
            <w:tcW w:w="1065" w:type="dxa"/>
          </w:tcPr>
          <w:p w:rsidR="004A2464" w:rsidRPr="0085468E" w:rsidRDefault="004A2464" w:rsidP="0064421F">
            <w:pPr>
              <w:pStyle w:val="BStablefigures"/>
              <w:jc w:val="right"/>
            </w:pPr>
            <w:r w:rsidRPr="0085468E">
              <w:t xml:space="preserve"> - </w:t>
            </w:r>
          </w:p>
        </w:tc>
        <w:tc>
          <w:tcPr>
            <w:tcW w:w="960" w:type="dxa"/>
            <w:noWrap/>
          </w:tcPr>
          <w:p w:rsidR="004A2464" w:rsidRPr="0085468E" w:rsidRDefault="004A2464" w:rsidP="0064421F">
            <w:pPr>
              <w:pStyle w:val="BStablefigures"/>
              <w:jc w:val="right"/>
            </w:pPr>
            <w:r w:rsidRPr="0085468E">
              <w:t>665</w:t>
            </w:r>
          </w:p>
        </w:tc>
        <w:tc>
          <w:tcPr>
            <w:tcW w:w="1023" w:type="dxa"/>
            <w:noWrap/>
          </w:tcPr>
          <w:p w:rsidR="004A2464" w:rsidRPr="0085468E" w:rsidRDefault="004A2464" w:rsidP="0064421F">
            <w:pPr>
              <w:pStyle w:val="BStablefigures"/>
              <w:jc w:val="right"/>
            </w:pPr>
            <w:r w:rsidRPr="0085468E">
              <w:t>682</w:t>
            </w:r>
          </w:p>
        </w:tc>
        <w:tc>
          <w:tcPr>
            <w:tcW w:w="1023" w:type="dxa"/>
            <w:noWrap/>
          </w:tcPr>
          <w:p w:rsidR="004A2464" w:rsidRPr="0085468E" w:rsidRDefault="004A2464" w:rsidP="0064421F">
            <w:pPr>
              <w:pStyle w:val="BStablefigures"/>
              <w:jc w:val="right"/>
            </w:pPr>
            <w:r w:rsidRPr="0085468E">
              <w:t>(19,301)</w:t>
            </w:r>
          </w:p>
        </w:tc>
        <w:tc>
          <w:tcPr>
            <w:tcW w:w="1023" w:type="dxa"/>
            <w:noWrap/>
          </w:tcPr>
          <w:p w:rsidR="004A2464" w:rsidRPr="0085468E" w:rsidRDefault="004A2464" w:rsidP="0064421F">
            <w:pPr>
              <w:pStyle w:val="BStablefigures"/>
              <w:jc w:val="right"/>
            </w:pPr>
            <w:r w:rsidRPr="0085468E">
              <w:t>30,235</w:t>
            </w:r>
          </w:p>
        </w:tc>
      </w:tr>
      <w:tr w:rsidR="004A2464" w:rsidRPr="005E58BC" w:rsidTr="0085468E">
        <w:trPr>
          <w:trHeight w:val="240"/>
        </w:trPr>
        <w:tc>
          <w:tcPr>
            <w:tcW w:w="4545" w:type="dxa"/>
            <w:hideMark/>
          </w:tcPr>
          <w:p w:rsidR="004A2464" w:rsidRPr="0085468E" w:rsidRDefault="004A2464" w:rsidP="004B0BC8">
            <w:pPr>
              <w:pStyle w:val="BStabletext"/>
            </w:pPr>
            <w:r w:rsidRPr="0085468E">
              <w:t xml:space="preserve">Revised Indexation Parameters — Community Sector Funding </w:t>
            </w:r>
          </w:p>
        </w:tc>
        <w:tc>
          <w:tcPr>
            <w:tcW w:w="1065" w:type="dxa"/>
          </w:tcPr>
          <w:p w:rsidR="004A2464" w:rsidRPr="0085468E" w:rsidRDefault="004A2464" w:rsidP="0064421F">
            <w:pPr>
              <w:pStyle w:val="BStablefigures"/>
              <w:jc w:val="right"/>
            </w:pPr>
            <w:r w:rsidRPr="0085468E">
              <w:t xml:space="preserve"> - </w:t>
            </w:r>
          </w:p>
        </w:tc>
        <w:tc>
          <w:tcPr>
            <w:tcW w:w="960" w:type="dxa"/>
            <w:noWrap/>
          </w:tcPr>
          <w:p w:rsidR="004A2464" w:rsidRPr="0085468E" w:rsidRDefault="004A2464" w:rsidP="0064421F">
            <w:pPr>
              <w:pStyle w:val="BStablefigures"/>
              <w:jc w:val="right"/>
            </w:pPr>
            <w:r w:rsidRPr="0085468E">
              <w:t>(242)</w:t>
            </w:r>
          </w:p>
        </w:tc>
        <w:tc>
          <w:tcPr>
            <w:tcW w:w="1023" w:type="dxa"/>
            <w:noWrap/>
          </w:tcPr>
          <w:p w:rsidR="004A2464" w:rsidRPr="0085468E" w:rsidRDefault="004A2464" w:rsidP="0064421F">
            <w:pPr>
              <w:pStyle w:val="BStablefigures"/>
              <w:jc w:val="right"/>
            </w:pPr>
            <w:r w:rsidRPr="0085468E">
              <w:t>(313)</w:t>
            </w:r>
          </w:p>
        </w:tc>
        <w:tc>
          <w:tcPr>
            <w:tcW w:w="1023" w:type="dxa"/>
            <w:noWrap/>
          </w:tcPr>
          <w:p w:rsidR="004A2464" w:rsidRPr="0085468E" w:rsidRDefault="004A2464" w:rsidP="0064421F">
            <w:pPr>
              <w:pStyle w:val="BStablefigures"/>
              <w:jc w:val="right"/>
            </w:pPr>
            <w:r w:rsidRPr="0085468E">
              <w:t>(389)</w:t>
            </w:r>
          </w:p>
        </w:tc>
        <w:tc>
          <w:tcPr>
            <w:tcW w:w="1023" w:type="dxa"/>
            <w:noWrap/>
          </w:tcPr>
          <w:p w:rsidR="004A2464" w:rsidRPr="0085468E" w:rsidRDefault="004A2464" w:rsidP="0064421F">
            <w:pPr>
              <w:pStyle w:val="BStablefigures"/>
              <w:jc w:val="right"/>
            </w:pPr>
            <w:r w:rsidRPr="0085468E">
              <w:t>(470)</w:t>
            </w:r>
          </w:p>
        </w:tc>
      </w:tr>
      <w:tr w:rsidR="004A2464" w:rsidRPr="005E58BC" w:rsidTr="0085468E">
        <w:trPr>
          <w:trHeight w:val="240"/>
        </w:trPr>
        <w:tc>
          <w:tcPr>
            <w:tcW w:w="4545" w:type="dxa"/>
            <w:hideMark/>
          </w:tcPr>
          <w:p w:rsidR="004A2464" w:rsidRPr="0085468E" w:rsidRDefault="004A2464" w:rsidP="004B0BC8">
            <w:pPr>
              <w:pStyle w:val="BStabletext"/>
            </w:pPr>
            <w:r w:rsidRPr="0085468E">
              <w:t xml:space="preserve">Rebase ACT Local Hospital Network Based on In-scope Services </w:t>
            </w:r>
          </w:p>
        </w:tc>
        <w:tc>
          <w:tcPr>
            <w:tcW w:w="1065" w:type="dxa"/>
          </w:tcPr>
          <w:p w:rsidR="004A2464" w:rsidRPr="0085468E" w:rsidRDefault="004A2464" w:rsidP="0064421F">
            <w:pPr>
              <w:pStyle w:val="BStablefigures"/>
              <w:jc w:val="right"/>
            </w:pPr>
            <w:r w:rsidRPr="0085468E">
              <w:t xml:space="preserve"> - </w:t>
            </w:r>
          </w:p>
        </w:tc>
        <w:tc>
          <w:tcPr>
            <w:tcW w:w="960" w:type="dxa"/>
            <w:noWrap/>
          </w:tcPr>
          <w:p w:rsidR="004A2464" w:rsidRPr="0085468E" w:rsidRDefault="004A2464" w:rsidP="0064421F">
            <w:pPr>
              <w:pStyle w:val="BStablefigures"/>
              <w:jc w:val="right"/>
            </w:pPr>
            <w:r w:rsidRPr="0085468E">
              <w:t>10,571</w:t>
            </w:r>
          </w:p>
        </w:tc>
        <w:tc>
          <w:tcPr>
            <w:tcW w:w="1023" w:type="dxa"/>
            <w:noWrap/>
          </w:tcPr>
          <w:p w:rsidR="004A2464" w:rsidRPr="0085468E" w:rsidRDefault="004A2464" w:rsidP="0064421F">
            <w:pPr>
              <w:pStyle w:val="BStablefigures"/>
              <w:jc w:val="right"/>
            </w:pPr>
            <w:r w:rsidRPr="0085468E">
              <w:t>31,563</w:t>
            </w:r>
          </w:p>
        </w:tc>
        <w:tc>
          <w:tcPr>
            <w:tcW w:w="1023" w:type="dxa"/>
            <w:noWrap/>
          </w:tcPr>
          <w:p w:rsidR="004A2464" w:rsidRPr="0085468E" w:rsidRDefault="004A2464" w:rsidP="0064421F">
            <w:pPr>
              <w:pStyle w:val="BStablefigures"/>
              <w:jc w:val="right"/>
            </w:pPr>
            <w:r w:rsidRPr="0085468E">
              <w:t>68,615</w:t>
            </w:r>
          </w:p>
        </w:tc>
        <w:tc>
          <w:tcPr>
            <w:tcW w:w="1023" w:type="dxa"/>
            <w:noWrap/>
          </w:tcPr>
          <w:p w:rsidR="004A2464" w:rsidRPr="0085468E" w:rsidRDefault="004A2464" w:rsidP="0064421F">
            <w:pPr>
              <w:pStyle w:val="BStablefigures"/>
              <w:jc w:val="right"/>
            </w:pPr>
            <w:r w:rsidRPr="0085468E">
              <w:t>50,884</w:t>
            </w:r>
          </w:p>
        </w:tc>
      </w:tr>
      <w:tr w:rsidR="004A2464" w:rsidRPr="005E58BC" w:rsidTr="0085468E">
        <w:trPr>
          <w:trHeight w:val="240"/>
        </w:trPr>
        <w:tc>
          <w:tcPr>
            <w:tcW w:w="4545" w:type="dxa"/>
            <w:hideMark/>
          </w:tcPr>
          <w:p w:rsidR="004A2464" w:rsidRPr="0085468E" w:rsidRDefault="004A2464" w:rsidP="004B0BC8">
            <w:pPr>
              <w:pStyle w:val="BStabletext"/>
            </w:pPr>
            <w:r w:rsidRPr="0085468E">
              <w:t xml:space="preserve">Social and Community Services (SACS) Pay Equity Award  </w:t>
            </w:r>
          </w:p>
        </w:tc>
        <w:tc>
          <w:tcPr>
            <w:tcW w:w="1065" w:type="dxa"/>
          </w:tcPr>
          <w:p w:rsidR="004A2464" w:rsidRPr="0085468E" w:rsidRDefault="004A2464" w:rsidP="0064421F">
            <w:pPr>
              <w:pStyle w:val="BStablefigures"/>
              <w:jc w:val="right"/>
            </w:pPr>
            <w:r w:rsidRPr="0085468E">
              <w:t>8</w:t>
            </w:r>
          </w:p>
        </w:tc>
        <w:tc>
          <w:tcPr>
            <w:tcW w:w="960" w:type="dxa"/>
            <w:noWrap/>
          </w:tcPr>
          <w:p w:rsidR="004A2464" w:rsidRPr="0085468E" w:rsidRDefault="004A2464" w:rsidP="0064421F">
            <w:pPr>
              <w:pStyle w:val="BStablefigures"/>
              <w:jc w:val="right"/>
            </w:pPr>
            <w:r w:rsidRPr="0085468E">
              <w:t>(121)</w:t>
            </w:r>
          </w:p>
        </w:tc>
        <w:tc>
          <w:tcPr>
            <w:tcW w:w="1023" w:type="dxa"/>
            <w:noWrap/>
          </w:tcPr>
          <w:p w:rsidR="004A2464" w:rsidRPr="0085468E" w:rsidRDefault="004A2464" w:rsidP="0064421F">
            <w:pPr>
              <w:pStyle w:val="BStablefigures"/>
              <w:jc w:val="right"/>
            </w:pPr>
            <w:r w:rsidRPr="0085468E">
              <w:t>20</w:t>
            </w:r>
          </w:p>
        </w:tc>
        <w:tc>
          <w:tcPr>
            <w:tcW w:w="1023" w:type="dxa"/>
            <w:noWrap/>
          </w:tcPr>
          <w:p w:rsidR="004A2464" w:rsidRPr="0085468E" w:rsidRDefault="004A2464" w:rsidP="0064421F">
            <w:pPr>
              <w:pStyle w:val="BStablefigures"/>
              <w:jc w:val="right"/>
            </w:pPr>
            <w:r w:rsidRPr="0085468E">
              <w:t>(158)</w:t>
            </w:r>
          </w:p>
        </w:tc>
        <w:tc>
          <w:tcPr>
            <w:tcW w:w="1023" w:type="dxa"/>
            <w:noWrap/>
          </w:tcPr>
          <w:p w:rsidR="004A2464" w:rsidRPr="0085468E" w:rsidRDefault="004A2464" w:rsidP="0064421F">
            <w:pPr>
              <w:pStyle w:val="BStablefigures"/>
              <w:jc w:val="right"/>
            </w:pPr>
            <w:r w:rsidRPr="0085468E">
              <w:t>(130)</w:t>
            </w:r>
          </w:p>
        </w:tc>
      </w:tr>
      <w:tr w:rsidR="00646399" w:rsidRPr="005E58BC" w:rsidTr="00646399">
        <w:trPr>
          <w:trHeight w:val="240"/>
        </w:trPr>
        <w:tc>
          <w:tcPr>
            <w:tcW w:w="4545" w:type="dxa"/>
          </w:tcPr>
          <w:p w:rsidR="00646399" w:rsidRPr="004B0BC8" w:rsidRDefault="00597030" w:rsidP="004B0BC8">
            <w:pPr>
              <w:pStyle w:val="BStabletext"/>
            </w:pPr>
            <w:r w:rsidRPr="004B0BC8">
              <w:t>Redirection of SACS Contribution to the National Disability Insurance Agency</w:t>
            </w:r>
          </w:p>
        </w:tc>
        <w:tc>
          <w:tcPr>
            <w:tcW w:w="1065" w:type="dxa"/>
          </w:tcPr>
          <w:p w:rsidR="00646399" w:rsidRPr="0085468E" w:rsidRDefault="00646399" w:rsidP="0064421F">
            <w:pPr>
              <w:pStyle w:val="BStablefigures"/>
              <w:jc w:val="right"/>
            </w:pPr>
            <w:r w:rsidRPr="0085468E">
              <w:t xml:space="preserve">- </w:t>
            </w:r>
          </w:p>
        </w:tc>
        <w:tc>
          <w:tcPr>
            <w:tcW w:w="960" w:type="dxa"/>
            <w:noWrap/>
          </w:tcPr>
          <w:p w:rsidR="00646399" w:rsidRPr="0085468E" w:rsidRDefault="00646399" w:rsidP="0064421F">
            <w:pPr>
              <w:pStyle w:val="BStablefigures"/>
              <w:jc w:val="right"/>
            </w:pPr>
            <w:r w:rsidRPr="0085468E">
              <w:t xml:space="preserve">- </w:t>
            </w:r>
          </w:p>
        </w:tc>
        <w:tc>
          <w:tcPr>
            <w:tcW w:w="1023" w:type="dxa"/>
            <w:noWrap/>
          </w:tcPr>
          <w:p w:rsidR="00646399" w:rsidRPr="0085468E" w:rsidRDefault="00646399" w:rsidP="0064421F">
            <w:pPr>
              <w:pStyle w:val="BStablefigures"/>
              <w:jc w:val="right"/>
            </w:pPr>
            <w:r w:rsidRPr="0085468E">
              <w:t xml:space="preserve">23 </w:t>
            </w:r>
          </w:p>
        </w:tc>
        <w:tc>
          <w:tcPr>
            <w:tcW w:w="1023" w:type="dxa"/>
            <w:noWrap/>
          </w:tcPr>
          <w:p w:rsidR="00646399" w:rsidRPr="0085468E" w:rsidRDefault="00646399" w:rsidP="0064421F">
            <w:pPr>
              <w:pStyle w:val="BStablefigures"/>
              <w:jc w:val="right"/>
            </w:pPr>
            <w:r w:rsidRPr="0085468E">
              <w:t xml:space="preserve">172 </w:t>
            </w:r>
          </w:p>
        </w:tc>
        <w:tc>
          <w:tcPr>
            <w:tcW w:w="1023" w:type="dxa"/>
            <w:noWrap/>
          </w:tcPr>
          <w:p w:rsidR="00646399" w:rsidRPr="0085468E" w:rsidRDefault="00646399" w:rsidP="0064421F">
            <w:pPr>
              <w:pStyle w:val="BStablefigures"/>
              <w:jc w:val="right"/>
            </w:pPr>
            <w:r w:rsidRPr="0085468E">
              <w:t xml:space="preserve">515 </w:t>
            </w:r>
          </w:p>
        </w:tc>
      </w:tr>
      <w:tr w:rsidR="004A2464" w:rsidRPr="005E58BC" w:rsidTr="0085468E">
        <w:trPr>
          <w:trHeight w:val="240"/>
        </w:trPr>
        <w:tc>
          <w:tcPr>
            <w:tcW w:w="4545" w:type="dxa"/>
            <w:tcBorders>
              <w:bottom w:val="nil"/>
            </w:tcBorders>
            <w:hideMark/>
          </w:tcPr>
          <w:p w:rsidR="004A2464" w:rsidRPr="0085468E" w:rsidRDefault="004A2464" w:rsidP="004B0BC8">
            <w:pPr>
              <w:pStyle w:val="BStabletext"/>
            </w:pPr>
            <w:r w:rsidRPr="0085468E">
              <w:t xml:space="preserve">Transfer — Alcohol  Interlocks Program from JACS </w:t>
            </w:r>
          </w:p>
        </w:tc>
        <w:tc>
          <w:tcPr>
            <w:tcW w:w="1065" w:type="dxa"/>
            <w:tcBorders>
              <w:bottom w:val="nil"/>
            </w:tcBorders>
          </w:tcPr>
          <w:p w:rsidR="004A2464" w:rsidRPr="0085468E" w:rsidRDefault="004A2464" w:rsidP="0064421F">
            <w:pPr>
              <w:pStyle w:val="BStablefigures"/>
              <w:jc w:val="right"/>
            </w:pPr>
            <w:r w:rsidRPr="0085468E">
              <w:t xml:space="preserve"> - </w:t>
            </w:r>
          </w:p>
        </w:tc>
        <w:tc>
          <w:tcPr>
            <w:tcW w:w="960" w:type="dxa"/>
            <w:tcBorders>
              <w:bottom w:val="nil"/>
            </w:tcBorders>
            <w:noWrap/>
          </w:tcPr>
          <w:p w:rsidR="004A2464" w:rsidRPr="0085468E" w:rsidRDefault="004A2464" w:rsidP="0064421F">
            <w:pPr>
              <w:pStyle w:val="BStablefigures"/>
              <w:jc w:val="right"/>
            </w:pPr>
            <w:r w:rsidRPr="0085468E">
              <w:t>235</w:t>
            </w:r>
          </w:p>
        </w:tc>
        <w:tc>
          <w:tcPr>
            <w:tcW w:w="1023" w:type="dxa"/>
            <w:tcBorders>
              <w:bottom w:val="nil"/>
            </w:tcBorders>
            <w:noWrap/>
          </w:tcPr>
          <w:p w:rsidR="004A2464" w:rsidRPr="0085468E" w:rsidRDefault="004A2464" w:rsidP="0064421F">
            <w:pPr>
              <w:pStyle w:val="BStablefigures"/>
              <w:jc w:val="right"/>
            </w:pPr>
            <w:r w:rsidRPr="0085468E">
              <w:t>238</w:t>
            </w:r>
          </w:p>
        </w:tc>
        <w:tc>
          <w:tcPr>
            <w:tcW w:w="1023" w:type="dxa"/>
            <w:tcBorders>
              <w:bottom w:val="nil"/>
            </w:tcBorders>
            <w:noWrap/>
          </w:tcPr>
          <w:p w:rsidR="004A2464" w:rsidRPr="0085468E" w:rsidRDefault="004A2464" w:rsidP="0064421F">
            <w:pPr>
              <w:pStyle w:val="BStablefigures"/>
              <w:jc w:val="right"/>
            </w:pPr>
            <w:r w:rsidRPr="0085468E">
              <w:t>242</w:t>
            </w:r>
          </w:p>
        </w:tc>
        <w:tc>
          <w:tcPr>
            <w:tcW w:w="1023" w:type="dxa"/>
            <w:tcBorders>
              <w:bottom w:val="nil"/>
            </w:tcBorders>
            <w:noWrap/>
          </w:tcPr>
          <w:p w:rsidR="004A2464" w:rsidRPr="0085468E" w:rsidRDefault="004A2464" w:rsidP="0064421F">
            <w:pPr>
              <w:pStyle w:val="BStablefigures"/>
              <w:jc w:val="right"/>
            </w:pPr>
            <w:r w:rsidRPr="0085468E">
              <w:t>245</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Transfer — Ambulance Service — Extended Care Paramedic Program to JACS (ESA) </w:t>
            </w:r>
          </w:p>
        </w:tc>
        <w:tc>
          <w:tcPr>
            <w:tcW w:w="1065" w:type="dxa"/>
            <w:tcBorders>
              <w:top w:val="nil"/>
              <w:bottom w:val="nil"/>
            </w:tcBorders>
          </w:tcPr>
          <w:p w:rsidR="004A2464" w:rsidRPr="0085468E" w:rsidRDefault="004A2464" w:rsidP="0064421F">
            <w:pPr>
              <w:pStyle w:val="BStablefigures"/>
              <w:jc w:val="right"/>
            </w:pPr>
            <w:r w:rsidRPr="0085468E">
              <w:t xml:space="preserve"> - </w:t>
            </w:r>
          </w:p>
        </w:tc>
        <w:tc>
          <w:tcPr>
            <w:tcW w:w="960" w:type="dxa"/>
            <w:tcBorders>
              <w:top w:val="nil"/>
              <w:bottom w:val="nil"/>
            </w:tcBorders>
            <w:noWrap/>
          </w:tcPr>
          <w:p w:rsidR="004A2464" w:rsidRPr="0085468E" w:rsidRDefault="004A2464" w:rsidP="0064421F">
            <w:pPr>
              <w:pStyle w:val="BStablefigures"/>
              <w:jc w:val="right"/>
            </w:pPr>
            <w:r w:rsidRPr="0085468E">
              <w:t>(455)</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Transfer — Carbon Neutral Fund to ESDD </w:t>
            </w:r>
          </w:p>
        </w:tc>
        <w:tc>
          <w:tcPr>
            <w:tcW w:w="1065" w:type="dxa"/>
            <w:tcBorders>
              <w:top w:val="nil"/>
              <w:bottom w:val="nil"/>
            </w:tcBorders>
          </w:tcPr>
          <w:p w:rsidR="004A2464" w:rsidRPr="0085468E" w:rsidRDefault="004A2464" w:rsidP="0064421F">
            <w:pPr>
              <w:pStyle w:val="BStablefigures"/>
              <w:jc w:val="right"/>
            </w:pPr>
            <w:r w:rsidRPr="0085468E">
              <w:t>(212)</w:t>
            </w:r>
          </w:p>
        </w:tc>
        <w:tc>
          <w:tcPr>
            <w:tcW w:w="960" w:type="dxa"/>
            <w:tcBorders>
              <w:top w:val="nil"/>
              <w:bottom w:val="nil"/>
            </w:tcBorders>
            <w:noWrap/>
          </w:tcPr>
          <w:p w:rsidR="004A2464" w:rsidRPr="0085468E" w:rsidRDefault="004A2464" w:rsidP="0064421F">
            <w:pPr>
              <w:pStyle w:val="BStablefigures"/>
              <w:jc w:val="right"/>
            </w:pPr>
            <w:r w:rsidRPr="0085468E">
              <w:t>(99)</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340D4F">
        <w:trPr>
          <w:trHeight w:val="240"/>
        </w:trPr>
        <w:tc>
          <w:tcPr>
            <w:tcW w:w="4545" w:type="dxa"/>
            <w:tcBorders>
              <w:top w:val="nil"/>
              <w:bottom w:val="nil"/>
            </w:tcBorders>
            <w:hideMark/>
          </w:tcPr>
          <w:p w:rsidR="004A2464" w:rsidRPr="0085468E" w:rsidRDefault="004A2464" w:rsidP="004B0BC8">
            <w:pPr>
              <w:pStyle w:val="BStabletext"/>
            </w:pPr>
            <w:r w:rsidRPr="0085468E">
              <w:t xml:space="preserve">Transfer — Official Visitors to Public Trustee </w:t>
            </w:r>
          </w:p>
        </w:tc>
        <w:tc>
          <w:tcPr>
            <w:tcW w:w="1065" w:type="dxa"/>
            <w:tcBorders>
              <w:top w:val="nil"/>
              <w:bottom w:val="nil"/>
            </w:tcBorders>
          </w:tcPr>
          <w:p w:rsidR="004A2464" w:rsidRPr="0085468E" w:rsidRDefault="004A2464" w:rsidP="0064421F">
            <w:pPr>
              <w:pStyle w:val="BStablefigures"/>
              <w:jc w:val="right"/>
            </w:pPr>
            <w:r w:rsidRPr="0085468E">
              <w:t xml:space="preserve"> - </w:t>
            </w:r>
          </w:p>
        </w:tc>
        <w:tc>
          <w:tcPr>
            <w:tcW w:w="960" w:type="dxa"/>
            <w:tcBorders>
              <w:top w:val="nil"/>
              <w:bottom w:val="nil"/>
            </w:tcBorders>
            <w:noWrap/>
          </w:tcPr>
          <w:p w:rsidR="004A2464" w:rsidRPr="0085468E" w:rsidRDefault="004A2464" w:rsidP="0064421F">
            <w:pPr>
              <w:pStyle w:val="BStablefigures"/>
              <w:jc w:val="right"/>
            </w:pPr>
            <w:r w:rsidRPr="0085468E">
              <w:t>(78)</w:t>
            </w:r>
          </w:p>
        </w:tc>
        <w:tc>
          <w:tcPr>
            <w:tcW w:w="1023" w:type="dxa"/>
            <w:tcBorders>
              <w:top w:val="nil"/>
              <w:bottom w:val="nil"/>
            </w:tcBorders>
            <w:noWrap/>
          </w:tcPr>
          <w:p w:rsidR="004A2464" w:rsidRPr="0085468E" w:rsidRDefault="004A2464" w:rsidP="0064421F">
            <w:pPr>
              <w:pStyle w:val="BStablefigures"/>
              <w:jc w:val="right"/>
            </w:pPr>
            <w:r w:rsidRPr="0085468E">
              <w:t>(80)</w:t>
            </w:r>
          </w:p>
        </w:tc>
        <w:tc>
          <w:tcPr>
            <w:tcW w:w="1023" w:type="dxa"/>
            <w:tcBorders>
              <w:top w:val="nil"/>
              <w:bottom w:val="nil"/>
            </w:tcBorders>
            <w:noWrap/>
          </w:tcPr>
          <w:p w:rsidR="004A2464" w:rsidRPr="0085468E" w:rsidRDefault="004A2464" w:rsidP="0064421F">
            <w:pPr>
              <w:pStyle w:val="BStablefigures"/>
              <w:jc w:val="right"/>
            </w:pPr>
            <w:r w:rsidRPr="0085468E">
              <w:t>(82)</w:t>
            </w:r>
          </w:p>
        </w:tc>
        <w:tc>
          <w:tcPr>
            <w:tcW w:w="1023" w:type="dxa"/>
            <w:tcBorders>
              <w:top w:val="nil"/>
              <w:bottom w:val="nil"/>
            </w:tcBorders>
            <w:noWrap/>
          </w:tcPr>
          <w:p w:rsidR="004A2464" w:rsidRPr="0085468E" w:rsidRDefault="004A2464" w:rsidP="0064421F">
            <w:pPr>
              <w:pStyle w:val="BStablefigures"/>
              <w:jc w:val="right"/>
            </w:pPr>
            <w:r w:rsidRPr="0085468E">
              <w:t>(84)</w:t>
            </w:r>
          </w:p>
        </w:tc>
      </w:tr>
      <w:tr w:rsidR="00991975" w:rsidRPr="005E58BC" w:rsidTr="00340D4F">
        <w:trPr>
          <w:trHeight w:val="240"/>
        </w:trPr>
        <w:tc>
          <w:tcPr>
            <w:tcW w:w="4545" w:type="dxa"/>
            <w:tcBorders>
              <w:top w:val="nil"/>
              <w:bottom w:val="single" w:sz="4" w:space="0" w:color="auto"/>
            </w:tcBorders>
            <w:hideMark/>
          </w:tcPr>
          <w:p w:rsidR="00991975" w:rsidRPr="0085468E" w:rsidRDefault="00991975" w:rsidP="004B0BC8">
            <w:pPr>
              <w:pStyle w:val="BStabletext"/>
            </w:pPr>
          </w:p>
        </w:tc>
        <w:tc>
          <w:tcPr>
            <w:tcW w:w="1065" w:type="dxa"/>
            <w:tcBorders>
              <w:top w:val="nil"/>
              <w:bottom w:val="single" w:sz="4" w:space="0" w:color="auto"/>
            </w:tcBorders>
          </w:tcPr>
          <w:p w:rsidR="00991975" w:rsidRPr="0085468E" w:rsidRDefault="00991975" w:rsidP="006F17C4">
            <w:pPr>
              <w:pStyle w:val="BStablefigures"/>
            </w:pPr>
          </w:p>
        </w:tc>
        <w:tc>
          <w:tcPr>
            <w:tcW w:w="960" w:type="dxa"/>
            <w:tcBorders>
              <w:top w:val="nil"/>
              <w:bottom w:val="single" w:sz="4" w:space="0" w:color="auto"/>
            </w:tcBorders>
            <w:noWrap/>
          </w:tcPr>
          <w:p w:rsidR="00991975" w:rsidRPr="0085468E" w:rsidRDefault="00991975" w:rsidP="006F17C4">
            <w:pPr>
              <w:pStyle w:val="BStablefigures"/>
            </w:pPr>
          </w:p>
        </w:tc>
        <w:tc>
          <w:tcPr>
            <w:tcW w:w="1023" w:type="dxa"/>
            <w:tcBorders>
              <w:top w:val="nil"/>
              <w:bottom w:val="single" w:sz="4" w:space="0" w:color="auto"/>
            </w:tcBorders>
            <w:noWrap/>
          </w:tcPr>
          <w:p w:rsidR="00991975" w:rsidRPr="0085468E" w:rsidRDefault="00991975" w:rsidP="006F17C4">
            <w:pPr>
              <w:pStyle w:val="BStablefigures"/>
            </w:pPr>
          </w:p>
        </w:tc>
        <w:tc>
          <w:tcPr>
            <w:tcW w:w="1023" w:type="dxa"/>
            <w:tcBorders>
              <w:top w:val="nil"/>
              <w:bottom w:val="single" w:sz="4" w:space="0" w:color="auto"/>
            </w:tcBorders>
            <w:noWrap/>
          </w:tcPr>
          <w:p w:rsidR="00991975" w:rsidRPr="0085468E" w:rsidRDefault="00991975" w:rsidP="006F17C4">
            <w:pPr>
              <w:pStyle w:val="BStablefigures"/>
            </w:pPr>
          </w:p>
        </w:tc>
        <w:tc>
          <w:tcPr>
            <w:tcW w:w="1023" w:type="dxa"/>
            <w:tcBorders>
              <w:top w:val="nil"/>
              <w:bottom w:val="single" w:sz="4" w:space="0" w:color="auto"/>
            </w:tcBorders>
            <w:noWrap/>
          </w:tcPr>
          <w:p w:rsidR="00991975" w:rsidRPr="0085468E" w:rsidRDefault="00991975" w:rsidP="006F17C4">
            <w:pPr>
              <w:pStyle w:val="BStablefigures"/>
            </w:pPr>
          </w:p>
        </w:tc>
      </w:tr>
      <w:tr w:rsidR="00991975" w:rsidRPr="005E58BC" w:rsidTr="00991975">
        <w:trPr>
          <w:trHeight w:val="240"/>
        </w:trPr>
        <w:tc>
          <w:tcPr>
            <w:tcW w:w="4545" w:type="dxa"/>
            <w:tcBorders>
              <w:top w:val="single" w:sz="4" w:space="0" w:color="auto"/>
              <w:bottom w:val="nil"/>
            </w:tcBorders>
            <w:hideMark/>
          </w:tcPr>
          <w:p w:rsidR="00991975" w:rsidRPr="0085468E" w:rsidRDefault="00991975" w:rsidP="004B0BC8">
            <w:pPr>
              <w:pStyle w:val="BStabletext"/>
            </w:pPr>
          </w:p>
        </w:tc>
        <w:tc>
          <w:tcPr>
            <w:tcW w:w="1065" w:type="dxa"/>
            <w:tcBorders>
              <w:top w:val="single" w:sz="4" w:space="0" w:color="auto"/>
              <w:bottom w:val="nil"/>
            </w:tcBorders>
          </w:tcPr>
          <w:p w:rsidR="00991975" w:rsidRPr="0085468E" w:rsidRDefault="00991975" w:rsidP="006F17C4">
            <w:pPr>
              <w:pStyle w:val="BStablefigures"/>
            </w:pPr>
          </w:p>
        </w:tc>
        <w:tc>
          <w:tcPr>
            <w:tcW w:w="960" w:type="dxa"/>
            <w:tcBorders>
              <w:top w:val="single" w:sz="4" w:space="0" w:color="auto"/>
              <w:bottom w:val="nil"/>
            </w:tcBorders>
            <w:noWrap/>
          </w:tcPr>
          <w:p w:rsidR="00991975" w:rsidRPr="0085468E" w:rsidRDefault="00991975" w:rsidP="006F17C4">
            <w:pPr>
              <w:pStyle w:val="BStablefigures"/>
            </w:pPr>
          </w:p>
        </w:tc>
        <w:tc>
          <w:tcPr>
            <w:tcW w:w="1023" w:type="dxa"/>
            <w:tcBorders>
              <w:top w:val="single" w:sz="4" w:space="0" w:color="auto"/>
              <w:bottom w:val="nil"/>
            </w:tcBorders>
            <w:noWrap/>
          </w:tcPr>
          <w:p w:rsidR="00991975" w:rsidRPr="0085468E" w:rsidRDefault="00991975" w:rsidP="006F17C4">
            <w:pPr>
              <w:pStyle w:val="BStablefigures"/>
            </w:pPr>
          </w:p>
        </w:tc>
        <w:tc>
          <w:tcPr>
            <w:tcW w:w="1023" w:type="dxa"/>
            <w:tcBorders>
              <w:top w:val="single" w:sz="4" w:space="0" w:color="auto"/>
              <w:bottom w:val="nil"/>
            </w:tcBorders>
            <w:noWrap/>
          </w:tcPr>
          <w:p w:rsidR="00991975" w:rsidRPr="0085468E" w:rsidRDefault="00991975" w:rsidP="006F17C4">
            <w:pPr>
              <w:pStyle w:val="BStablefigures"/>
            </w:pPr>
          </w:p>
        </w:tc>
        <w:tc>
          <w:tcPr>
            <w:tcW w:w="1023" w:type="dxa"/>
            <w:tcBorders>
              <w:top w:val="single" w:sz="4" w:space="0" w:color="auto"/>
              <w:bottom w:val="nil"/>
            </w:tcBorders>
            <w:noWrap/>
          </w:tcPr>
          <w:p w:rsidR="00991975" w:rsidRPr="0085468E" w:rsidRDefault="00991975" w:rsidP="006F17C4">
            <w:pPr>
              <w:pStyle w:val="BStablefigures"/>
            </w:pP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Revised Funding Profile — Aboriginal and Torres Strait Islander Smoking Cessation Program </w:t>
            </w:r>
          </w:p>
        </w:tc>
        <w:tc>
          <w:tcPr>
            <w:tcW w:w="1065" w:type="dxa"/>
            <w:tcBorders>
              <w:top w:val="nil"/>
              <w:bottom w:val="nil"/>
            </w:tcBorders>
          </w:tcPr>
          <w:p w:rsidR="004A2464" w:rsidRPr="0085468E" w:rsidRDefault="004A2464" w:rsidP="0064421F">
            <w:pPr>
              <w:pStyle w:val="BStablefigures"/>
              <w:jc w:val="right"/>
            </w:pPr>
            <w:r w:rsidRPr="0085468E">
              <w:t>(178)</w:t>
            </w:r>
          </w:p>
        </w:tc>
        <w:tc>
          <w:tcPr>
            <w:tcW w:w="960" w:type="dxa"/>
            <w:tcBorders>
              <w:top w:val="nil"/>
              <w:bottom w:val="nil"/>
            </w:tcBorders>
            <w:noWrap/>
          </w:tcPr>
          <w:p w:rsidR="004A2464" w:rsidRPr="0085468E" w:rsidRDefault="004A2464" w:rsidP="0064421F">
            <w:pPr>
              <w:pStyle w:val="BStablefigures"/>
              <w:jc w:val="right"/>
            </w:pPr>
            <w:r w:rsidRPr="0085468E">
              <w:t>178</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Revised Funding Profile — Commonwealth Grants — Commonwealth Dental Health Program NP </w:t>
            </w:r>
          </w:p>
        </w:tc>
        <w:tc>
          <w:tcPr>
            <w:tcW w:w="1065" w:type="dxa"/>
            <w:tcBorders>
              <w:top w:val="nil"/>
              <w:bottom w:val="nil"/>
            </w:tcBorders>
          </w:tcPr>
          <w:p w:rsidR="004A2464" w:rsidRPr="0085468E" w:rsidRDefault="004A2464" w:rsidP="0064421F">
            <w:pPr>
              <w:pStyle w:val="BStablefigures"/>
              <w:jc w:val="right"/>
            </w:pPr>
            <w:r w:rsidRPr="0085468E">
              <w:t>(530)</w:t>
            </w:r>
          </w:p>
        </w:tc>
        <w:tc>
          <w:tcPr>
            <w:tcW w:w="960" w:type="dxa"/>
            <w:tcBorders>
              <w:top w:val="nil"/>
              <w:bottom w:val="nil"/>
            </w:tcBorders>
            <w:noWrap/>
          </w:tcPr>
          <w:p w:rsidR="004A2464" w:rsidRPr="0085468E" w:rsidRDefault="004A2464" w:rsidP="0064421F">
            <w:pPr>
              <w:pStyle w:val="BStablefigures"/>
              <w:jc w:val="right"/>
            </w:pPr>
            <w:r w:rsidRPr="0085468E">
              <w:t>530</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Revised Funding Profile — Commonwealth Grants — Essential Vaccines NP </w:t>
            </w:r>
          </w:p>
        </w:tc>
        <w:tc>
          <w:tcPr>
            <w:tcW w:w="1065" w:type="dxa"/>
            <w:tcBorders>
              <w:top w:val="nil"/>
              <w:bottom w:val="nil"/>
            </w:tcBorders>
          </w:tcPr>
          <w:p w:rsidR="004A2464" w:rsidRPr="0085468E" w:rsidRDefault="004A2464" w:rsidP="0064421F">
            <w:pPr>
              <w:pStyle w:val="BStablefigures"/>
              <w:jc w:val="right"/>
            </w:pPr>
            <w:r w:rsidRPr="0085468E">
              <w:t>(600)</w:t>
            </w:r>
          </w:p>
        </w:tc>
        <w:tc>
          <w:tcPr>
            <w:tcW w:w="960" w:type="dxa"/>
            <w:tcBorders>
              <w:top w:val="nil"/>
              <w:bottom w:val="nil"/>
            </w:tcBorders>
            <w:noWrap/>
          </w:tcPr>
          <w:p w:rsidR="004A2464" w:rsidRPr="0085468E" w:rsidRDefault="004A2464" w:rsidP="0064421F">
            <w:pPr>
              <w:pStyle w:val="BStablefigures"/>
              <w:jc w:val="right"/>
            </w:pPr>
            <w:r w:rsidRPr="0085468E">
              <w:t>600</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Revised Funding Profile — Commonwealth Grants — Health Services NP </w:t>
            </w:r>
          </w:p>
        </w:tc>
        <w:tc>
          <w:tcPr>
            <w:tcW w:w="1065" w:type="dxa"/>
            <w:tcBorders>
              <w:top w:val="nil"/>
              <w:bottom w:val="nil"/>
            </w:tcBorders>
          </w:tcPr>
          <w:p w:rsidR="004A2464" w:rsidRPr="0085468E" w:rsidRDefault="004A2464" w:rsidP="0064421F">
            <w:pPr>
              <w:pStyle w:val="BStablefigures"/>
              <w:jc w:val="right"/>
            </w:pPr>
            <w:r w:rsidRPr="0085468E">
              <w:t>(200)</w:t>
            </w:r>
          </w:p>
        </w:tc>
        <w:tc>
          <w:tcPr>
            <w:tcW w:w="960" w:type="dxa"/>
            <w:tcBorders>
              <w:top w:val="nil"/>
              <w:bottom w:val="nil"/>
            </w:tcBorders>
            <w:noWrap/>
          </w:tcPr>
          <w:p w:rsidR="004A2464" w:rsidRPr="0085468E" w:rsidRDefault="004A2464" w:rsidP="0064421F">
            <w:pPr>
              <w:pStyle w:val="BStablefigures"/>
              <w:jc w:val="right"/>
            </w:pPr>
            <w:r w:rsidRPr="0085468E">
              <w:t>200</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Revised Funding Profile — Commonwealth Grants — Home and Community Care for Veterans NP </w:t>
            </w:r>
          </w:p>
        </w:tc>
        <w:tc>
          <w:tcPr>
            <w:tcW w:w="1065" w:type="dxa"/>
            <w:tcBorders>
              <w:top w:val="nil"/>
              <w:bottom w:val="nil"/>
            </w:tcBorders>
          </w:tcPr>
          <w:p w:rsidR="004A2464" w:rsidRPr="0085468E" w:rsidRDefault="004A2464" w:rsidP="0064421F">
            <w:pPr>
              <w:pStyle w:val="BStablefigures"/>
              <w:jc w:val="right"/>
            </w:pPr>
            <w:r w:rsidRPr="0085468E">
              <w:t>(101)</w:t>
            </w:r>
          </w:p>
        </w:tc>
        <w:tc>
          <w:tcPr>
            <w:tcW w:w="960" w:type="dxa"/>
            <w:tcBorders>
              <w:top w:val="nil"/>
              <w:bottom w:val="nil"/>
            </w:tcBorders>
            <w:noWrap/>
          </w:tcPr>
          <w:p w:rsidR="004A2464" w:rsidRPr="0085468E" w:rsidRDefault="004A2464" w:rsidP="0064421F">
            <w:pPr>
              <w:pStyle w:val="BStablefigures"/>
              <w:jc w:val="right"/>
            </w:pPr>
            <w:r w:rsidRPr="0085468E">
              <w:t>101</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Revised Funding Profile — Commonwealth Grants — Indigenous Early Childhood Development NP </w:t>
            </w:r>
          </w:p>
        </w:tc>
        <w:tc>
          <w:tcPr>
            <w:tcW w:w="1065" w:type="dxa"/>
            <w:tcBorders>
              <w:top w:val="nil"/>
              <w:bottom w:val="nil"/>
            </w:tcBorders>
          </w:tcPr>
          <w:p w:rsidR="004A2464" w:rsidRPr="0085468E" w:rsidRDefault="004A2464" w:rsidP="0064421F">
            <w:pPr>
              <w:pStyle w:val="BStablefigures"/>
              <w:jc w:val="right"/>
            </w:pPr>
            <w:r w:rsidRPr="0085468E">
              <w:t>(35)</w:t>
            </w:r>
          </w:p>
        </w:tc>
        <w:tc>
          <w:tcPr>
            <w:tcW w:w="960" w:type="dxa"/>
            <w:tcBorders>
              <w:top w:val="nil"/>
              <w:bottom w:val="nil"/>
            </w:tcBorders>
            <w:noWrap/>
          </w:tcPr>
          <w:p w:rsidR="004A2464" w:rsidRPr="0085468E" w:rsidRDefault="004A2464" w:rsidP="0064421F">
            <w:pPr>
              <w:pStyle w:val="BStablefigures"/>
              <w:jc w:val="right"/>
            </w:pPr>
            <w:r w:rsidRPr="0085468E">
              <w:t>35</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Revised Funding Profile — Commonwealth Grants — National Health Reform NP </w:t>
            </w:r>
          </w:p>
        </w:tc>
        <w:tc>
          <w:tcPr>
            <w:tcW w:w="1065" w:type="dxa"/>
            <w:tcBorders>
              <w:top w:val="nil"/>
              <w:bottom w:val="nil"/>
            </w:tcBorders>
          </w:tcPr>
          <w:p w:rsidR="004A2464" w:rsidRPr="0085468E" w:rsidRDefault="004A2464" w:rsidP="0064421F">
            <w:pPr>
              <w:pStyle w:val="BStablefigures"/>
              <w:jc w:val="right"/>
            </w:pPr>
            <w:r w:rsidRPr="0085468E">
              <w:t>(4,006)</w:t>
            </w:r>
          </w:p>
        </w:tc>
        <w:tc>
          <w:tcPr>
            <w:tcW w:w="960" w:type="dxa"/>
            <w:tcBorders>
              <w:top w:val="nil"/>
              <w:bottom w:val="nil"/>
            </w:tcBorders>
            <w:noWrap/>
          </w:tcPr>
          <w:p w:rsidR="004A2464" w:rsidRPr="0085468E" w:rsidRDefault="004A2464" w:rsidP="0064421F">
            <w:pPr>
              <w:pStyle w:val="BStablefigures"/>
              <w:jc w:val="right"/>
            </w:pPr>
            <w:r w:rsidRPr="0085468E">
              <w:t>4,006</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Revised Funding Profile — Commonwealth Grants — Preventive Health NP </w:t>
            </w:r>
          </w:p>
        </w:tc>
        <w:tc>
          <w:tcPr>
            <w:tcW w:w="1065" w:type="dxa"/>
            <w:tcBorders>
              <w:top w:val="nil"/>
              <w:bottom w:val="nil"/>
            </w:tcBorders>
          </w:tcPr>
          <w:p w:rsidR="004A2464" w:rsidRPr="0085468E" w:rsidRDefault="004A2464" w:rsidP="0064421F">
            <w:pPr>
              <w:pStyle w:val="BStablefigures"/>
              <w:jc w:val="right"/>
            </w:pPr>
            <w:r w:rsidRPr="0085468E">
              <w:t>(1,733)</w:t>
            </w:r>
          </w:p>
        </w:tc>
        <w:tc>
          <w:tcPr>
            <w:tcW w:w="960" w:type="dxa"/>
            <w:tcBorders>
              <w:top w:val="nil"/>
              <w:bottom w:val="nil"/>
            </w:tcBorders>
            <w:noWrap/>
          </w:tcPr>
          <w:p w:rsidR="004A2464" w:rsidRPr="0085468E" w:rsidRDefault="004A2464" w:rsidP="0064421F">
            <w:pPr>
              <w:pStyle w:val="BStablefigures"/>
              <w:jc w:val="right"/>
            </w:pPr>
            <w:r w:rsidRPr="0085468E">
              <w:t>1,733</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Commonwealth Grants — Adult Public Dental Services NP </w:t>
            </w:r>
          </w:p>
        </w:tc>
        <w:tc>
          <w:tcPr>
            <w:tcW w:w="1065" w:type="dxa"/>
            <w:tcBorders>
              <w:top w:val="nil"/>
              <w:bottom w:val="nil"/>
            </w:tcBorders>
          </w:tcPr>
          <w:p w:rsidR="004A2464" w:rsidRPr="0085468E" w:rsidRDefault="004A2464" w:rsidP="0064421F">
            <w:pPr>
              <w:pStyle w:val="BStablefigures"/>
              <w:jc w:val="right"/>
            </w:pPr>
            <w:r w:rsidRPr="0085468E">
              <w:t xml:space="preserve"> - </w:t>
            </w:r>
          </w:p>
        </w:tc>
        <w:tc>
          <w:tcPr>
            <w:tcW w:w="960" w:type="dxa"/>
            <w:tcBorders>
              <w:top w:val="nil"/>
              <w:bottom w:val="nil"/>
            </w:tcBorders>
            <w:noWrap/>
          </w:tcPr>
          <w:p w:rsidR="004A2464" w:rsidRPr="0085468E" w:rsidRDefault="004A2464" w:rsidP="0064421F">
            <w:pPr>
              <w:pStyle w:val="BStablefigures"/>
              <w:jc w:val="right"/>
            </w:pPr>
            <w:r w:rsidRPr="0085468E">
              <w:t>(3,298)</w:t>
            </w:r>
          </w:p>
        </w:tc>
        <w:tc>
          <w:tcPr>
            <w:tcW w:w="1023" w:type="dxa"/>
            <w:tcBorders>
              <w:top w:val="nil"/>
              <w:bottom w:val="nil"/>
            </w:tcBorders>
            <w:noWrap/>
          </w:tcPr>
          <w:p w:rsidR="004A2464" w:rsidRPr="0085468E" w:rsidRDefault="004A2464" w:rsidP="0064421F">
            <w:pPr>
              <w:pStyle w:val="BStablefigures"/>
              <w:jc w:val="right"/>
            </w:pPr>
            <w:r w:rsidRPr="0085468E">
              <w:t>(1,566)</w:t>
            </w:r>
          </w:p>
        </w:tc>
        <w:tc>
          <w:tcPr>
            <w:tcW w:w="1023" w:type="dxa"/>
            <w:tcBorders>
              <w:top w:val="nil"/>
              <w:bottom w:val="nil"/>
            </w:tcBorders>
            <w:noWrap/>
          </w:tcPr>
          <w:p w:rsidR="004A2464" w:rsidRPr="0085468E" w:rsidRDefault="004A2464" w:rsidP="0064421F">
            <w:pPr>
              <w:pStyle w:val="BStablefigures"/>
              <w:jc w:val="right"/>
            </w:pPr>
            <w:r w:rsidRPr="0085468E">
              <w:t>(1,566)</w:t>
            </w:r>
          </w:p>
        </w:tc>
        <w:tc>
          <w:tcPr>
            <w:tcW w:w="1023" w:type="dxa"/>
            <w:tcBorders>
              <w:top w:val="nil"/>
              <w:bottom w:val="nil"/>
            </w:tcBorders>
            <w:noWrap/>
          </w:tcPr>
          <w:p w:rsidR="004A2464" w:rsidRPr="0085468E" w:rsidRDefault="004A2464" w:rsidP="0064421F">
            <w:pPr>
              <w:pStyle w:val="BStablefigures"/>
              <w:jc w:val="right"/>
            </w:pPr>
            <w:r w:rsidRPr="0085468E">
              <w:t>(1,566)</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Commonwealth Grants — Essential Vaccines NP </w:t>
            </w:r>
          </w:p>
        </w:tc>
        <w:tc>
          <w:tcPr>
            <w:tcW w:w="1065" w:type="dxa"/>
            <w:tcBorders>
              <w:top w:val="nil"/>
              <w:bottom w:val="nil"/>
            </w:tcBorders>
          </w:tcPr>
          <w:p w:rsidR="004A2464" w:rsidRPr="0085468E" w:rsidRDefault="004A2464" w:rsidP="0064421F">
            <w:pPr>
              <w:pStyle w:val="BStablefigures"/>
              <w:jc w:val="right"/>
            </w:pPr>
            <w:r w:rsidRPr="0085468E">
              <w:t>21</w:t>
            </w:r>
          </w:p>
        </w:tc>
        <w:tc>
          <w:tcPr>
            <w:tcW w:w="960" w:type="dxa"/>
            <w:tcBorders>
              <w:top w:val="nil"/>
              <w:bottom w:val="nil"/>
            </w:tcBorders>
            <w:noWrap/>
          </w:tcPr>
          <w:p w:rsidR="004A2464" w:rsidRPr="0085468E" w:rsidRDefault="004A2464" w:rsidP="0064421F">
            <w:pPr>
              <w:pStyle w:val="BStablefigures"/>
              <w:jc w:val="right"/>
            </w:pPr>
            <w:r w:rsidRPr="0085468E">
              <w:t>(233)</w:t>
            </w:r>
          </w:p>
        </w:tc>
        <w:tc>
          <w:tcPr>
            <w:tcW w:w="1023" w:type="dxa"/>
            <w:tcBorders>
              <w:top w:val="nil"/>
              <w:bottom w:val="nil"/>
            </w:tcBorders>
            <w:noWrap/>
          </w:tcPr>
          <w:p w:rsidR="004A2464" w:rsidRPr="0085468E" w:rsidRDefault="004A2464" w:rsidP="0064421F">
            <w:pPr>
              <w:pStyle w:val="BStablefigures"/>
              <w:jc w:val="right"/>
            </w:pPr>
            <w:r w:rsidRPr="0085468E">
              <w:t>(238)</w:t>
            </w:r>
          </w:p>
        </w:tc>
        <w:tc>
          <w:tcPr>
            <w:tcW w:w="1023" w:type="dxa"/>
            <w:tcBorders>
              <w:top w:val="nil"/>
              <w:bottom w:val="nil"/>
            </w:tcBorders>
            <w:noWrap/>
          </w:tcPr>
          <w:p w:rsidR="004A2464" w:rsidRPr="0085468E" w:rsidRDefault="004A2464" w:rsidP="0064421F">
            <w:pPr>
              <w:pStyle w:val="BStablefigures"/>
              <w:jc w:val="right"/>
            </w:pPr>
            <w:r w:rsidRPr="0085468E">
              <w:t>(250)</w:t>
            </w:r>
          </w:p>
        </w:tc>
        <w:tc>
          <w:tcPr>
            <w:tcW w:w="1023" w:type="dxa"/>
            <w:tcBorders>
              <w:top w:val="nil"/>
              <w:bottom w:val="nil"/>
            </w:tcBorders>
            <w:noWrap/>
          </w:tcPr>
          <w:p w:rsidR="004A2464" w:rsidRPr="0085468E" w:rsidRDefault="004A2464" w:rsidP="0064421F">
            <w:pPr>
              <w:pStyle w:val="BStablefigures"/>
              <w:jc w:val="right"/>
            </w:pPr>
            <w:r w:rsidRPr="0085468E">
              <w:t>(647)</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Commonwealth Grants — Health Services NP </w:t>
            </w:r>
          </w:p>
        </w:tc>
        <w:tc>
          <w:tcPr>
            <w:tcW w:w="1065" w:type="dxa"/>
            <w:tcBorders>
              <w:top w:val="nil"/>
              <w:bottom w:val="nil"/>
            </w:tcBorders>
          </w:tcPr>
          <w:p w:rsidR="004A2464" w:rsidRPr="0085468E" w:rsidRDefault="004A2464" w:rsidP="0064421F">
            <w:pPr>
              <w:pStyle w:val="BStablefigures"/>
              <w:jc w:val="right"/>
            </w:pPr>
            <w:r w:rsidRPr="0085468E">
              <w:t>(38)</w:t>
            </w:r>
          </w:p>
        </w:tc>
        <w:tc>
          <w:tcPr>
            <w:tcW w:w="960" w:type="dxa"/>
            <w:tcBorders>
              <w:top w:val="nil"/>
              <w:bottom w:val="nil"/>
            </w:tcBorders>
            <w:noWrap/>
          </w:tcPr>
          <w:p w:rsidR="004A2464" w:rsidRPr="0085468E" w:rsidRDefault="004A2464" w:rsidP="0064421F">
            <w:pPr>
              <w:pStyle w:val="BStablefigures"/>
              <w:jc w:val="right"/>
            </w:pPr>
            <w:r w:rsidRPr="0085468E">
              <w:t>37</w:t>
            </w:r>
          </w:p>
        </w:tc>
        <w:tc>
          <w:tcPr>
            <w:tcW w:w="1023" w:type="dxa"/>
            <w:tcBorders>
              <w:top w:val="nil"/>
              <w:bottom w:val="nil"/>
            </w:tcBorders>
            <w:noWrap/>
          </w:tcPr>
          <w:p w:rsidR="004A2464" w:rsidRPr="0085468E" w:rsidRDefault="004A2464" w:rsidP="0064421F">
            <w:pPr>
              <w:pStyle w:val="BStablefigures"/>
              <w:jc w:val="right"/>
            </w:pPr>
            <w:r w:rsidRPr="0085468E">
              <w:t>47</w:t>
            </w:r>
          </w:p>
        </w:tc>
        <w:tc>
          <w:tcPr>
            <w:tcW w:w="1023" w:type="dxa"/>
            <w:tcBorders>
              <w:top w:val="nil"/>
              <w:bottom w:val="nil"/>
            </w:tcBorders>
            <w:noWrap/>
          </w:tcPr>
          <w:p w:rsidR="004A2464" w:rsidRPr="0085468E" w:rsidRDefault="004A2464" w:rsidP="0064421F">
            <w:pPr>
              <w:pStyle w:val="BStablefigures"/>
              <w:jc w:val="right"/>
            </w:pPr>
            <w:r w:rsidRPr="0085468E">
              <w:t>172</w:t>
            </w:r>
          </w:p>
        </w:tc>
        <w:tc>
          <w:tcPr>
            <w:tcW w:w="1023" w:type="dxa"/>
            <w:tcBorders>
              <w:top w:val="nil"/>
              <w:bottom w:val="nil"/>
            </w:tcBorders>
            <w:noWrap/>
          </w:tcPr>
          <w:p w:rsidR="004A2464" w:rsidRPr="0085468E" w:rsidRDefault="004A2464" w:rsidP="0064421F">
            <w:pPr>
              <w:pStyle w:val="BStablefigures"/>
              <w:jc w:val="right"/>
            </w:pPr>
            <w:r w:rsidRPr="0085468E">
              <w:t>(437)</w:t>
            </w:r>
          </w:p>
        </w:tc>
      </w:tr>
      <w:tr w:rsidR="004A2464" w:rsidRPr="005E58BC" w:rsidTr="0085468E">
        <w:trPr>
          <w:trHeight w:val="240"/>
        </w:trPr>
        <w:tc>
          <w:tcPr>
            <w:tcW w:w="4545" w:type="dxa"/>
            <w:tcBorders>
              <w:top w:val="nil"/>
              <w:bottom w:val="nil"/>
            </w:tcBorders>
            <w:hideMark/>
          </w:tcPr>
          <w:p w:rsidR="004A2464" w:rsidRPr="00597030" w:rsidRDefault="004A2464" w:rsidP="004B0BC8">
            <w:pPr>
              <w:pStyle w:val="BStabletext"/>
            </w:pPr>
            <w:r w:rsidRPr="00597030">
              <w:t xml:space="preserve">Commonwealth Grants — Improving Public Hospitals NP </w:t>
            </w:r>
          </w:p>
        </w:tc>
        <w:tc>
          <w:tcPr>
            <w:tcW w:w="1065" w:type="dxa"/>
            <w:tcBorders>
              <w:top w:val="nil"/>
              <w:bottom w:val="nil"/>
            </w:tcBorders>
          </w:tcPr>
          <w:p w:rsidR="004A2464" w:rsidRPr="00597030" w:rsidRDefault="004A2464" w:rsidP="0064421F">
            <w:pPr>
              <w:pStyle w:val="BStablefigures"/>
              <w:jc w:val="right"/>
            </w:pPr>
            <w:r w:rsidRPr="00597030">
              <w:t>(810)</w:t>
            </w:r>
          </w:p>
        </w:tc>
        <w:tc>
          <w:tcPr>
            <w:tcW w:w="960" w:type="dxa"/>
            <w:tcBorders>
              <w:top w:val="nil"/>
              <w:bottom w:val="nil"/>
            </w:tcBorders>
            <w:noWrap/>
          </w:tcPr>
          <w:p w:rsidR="004A2464" w:rsidRPr="00597030" w:rsidRDefault="004A2464" w:rsidP="0064421F">
            <w:pPr>
              <w:pStyle w:val="BStablefigures"/>
              <w:jc w:val="right"/>
            </w:pPr>
            <w:r w:rsidRPr="00597030">
              <w:t>(1,483)</w:t>
            </w:r>
          </w:p>
        </w:tc>
        <w:tc>
          <w:tcPr>
            <w:tcW w:w="1023" w:type="dxa"/>
            <w:tcBorders>
              <w:top w:val="nil"/>
              <w:bottom w:val="nil"/>
            </w:tcBorders>
            <w:noWrap/>
          </w:tcPr>
          <w:p w:rsidR="004A2464" w:rsidRPr="00597030" w:rsidRDefault="004A2464" w:rsidP="0064421F">
            <w:pPr>
              <w:pStyle w:val="BStablefigures"/>
              <w:jc w:val="right"/>
            </w:pPr>
            <w:r w:rsidRPr="00597030">
              <w:t>(1,483)</w:t>
            </w:r>
          </w:p>
        </w:tc>
        <w:tc>
          <w:tcPr>
            <w:tcW w:w="1023" w:type="dxa"/>
            <w:tcBorders>
              <w:top w:val="nil"/>
              <w:bottom w:val="nil"/>
            </w:tcBorders>
            <w:noWrap/>
          </w:tcPr>
          <w:p w:rsidR="004A2464" w:rsidRPr="00597030" w:rsidRDefault="004A2464" w:rsidP="0064421F">
            <w:pPr>
              <w:pStyle w:val="BStablefigures"/>
              <w:jc w:val="right"/>
            </w:pPr>
            <w:r w:rsidRPr="00597030">
              <w:t>(1,483)</w:t>
            </w:r>
          </w:p>
        </w:tc>
        <w:tc>
          <w:tcPr>
            <w:tcW w:w="1023" w:type="dxa"/>
            <w:tcBorders>
              <w:top w:val="nil"/>
              <w:bottom w:val="nil"/>
            </w:tcBorders>
            <w:noWrap/>
          </w:tcPr>
          <w:p w:rsidR="004A2464" w:rsidRPr="00597030" w:rsidRDefault="004A2464" w:rsidP="0064421F">
            <w:pPr>
              <w:pStyle w:val="BStablefigures"/>
              <w:jc w:val="right"/>
            </w:pPr>
            <w:r w:rsidRPr="00597030">
              <w:t>(</w:t>
            </w:r>
            <w:r w:rsidR="00597030">
              <w:t>2,293</w:t>
            </w:r>
            <w:r w:rsidRPr="00597030">
              <w:t>)</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Commonwealth Grants — Indigenous Early Childhood Development —Antenatal and Reproductive Health NP </w:t>
            </w:r>
          </w:p>
        </w:tc>
        <w:tc>
          <w:tcPr>
            <w:tcW w:w="1065" w:type="dxa"/>
            <w:tcBorders>
              <w:top w:val="nil"/>
              <w:bottom w:val="nil"/>
            </w:tcBorders>
          </w:tcPr>
          <w:p w:rsidR="004A2464" w:rsidRPr="0085468E" w:rsidRDefault="004A2464" w:rsidP="0064421F">
            <w:pPr>
              <w:pStyle w:val="BStablefigures"/>
              <w:jc w:val="right"/>
            </w:pPr>
            <w:r w:rsidRPr="0085468E">
              <w:t xml:space="preserve"> - </w:t>
            </w:r>
          </w:p>
        </w:tc>
        <w:tc>
          <w:tcPr>
            <w:tcW w:w="960" w:type="dxa"/>
            <w:tcBorders>
              <w:top w:val="nil"/>
              <w:bottom w:val="nil"/>
            </w:tcBorders>
            <w:noWrap/>
          </w:tcPr>
          <w:p w:rsidR="004A2464" w:rsidRPr="0085468E" w:rsidRDefault="004A2464" w:rsidP="0064421F">
            <w:pPr>
              <w:pStyle w:val="BStablefigures"/>
              <w:jc w:val="right"/>
            </w:pPr>
            <w:r w:rsidRPr="0085468E">
              <w:t>262</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Commonwealth Grants — Long Stay Older Patients NP </w:t>
            </w:r>
          </w:p>
        </w:tc>
        <w:tc>
          <w:tcPr>
            <w:tcW w:w="1065" w:type="dxa"/>
            <w:tcBorders>
              <w:top w:val="nil"/>
              <w:bottom w:val="nil"/>
            </w:tcBorders>
          </w:tcPr>
          <w:p w:rsidR="004A2464" w:rsidRPr="0085468E" w:rsidRDefault="004A2464" w:rsidP="0064421F">
            <w:pPr>
              <w:pStyle w:val="BStablefigures"/>
              <w:jc w:val="right"/>
            </w:pPr>
            <w:r w:rsidRPr="0085468E">
              <w:t>3,207</w:t>
            </w:r>
          </w:p>
        </w:tc>
        <w:tc>
          <w:tcPr>
            <w:tcW w:w="960"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Commonwealth Grants — Preventive Health NP </w:t>
            </w:r>
          </w:p>
        </w:tc>
        <w:tc>
          <w:tcPr>
            <w:tcW w:w="1065" w:type="dxa"/>
            <w:tcBorders>
              <w:top w:val="nil"/>
              <w:bottom w:val="nil"/>
            </w:tcBorders>
          </w:tcPr>
          <w:p w:rsidR="004A2464" w:rsidRPr="0085468E" w:rsidRDefault="004A2464" w:rsidP="0064421F">
            <w:pPr>
              <w:pStyle w:val="BStablefigures"/>
              <w:jc w:val="right"/>
            </w:pPr>
            <w:r w:rsidRPr="0085468E">
              <w:t xml:space="preserve"> - </w:t>
            </w:r>
          </w:p>
        </w:tc>
        <w:tc>
          <w:tcPr>
            <w:tcW w:w="960" w:type="dxa"/>
            <w:tcBorders>
              <w:top w:val="nil"/>
              <w:bottom w:val="nil"/>
            </w:tcBorders>
            <w:noWrap/>
          </w:tcPr>
          <w:p w:rsidR="004A2464" w:rsidRPr="0085468E" w:rsidRDefault="004A2464" w:rsidP="0064421F">
            <w:pPr>
              <w:pStyle w:val="BStablefigures"/>
              <w:jc w:val="right"/>
            </w:pPr>
            <w:r w:rsidRPr="0085468E">
              <w:t>(894)</w:t>
            </w:r>
          </w:p>
        </w:tc>
        <w:tc>
          <w:tcPr>
            <w:tcW w:w="1023" w:type="dxa"/>
            <w:tcBorders>
              <w:top w:val="nil"/>
              <w:bottom w:val="nil"/>
            </w:tcBorders>
            <w:noWrap/>
          </w:tcPr>
          <w:p w:rsidR="004A2464" w:rsidRPr="0085468E" w:rsidRDefault="004A2464" w:rsidP="0064421F">
            <w:pPr>
              <w:pStyle w:val="BStablefigures"/>
              <w:jc w:val="right"/>
            </w:pPr>
            <w:r w:rsidRPr="0085468E">
              <w:t>(894)</w:t>
            </w:r>
          </w:p>
        </w:tc>
        <w:tc>
          <w:tcPr>
            <w:tcW w:w="1023" w:type="dxa"/>
            <w:tcBorders>
              <w:top w:val="nil"/>
              <w:bottom w:val="nil"/>
            </w:tcBorders>
            <w:noWrap/>
          </w:tcPr>
          <w:p w:rsidR="004A2464" w:rsidRPr="0085468E" w:rsidRDefault="004A2464" w:rsidP="0064421F">
            <w:pPr>
              <w:pStyle w:val="BStablefigures"/>
              <w:jc w:val="right"/>
            </w:pPr>
            <w:r w:rsidRPr="0085468E">
              <w:t>(2,181)</w:t>
            </w:r>
          </w:p>
        </w:tc>
        <w:tc>
          <w:tcPr>
            <w:tcW w:w="1023" w:type="dxa"/>
            <w:tcBorders>
              <w:top w:val="nil"/>
              <w:bottom w:val="nil"/>
            </w:tcBorders>
            <w:noWrap/>
          </w:tcPr>
          <w:p w:rsidR="004A2464" w:rsidRPr="0085468E" w:rsidRDefault="004A2464" w:rsidP="0064421F">
            <w:pPr>
              <w:pStyle w:val="BStablefigures"/>
              <w:jc w:val="right"/>
            </w:pPr>
            <w:r w:rsidRPr="0085468E">
              <w:t>(3,468)</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r w:rsidRPr="0085468E">
              <w:t xml:space="preserve">Commonwealth Grants — Mental Health (Reform Program) NP </w:t>
            </w:r>
          </w:p>
        </w:tc>
        <w:tc>
          <w:tcPr>
            <w:tcW w:w="1065" w:type="dxa"/>
            <w:tcBorders>
              <w:top w:val="nil"/>
              <w:bottom w:val="nil"/>
            </w:tcBorders>
          </w:tcPr>
          <w:p w:rsidR="004A2464" w:rsidRPr="0085468E" w:rsidRDefault="004A2464" w:rsidP="0064421F">
            <w:pPr>
              <w:pStyle w:val="BStablefigures"/>
              <w:jc w:val="right"/>
            </w:pPr>
            <w:r w:rsidRPr="0085468E">
              <w:t>(310)</w:t>
            </w:r>
          </w:p>
        </w:tc>
        <w:tc>
          <w:tcPr>
            <w:tcW w:w="960"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c>
          <w:tcPr>
            <w:tcW w:w="1023" w:type="dxa"/>
            <w:tcBorders>
              <w:top w:val="nil"/>
              <w:bottom w:val="nil"/>
            </w:tcBorders>
            <w:noWrap/>
          </w:tcPr>
          <w:p w:rsidR="004A2464" w:rsidRPr="0085468E" w:rsidRDefault="004A2464" w:rsidP="0064421F">
            <w:pPr>
              <w:pStyle w:val="BStablefigures"/>
              <w:jc w:val="right"/>
            </w:pPr>
            <w:r w:rsidRPr="0085468E">
              <w:t xml:space="preserve"> - </w:t>
            </w:r>
          </w:p>
        </w:tc>
      </w:tr>
      <w:tr w:rsidR="004A2464" w:rsidRPr="005E58BC" w:rsidTr="0085468E">
        <w:trPr>
          <w:trHeight w:val="240"/>
        </w:trPr>
        <w:tc>
          <w:tcPr>
            <w:tcW w:w="4545" w:type="dxa"/>
            <w:tcBorders>
              <w:top w:val="nil"/>
              <w:bottom w:val="nil"/>
            </w:tcBorders>
            <w:hideMark/>
          </w:tcPr>
          <w:p w:rsidR="004A2464" w:rsidRPr="0085468E" w:rsidRDefault="004A2464" w:rsidP="004B0BC8">
            <w:pPr>
              <w:pStyle w:val="BStabletext"/>
            </w:pPr>
          </w:p>
        </w:tc>
        <w:tc>
          <w:tcPr>
            <w:tcW w:w="1065" w:type="dxa"/>
            <w:tcBorders>
              <w:top w:val="nil"/>
              <w:bottom w:val="nil"/>
            </w:tcBorders>
          </w:tcPr>
          <w:p w:rsidR="004A2464" w:rsidRPr="0085468E" w:rsidRDefault="004A2464" w:rsidP="0064421F">
            <w:pPr>
              <w:pStyle w:val="BStablefigures"/>
              <w:jc w:val="right"/>
            </w:pPr>
          </w:p>
        </w:tc>
        <w:tc>
          <w:tcPr>
            <w:tcW w:w="960" w:type="dxa"/>
            <w:tcBorders>
              <w:top w:val="nil"/>
              <w:bottom w:val="nil"/>
            </w:tcBorders>
            <w:noWrap/>
          </w:tcPr>
          <w:p w:rsidR="004A2464" w:rsidRPr="0085468E" w:rsidRDefault="004A2464" w:rsidP="0064421F">
            <w:pPr>
              <w:pStyle w:val="BStablefigures"/>
              <w:jc w:val="right"/>
            </w:pPr>
          </w:p>
        </w:tc>
        <w:tc>
          <w:tcPr>
            <w:tcW w:w="1023" w:type="dxa"/>
            <w:tcBorders>
              <w:top w:val="nil"/>
              <w:bottom w:val="nil"/>
            </w:tcBorders>
            <w:noWrap/>
          </w:tcPr>
          <w:p w:rsidR="004A2464" w:rsidRPr="0085468E" w:rsidRDefault="004A2464" w:rsidP="0064421F">
            <w:pPr>
              <w:pStyle w:val="BStablefigures"/>
              <w:jc w:val="right"/>
            </w:pPr>
          </w:p>
        </w:tc>
        <w:tc>
          <w:tcPr>
            <w:tcW w:w="1023" w:type="dxa"/>
            <w:tcBorders>
              <w:top w:val="nil"/>
              <w:bottom w:val="nil"/>
            </w:tcBorders>
            <w:noWrap/>
          </w:tcPr>
          <w:p w:rsidR="004A2464" w:rsidRPr="0085468E" w:rsidRDefault="004A2464" w:rsidP="0064421F">
            <w:pPr>
              <w:pStyle w:val="BStablefigures"/>
              <w:jc w:val="right"/>
            </w:pPr>
          </w:p>
        </w:tc>
        <w:tc>
          <w:tcPr>
            <w:tcW w:w="1023" w:type="dxa"/>
            <w:tcBorders>
              <w:top w:val="nil"/>
              <w:bottom w:val="nil"/>
            </w:tcBorders>
            <w:noWrap/>
          </w:tcPr>
          <w:p w:rsidR="004A2464" w:rsidRPr="0085468E" w:rsidRDefault="004A2464" w:rsidP="0064421F">
            <w:pPr>
              <w:pStyle w:val="BStablefigures"/>
              <w:jc w:val="right"/>
            </w:pPr>
          </w:p>
        </w:tc>
      </w:tr>
      <w:tr w:rsidR="0085468E" w:rsidRPr="00A62092" w:rsidTr="0085468E">
        <w:trPr>
          <w:trHeight w:val="240"/>
        </w:trPr>
        <w:tc>
          <w:tcPr>
            <w:tcW w:w="4545" w:type="dxa"/>
            <w:tcBorders>
              <w:top w:val="single" w:sz="4" w:space="0" w:color="000000"/>
              <w:bottom w:val="single" w:sz="4" w:space="0" w:color="000000"/>
            </w:tcBorders>
            <w:hideMark/>
          </w:tcPr>
          <w:p w:rsidR="0085468E" w:rsidRPr="00A62092" w:rsidRDefault="0085468E" w:rsidP="004B0BC8">
            <w:pPr>
              <w:pStyle w:val="BStabletext"/>
              <w:rPr>
                <w:b/>
              </w:rPr>
            </w:pPr>
            <w:r w:rsidRPr="00A62092">
              <w:rPr>
                <w:b/>
              </w:rPr>
              <w:t>2014-15 Budget</w:t>
            </w:r>
          </w:p>
        </w:tc>
        <w:tc>
          <w:tcPr>
            <w:tcW w:w="1065" w:type="dxa"/>
            <w:tcBorders>
              <w:top w:val="single" w:sz="4" w:space="0" w:color="000000"/>
              <w:bottom w:val="single" w:sz="4" w:space="0" w:color="000000"/>
            </w:tcBorders>
          </w:tcPr>
          <w:p w:rsidR="0085468E" w:rsidRPr="00A62092" w:rsidRDefault="0085468E" w:rsidP="0064421F">
            <w:pPr>
              <w:pStyle w:val="BStablefigures"/>
              <w:jc w:val="right"/>
              <w:rPr>
                <w:b/>
              </w:rPr>
            </w:pPr>
            <w:r w:rsidRPr="00A62092">
              <w:rPr>
                <w:b/>
              </w:rPr>
              <w:t>232,249</w:t>
            </w:r>
          </w:p>
        </w:tc>
        <w:tc>
          <w:tcPr>
            <w:tcW w:w="960" w:type="dxa"/>
            <w:tcBorders>
              <w:top w:val="single" w:sz="4" w:space="0" w:color="000000"/>
              <w:bottom w:val="single" w:sz="4" w:space="0" w:color="000000"/>
            </w:tcBorders>
            <w:noWrap/>
          </w:tcPr>
          <w:p w:rsidR="0085468E" w:rsidRPr="00A62092" w:rsidRDefault="0085468E" w:rsidP="0064421F">
            <w:pPr>
              <w:pStyle w:val="BStablefigures"/>
              <w:jc w:val="right"/>
              <w:rPr>
                <w:b/>
              </w:rPr>
            </w:pPr>
            <w:r w:rsidRPr="00A62092">
              <w:rPr>
                <w:b/>
              </w:rPr>
              <w:t>257,615</w:t>
            </w:r>
          </w:p>
        </w:tc>
        <w:tc>
          <w:tcPr>
            <w:tcW w:w="1023" w:type="dxa"/>
            <w:tcBorders>
              <w:top w:val="single" w:sz="4" w:space="0" w:color="000000"/>
              <w:bottom w:val="single" w:sz="4" w:space="0" w:color="000000"/>
            </w:tcBorders>
            <w:noWrap/>
          </w:tcPr>
          <w:p w:rsidR="0085468E" w:rsidRPr="00A62092" w:rsidRDefault="0085468E" w:rsidP="0064421F">
            <w:pPr>
              <w:pStyle w:val="BStablefigures"/>
              <w:jc w:val="right"/>
              <w:rPr>
                <w:b/>
              </w:rPr>
            </w:pPr>
            <w:r w:rsidRPr="00A62092">
              <w:rPr>
                <w:b/>
              </w:rPr>
              <w:t>297,675</w:t>
            </w:r>
          </w:p>
        </w:tc>
        <w:tc>
          <w:tcPr>
            <w:tcW w:w="1023" w:type="dxa"/>
            <w:tcBorders>
              <w:top w:val="single" w:sz="4" w:space="0" w:color="000000"/>
              <w:bottom w:val="single" w:sz="4" w:space="0" w:color="000000"/>
            </w:tcBorders>
            <w:noWrap/>
          </w:tcPr>
          <w:p w:rsidR="0085468E" w:rsidRPr="00A62092" w:rsidRDefault="0085468E" w:rsidP="0064421F">
            <w:pPr>
              <w:pStyle w:val="BStablefigures"/>
              <w:jc w:val="right"/>
              <w:rPr>
                <w:b/>
              </w:rPr>
            </w:pPr>
            <w:r w:rsidRPr="00A62092">
              <w:rPr>
                <w:b/>
              </w:rPr>
              <w:t>343,767</w:t>
            </w:r>
          </w:p>
        </w:tc>
        <w:tc>
          <w:tcPr>
            <w:tcW w:w="1023" w:type="dxa"/>
            <w:tcBorders>
              <w:top w:val="single" w:sz="4" w:space="0" w:color="000000"/>
              <w:bottom w:val="single" w:sz="4" w:space="0" w:color="000000"/>
            </w:tcBorders>
            <w:noWrap/>
          </w:tcPr>
          <w:p w:rsidR="0085468E" w:rsidRPr="00A62092" w:rsidRDefault="0085468E" w:rsidP="0064421F">
            <w:pPr>
              <w:pStyle w:val="BStablefigures"/>
              <w:jc w:val="right"/>
              <w:rPr>
                <w:b/>
              </w:rPr>
            </w:pPr>
            <w:r w:rsidRPr="00A62092">
              <w:rPr>
                <w:b/>
              </w:rPr>
              <w:t>374,275</w:t>
            </w:r>
          </w:p>
        </w:tc>
      </w:tr>
    </w:tbl>
    <w:p w:rsidR="003F366C" w:rsidRDefault="003F366C" w:rsidP="003F366C">
      <w:pPr>
        <w:pStyle w:val="Caption"/>
      </w:pPr>
      <w:r>
        <w:t xml:space="preserve">Table </w:t>
      </w:r>
      <w:r w:rsidR="009135D8">
        <w:fldChar w:fldCharType="begin"/>
      </w:r>
      <w:r w:rsidR="003F16F9">
        <w:instrText xml:space="preserve"> SEQ Table \* ARABIC </w:instrText>
      </w:r>
      <w:r w:rsidR="009135D8">
        <w:fldChar w:fldCharType="separate"/>
      </w:r>
      <w:r w:rsidR="00386D23">
        <w:rPr>
          <w:noProof/>
        </w:rPr>
        <w:t>34</w:t>
      </w:r>
      <w:r w:rsidR="009135D8">
        <w:rPr>
          <w:noProof/>
        </w:rPr>
        <w:fldChar w:fldCharType="end"/>
      </w:r>
      <w:r>
        <w:t>: Changes to appropriation</w:t>
      </w:r>
      <w:r w:rsidR="00426E8E">
        <w:t>—Ter</w:t>
      </w:r>
      <w:r>
        <w:t>ritorial</w:t>
      </w:r>
    </w:p>
    <w:tbl>
      <w:tblPr>
        <w:tblW w:w="9639" w:type="dxa"/>
        <w:tblInd w:w="-176" w:type="dxa"/>
        <w:tblBorders>
          <w:top w:val="single" w:sz="4" w:space="0" w:color="auto"/>
        </w:tblBorders>
        <w:tblLook w:val="04A0"/>
      </w:tblPr>
      <w:tblGrid>
        <w:gridCol w:w="4546"/>
        <w:gridCol w:w="1066"/>
        <w:gridCol w:w="958"/>
        <w:gridCol w:w="1023"/>
        <w:gridCol w:w="1023"/>
        <w:gridCol w:w="1023"/>
      </w:tblGrid>
      <w:tr w:rsidR="00637B7F" w:rsidRPr="005E58BC" w:rsidTr="0085468E">
        <w:trPr>
          <w:trHeight w:val="240"/>
          <w:tblHeader/>
        </w:trPr>
        <w:tc>
          <w:tcPr>
            <w:tcW w:w="4547" w:type="dxa"/>
            <w:tcBorders>
              <w:bottom w:val="nil"/>
            </w:tcBorders>
            <w:hideMark/>
          </w:tcPr>
          <w:p w:rsidR="00637B7F" w:rsidRPr="0085468E" w:rsidRDefault="00637B7F" w:rsidP="004B0BC8">
            <w:pPr>
              <w:pStyle w:val="BStabletext"/>
            </w:pPr>
            <w:r w:rsidRPr="0085468E">
              <w:t> </w:t>
            </w:r>
          </w:p>
        </w:tc>
        <w:tc>
          <w:tcPr>
            <w:tcW w:w="1066" w:type="dxa"/>
            <w:tcBorders>
              <w:bottom w:val="nil"/>
            </w:tcBorders>
            <w:noWrap/>
            <w:hideMark/>
          </w:tcPr>
          <w:p w:rsidR="00637B7F" w:rsidRPr="0085468E" w:rsidRDefault="00637B7F" w:rsidP="006825A8">
            <w:pPr>
              <w:pStyle w:val="BStableheading1"/>
              <w:framePr w:wrap="auto" w:vAnchor="margin" w:yAlign="inline"/>
              <w:rPr>
                <w:sz w:val="18"/>
                <w:szCs w:val="18"/>
                <w:lang w:eastAsia="en-AU"/>
              </w:rPr>
            </w:pPr>
            <w:r w:rsidRPr="0085468E">
              <w:rPr>
                <w:sz w:val="18"/>
                <w:szCs w:val="18"/>
                <w:lang w:eastAsia="en-AU"/>
              </w:rPr>
              <w:t>2013</w:t>
            </w:r>
            <w:r w:rsidRPr="0085468E">
              <w:rPr>
                <w:sz w:val="18"/>
                <w:szCs w:val="18"/>
                <w:lang w:eastAsia="en-AU"/>
              </w:rPr>
              <w:noBreakHyphen/>
              <w:t>14</w:t>
            </w:r>
          </w:p>
          <w:p w:rsidR="00637B7F" w:rsidRPr="0085468E" w:rsidRDefault="00637B7F" w:rsidP="0085468E">
            <w:pPr>
              <w:pStyle w:val="BStableheading1"/>
              <w:framePr w:wrap="auto" w:vAnchor="margin" w:yAlign="inline"/>
              <w:rPr>
                <w:sz w:val="18"/>
                <w:szCs w:val="18"/>
                <w:lang w:eastAsia="en-AU"/>
              </w:rPr>
            </w:pPr>
            <w:r w:rsidRPr="0085468E">
              <w:rPr>
                <w:sz w:val="18"/>
                <w:szCs w:val="18"/>
                <w:lang w:eastAsia="en-AU"/>
              </w:rPr>
              <w:t>Est</w:t>
            </w:r>
            <w:r w:rsidR="0085468E" w:rsidRPr="0085468E">
              <w:rPr>
                <w:sz w:val="18"/>
                <w:szCs w:val="18"/>
                <w:lang w:eastAsia="en-AU"/>
              </w:rPr>
              <w:t>.</w:t>
            </w:r>
            <w:r w:rsidR="0085468E">
              <w:rPr>
                <w:sz w:val="18"/>
                <w:szCs w:val="18"/>
                <w:lang w:eastAsia="en-AU"/>
              </w:rPr>
              <w:t xml:space="preserve"> </w:t>
            </w:r>
            <w:r w:rsidRPr="0085468E">
              <w:rPr>
                <w:sz w:val="18"/>
                <w:szCs w:val="18"/>
                <w:lang w:eastAsia="en-AU"/>
              </w:rPr>
              <w:t>Out</w:t>
            </w:r>
            <w:r w:rsidR="0085468E" w:rsidRPr="0085468E">
              <w:rPr>
                <w:sz w:val="18"/>
                <w:szCs w:val="18"/>
                <w:lang w:eastAsia="en-AU"/>
              </w:rPr>
              <w:t>.</w:t>
            </w:r>
          </w:p>
        </w:tc>
        <w:tc>
          <w:tcPr>
            <w:tcW w:w="958" w:type="dxa"/>
            <w:tcBorders>
              <w:bottom w:val="nil"/>
            </w:tcBorders>
            <w:noWrap/>
            <w:hideMark/>
          </w:tcPr>
          <w:p w:rsidR="00637B7F" w:rsidRPr="0085468E" w:rsidRDefault="00637B7F" w:rsidP="006825A8">
            <w:pPr>
              <w:pStyle w:val="BStableheading1"/>
              <w:framePr w:wrap="auto" w:vAnchor="margin" w:yAlign="inline"/>
              <w:rPr>
                <w:sz w:val="18"/>
                <w:szCs w:val="18"/>
                <w:lang w:eastAsia="en-AU"/>
              </w:rPr>
            </w:pPr>
            <w:r w:rsidRPr="0085468E">
              <w:rPr>
                <w:sz w:val="18"/>
                <w:szCs w:val="18"/>
                <w:lang w:eastAsia="en-AU"/>
              </w:rPr>
              <w:t>2014</w:t>
            </w:r>
            <w:r w:rsidRPr="0085468E">
              <w:rPr>
                <w:sz w:val="18"/>
                <w:szCs w:val="18"/>
                <w:lang w:eastAsia="en-AU"/>
              </w:rPr>
              <w:noBreakHyphen/>
              <w:t>15</w:t>
            </w:r>
          </w:p>
          <w:p w:rsidR="00637B7F" w:rsidRPr="0085468E" w:rsidRDefault="00637B7F" w:rsidP="006825A8">
            <w:pPr>
              <w:pStyle w:val="BStableheading1"/>
              <w:framePr w:wrap="auto" w:vAnchor="margin" w:yAlign="inline"/>
              <w:rPr>
                <w:sz w:val="18"/>
                <w:szCs w:val="18"/>
                <w:lang w:eastAsia="en-AU"/>
              </w:rPr>
            </w:pPr>
            <w:r w:rsidRPr="0085468E">
              <w:rPr>
                <w:sz w:val="18"/>
                <w:szCs w:val="18"/>
                <w:lang w:eastAsia="en-AU"/>
              </w:rPr>
              <w:t>Budget</w:t>
            </w:r>
          </w:p>
        </w:tc>
        <w:tc>
          <w:tcPr>
            <w:tcW w:w="1023" w:type="dxa"/>
            <w:tcBorders>
              <w:bottom w:val="nil"/>
            </w:tcBorders>
            <w:noWrap/>
            <w:hideMark/>
          </w:tcPr>
          <w:p w:rsidR="00637B7F" w:rsidRPr="0085468E" w:rsidRDefault="00637B7F" w:rsidP="006825A8">
            <w:pPr>
              <w:pStyle w:val="BStableheading1"/>
              <w:framePr w:wrap="auto" w:vAnchor="margin" w:yAlign="inline"/>
              <w:rPr>
                <w:sz w:val="18"/>
                <w:szCs w:val="18"/>
                <w:lang w:eastAsia="en-AU"/>
              </w:rPr>
            </w:pPr>
            <w:r w:rsidRPr="0085468E">
              <w:rPr>
                <w:sz w:val="18"/>
                <w:szCs w:val="18"/>
                <w:lang w:eastAsia="en-AU"/>
              </w:rPr>
              <w:t>2015</w:t>
            </w:r>
            <w:r w:rsidRPr="0085468E">
              <w:rPr>
                <w:sz w:val="18"/>
                <w:szCs w:val="18"/>
                <w:lang w:eastAsia="en-AU"/>
              </w:rPr>
              <w:noBreakHyphen/>
              <w:t>16</w:t>
            </w:r>
          </w:p>
          <w:p w:rsidR="00637B7F" w:rsidRPr="0085468E" w:rsidRDefault="00637B7F" w:rsidP="006825A8">
            <w:pPr>
              <w:pStyle w:val="BStableheading1"/>
              <w:framePr w:wrap="auto" w:vAnchor="margin" w:yAlign="inline"/>
              <w:rPr>
                <w:sz w:val="18"/>
                <w:szCs w:val="18"/>
                <w:lang w:eastAsia="en-AU"/>
              </w:rPr>
            </w:pPr>
            <w:r w:rsidRPr="0085468E">
              <w:rPr>
                <w:sz w:val="18"/>
                <w:szCs w:val="18"/>
                <w:lang w:eastAsia="en-AU"/>
              </w:rPr>
              <w:t>Estimate</w:t>
            </w:r>
          </w:p>
        </w:tc>
        <w:tc>
          <w:tcPr>
            <w:tcW w:w="1023" w:type="dxa"/>
            <w:tcBorders>
              <w:bottom w:val="nil"/>
            </w:tcBorders>
            <w:noWrap/>
            <w:hideMark/>
          </w:tcPr>
          <w:p w:rsidR="00637B7F" w:rsidRPr="0085468E" w:rsidRDefault="00637B7F" w:rsidP="006825A8">
            <w:pPr>
              <w:pStyle w:val="BStableheading1"/>
              <w:framePr w:wrap="auto" w:vAnchor="margin" w:yAlign="inline"/>
              <w:rPr>
                <w:sz w:val="18"/>
                <w:szCs w:val="18"/>
                <w:lang w:eastAsia="en-AU"/>
              </w:rPr>
            </w:pPr>
            <w:r w:rsidRPr="0085468E">
              <w:rPr>
                <w:sz w:val="18"/>
                <w:szCs w:val="18"/>
                <w:lang w:eastAsia="en-AU"/>
              </w:rPr>
              <w:t>2016</w:t>
            </w:r>
            <w:r w:rsidRPr="0085468E">
              <w:rPr>
                <w:sz w:val="18"/>
                <w:szCs w:val="18"/>
                <w:lang w:eastAsia="en-AU"/>
              </w:rPr>
              <w:noBreakHyphen/>
              <w:t>17</w:t>
            </w:r>
          </w:p>
          <w:p w:rsidR="00637B7F" w:rsidRPr="0085468E" w:rsidRDefault="00637B7F" w:rsidP="006825A8">
            <w:pPr>
              <w:pStyle w:val="BStableheading1"/>
              <w:framePr w:wrap="auto" w:vAnchor="margin" w:yAlign="inline"/>
              <w:rPr>
                <w:sz w:val="18"/>
                <w:szCs w:val="18"/>
                <w:lang w:eastAsia="en-AU"/>
              </w:rPr>
            </w:pPr>
            <w:r w:rsidRPr="0085468E">
              <w:rPr>
                <w:sz w:val="18"/>
                <w:szCs w:val="18"/>
                <w:lang w:eastAsia="en-AU"/>
              </w:rPr>
              <w:t>Estimate</w:t>
            </w:r>
          </w:p>
        </w:tc>
        <w:tc>
          <w:tcPr>
            <w:tcW w:w="1023" w:type="dxa"/>
            <w:tcBorders>
              <w:bottom w:val="nil"/>
            </w:tcBorders>
            <w:noWrap/>
            <w:hideMark/>
          </w:tcPr>
          <w:p w:rsidR="00637B7F" w:rsidRPr="0085468E" w:rsidRDefault="00637B7F" w:rsidP="006825A8">
            <w:pPr>
              <w:pStyle w:val="BStableheading1"/>
              <w:framePr w:wrap="auto" w:vAnchor="margin" w:yAlign="inline"/>
              <w:rPr>
                <w:sz w:val="18"/>
                <w:szCs w:val="18"/>
                <w:lang w:eastAsia="en-AU"/>
              </w:rPr>
            </w:pPr>
            <w:r w:rsidRPr="0085468E">
              <w:rPr>
                <w:sz w:val="18"/>
                <w:szCs w:val="18"/>
                <w:lang w:eastAsia="en-AU"/>
              </w:rPr>
              <w:t>2017</w:t>
            </w:r>
            <w:r w:rsidRPr="0085468E">
              <w:rPr>
                <w:sz w:val="18"/>
                <w:szCs w:val="18"/>
                <w:lang w:eastAsia="en-AU"/>
              </w:rPr>
              <w:noBreakHyphen/>
              <w:t>18</w:t>
            </w:r>
          </w:p>
          <w:p w:rsidR="00637B7F" w:rsidRPr="0085468E" w:rsidRDefault="00637B7F" w:rsidP="006825A8">
            <w:pPr>
              <w:pStyle w:val="BStableheading1"/>
              <w:framePr w:wrap="auto" w:vAnchor="margin" w:yAlign="inline"/>
              <w:rPr>
                <w:sz w:val="18"/>
                <w:szCs w:val="18"/>
                <w:lang w:eastAsia="en-AU"/>
              </w:rPr>
            </w:pPr>
            <w:r w:rsidRPr="0085468E">
              <w:rPr>
                <w:sz w:val="18"/>
                <w:szCs w:val="18"/>
                <w:lang w:eastAsia="en-AU"/>
              </w:rPr>
              <w:t>Estimate</w:t>
            </w:r>
          </w:p>
        </w:tc>
      </w:tr>
      <w:tr w:rsidR="00F60BE7" w:rsidRPr="005E58BC" w:rsidTr="0085468E">
        <w:trPr>
          <w:trHeight w:val="240"/>
          <w:tblHeader/>
        </w:trPr>
        <w:tc>
          <w:tcPr>
            <w:tcW w:w="4547" w:type="dxa"/>
            <w:tcBorders>
              <w:top w:val="nil"/>
              <w:bottom w:val="single" w:sz="4" w:space="0" w:color="000000"/>
            </w:tcBorders>
            <w:hideMark/>
          </w:tcPr>
          <w:p w:rsidR="00F60BE7" w:rsidRPr="0085468E" w:rsidRDefault="00F60BE7" w:rsidP="004B0BC8">
            <w:pPr>
              <w:pStyle w:val="BStabletext"/>
              <w:rPr>
                <w:rStyle w:val="Strong"/>
                <w:b w:val="0"/>
                <w:bCs/>
              </w:rPr>
            </w:pPr>
          </w:p>
        </w:tc>
        <w:tc>
          <w:tcPr>
            <w:tcW w:w="1066" w:type="dxa"/>
            <w:tcBorders>
              <w:top w:val="nil"/>
              <w:bottom w:val="single" w:sz="4" w:space="0" w:color="000000"/>
            </w:tcBorders>
            <w:noWrap/>
          </w:tcPr>
          <w:p w:rsidR="00F60BE7" w:rsidRPr="0085468E" w:rsidRDefault="00F60BE7" w:rsidP="005F66D4">
            <w:pPr>
              <w:pStyle w:val="BStableheading"/>
              <w:framePr w:wrap="around"/>
              <w:rPr>
                <w:sz w:val="18"/>
                <w:szCs w:val="18"/>
              </w:rPr>
            </w:pPr>
            <w:r w:rsidRPr="0085468E">
              <w:rPr>
                <w:sz w:val="18"/>
                <w:szCs w:val="18"/>
              </w:rPr>
              <w:t>$'000</w:t>
            </w:r>
          </w:p>
        </w:tc>
        <w:tc>
          <w:tcPr>
            <w:tcW w:w="958" w:type="dxa"/>
            <w:tcBorders>
              <w:top w:val="nil"/>
              <w:bottom w:val="single" w:sz="4" w:space="0" w:color="000000"/>
            </w:tcBorders>
            <w:noWrap/>
          </w:tcPr>
          <w:p w:rsidR="00F60BE7" w:rsidRPr="0085468E" w:rsidRDefault="00F60BE7" w:rsidP="005F66D4">
            <w:pPr>
              <w:pStyle w:val="BStableheading"/>
              <w:framePr w:wrap="around"/>
              <w:rPr>
                <w:sz w:val="18"/>
                <w:szCs w:val="18"/>
              </w:rPr>
            </w:pPr>
            <w:r w:rsidRPr="0085468E">
              <w:rPr>
                <w:sz w:val="18"/>
                <w:szCs w:val="18"/>
              </w:rPr>
              <w:t>$'000</w:t>
            </w:r>
          </w:p>
        </w:tc>
        <w:tc>
          <w:tcPr>
            <w:tcW w:w="1023" w:type="dxa"/>
            <w:tcBorders>
              <w:top w:val="nil"/>
              <w:bottom w:val="single" w:sz="4" w:space="0" w:color="000000"/>
            </w:tcBorders>
            <w:noWrap/>
          </w:tcPr>
          <w:p w:rsidR="00F60BE7" w:rsidRPr="0085468E" w:rsidRDefault="00F60BE7" w:rsidP="005F66D4">
            <w:pPr>
              <w:pStyle w:val="BStableheading"/>
              <w:framePr w:wrap="around"/>
              <w:rPr>
                <w:sz w:val="18"/>
                <w:szCs w:val="18"/>
              </w:rPr>
            </w:pPr>
            <w:r w:rsidRPr="0085468E">
              <w:rPr>
                <w:sz w:val="18"/>
                <w:szCs w:val="18"/>
              </w:rPr>
              <w:t>$'000</w:t>
            </w:r>
          </w:p>
        </w:tc>
        <w:tc>
          <w:tcPr>
            <w:tcW w:w="1023" w:type="dxa"/>
            <w:tcBorders>
              <w:top w:val="nil"/>
              <w:bottom w:val="single" w:sz="4" w:space="0" w:color="000000"/>
            </w:tcBorders>
            <w:noWrap/>
          </w:tcPr>
          <w:p w:rsidR="00F60BE7" w:rsidRPr="0085468E" w:rsidRDefault="00F60BE7" w:rsidP="005F66D4">
            <w:pPr>
              <w:pStyle w:val="BStableheading"/>
              <w:framePr w:wrap="around"/>
              <w:rPr>
                <w:sz w:val="18"/>
                <w:szCs w:val="18"/>
              </w:rPr>
            </w:pPr>
            <w:r w:rsidRPr="0085468E">
              <w:rPr>
                <w:sz w:val="18"/>
                <w:szCs w:val="18"/>
              </w:rPr>
              <w:t>$'000</w:t>
            </w:r>
          </w:p>
        </w:tc>
        <w:tc>
          <w:tcPr>
            <w:tcW w:w="1023" w:type="dxa"/>
            <w:tcBorders>
              <w:top w:val="nil"/>
              <w:bottom w:val="single" w:sz="4" w:space="0" w:color="000000"/>
            </w:tcBorders>
            <w:noWrap/>
          </w:tcPr>
          <w:p w:rsidR="00F60BE7" w:rsidRPr="0085468E" w:rsidRDefault="00F60BE7" w:rsidP="005F66D4">
            <w:pPr>
              <w:pStyle w:val="BStableheading"/>
              <w:framePr w:wrap="around"/>
              <w:rPr>
                <w:sz w:val="18"/>
                <w:szCs w:val="18"/>
              </w:rPr>
            </w:pPr>
            <w:r w:rsidRPr="0085468E">
              <w:rPr>
                <w:sz w:val="18"/>
                <w:szCs w:val="18"/>
              </w:rPr>
              <w:t>$'000</w:t>
            </w:r>
          </w:p>
        </w:tc>
      </w:tr>
      <w:tr w:rsidR="00F60BE7" w:rsidRPr="005E58BC" w:rsidTr="0085468E">
        <w:trPr>
          <w:trHeight w:val="240"/>
        </w:trPr>
        <w:tc>
          <w:tcPr>
            <w:tcW w:w="4547" w:type="dxa"/>
            <w:tcBorders>
              <w:top w:val="single" w:sz="4" w:space="0" w:color="000000"/>
            </w:tcBorders>
            <w:hideMark/>
          </w:tcPr>
          <w:p w:rsidR="00F60BE7" w:rsidRPr="0085468E" w:rsidRDefault="00F60BE7" w:rsidP="004B0BC8">
            <w:pPr>
              <w:pStyle w:val="BStabletext"/>
              <w:rPr>
                <w:rStyle w:val="Strong"/>
                <w:b w:val="0"/>
                <w:bCs/>
              </w:rPr>
            </w:pPr>
          </w:p>
        </w:tc>
        <w:tc>
          <w:tcPr>
            <w:tcW w:w="1066" w:type="dxa"/>
            <w:tcBorders>
              <w:top w:val="single" w:sz="4" w:space="0" w:color="000000"/>
            </w:tcBorders>
            <w:noWrap/>
          </w:tcPr>
          <w:p w:rsidR="00F60BE7" w:rsidRPr="0085468E" w:rsidRDefault="00F60BE7" w:rsidP="006F17C4">
            <w:pPr>
              <w:pStyle w:val="BStablefigures"/>
            </w:pPr>
          </w:p>
        </w:tc>
        <w:tc>
          <w:tcPr>
            <w:tcW w:w="958" w:type="dxa"/>
            <w:tcBorders>
              <w:top w:val="single" w:sz="4" w:space="0" w:color="000000"/>
            </w:tcBorders>
            <w:noWrap/>
          </w:tcPr>
          <w:p w:rsidR="00F60BE7" w:rsidRPr="0085468E" w:rsidRDefault="00F60BE7" w:rsidP="006F17C4">
            <w:pPr>
              <w:pStyle w:val="BStablefigures"/>
            </w:pPr>
          </w:p>
        </w:tc>
        <w:tc>
          <w:tcPr>
            <w:tcW w:w="1023" w:type="dxa"/>
            <w:tcBorders>
              <w:top w:val="single" w:sz="4" w:space="0" w:color="000000"/>
            </w:tcBorders>
            <w:noWrap/>
          </w:tcPr>
          <w:p w:rsidR="00F60BE7" w:rsidRPr="0085468E" w:rsidRDefault="00F60BE7" w:rsidP="006F17C4">
            <w:pPr>
              <w:pStyle w:val="BStablefigures"/>
            </w:pPr>
          </w:p>
        </w:tc>
        <w:tc>
          <w:tcPr>
            <w:tcW w:w="1023" w:type="dxa"/>
            <w:tcBorders>
              <w:top w:val="single" w:sz="4" w:space="0" w:color="000000"/>
            </w:tcBorders>
            <w:noWrap/>
          </w:tcPr>
          <w:p w:rsidR="00F60BE7" w:rsidRPr="0085468E" w:rsidRDefault="00F60BE7" w:rsidP="006F17C4">
            <w:pPr>
              <w:pStyle w:val="BStablefigures"/>
            </w:pPr>
          </w:p>
        </w:tc>
        <w:tc>
          <w:tcPr>
            <w:tcW w:w="1023" w:type="dxa"/>
            <w:tcBorders>
              <w:top w:val="single" w:sz="4" w:space="0" w:color="000000"/>
            </w:tcBorders>
            <w:noWrap/>
          </w:tcPr>
          <w:p w:rsidR="00F60BE7" w:rsidRPr="0085468E" w:rsidRDefault="00F60BE7" w:rsidP="006F17C4">
            <w:pPr>
              <w:pStyle w:val="BStablefigures"/>
            </w:pPr>
          </w:p>
        </w:tc>
      </w:tr>
      <w:tr w:rsidR="0085468E" w:rsidRPr="0064421F" w:rsidTr="0085468E">
        <w:trPr>
          <w:trHeight w:val="240"/>
        </w:trPr>
        <w:tc>
          <w:tcPr>
            <w:tcW w:w="4547" w:type="dxa"/>
            <w:hideMark/>
          </w:tcPr>
          <w:p w:rsidR="0085468E" w:rsidRPr="0064421F" w:rsidRDefault="0085468E" w:rsidP="004B0BC8">
            <w:pPr>
              <w:pStyle w:val="BStabletext"/>
              <w:rPr>
                <w:b/>
              </w:rPr>
            </w:pPr>
            <w:r w:rsidRPr="0064421F">
              <w:rPr>
                <w:b/>
              </w:rPr>
              <w:t>2013-14 Budget</w:t>
            </w:r>
          </w:p>
        </w:tc>
        <w:tc>
          <w:tcPr>
            <w:tcW w:w="1066" w:type="dxa"/>
            <w:noWrap/>
          </w:tcPr>
          <w:p w:rsidR="0085468E" w:rsidRPr="0064421F" w:rsidRDefault="0085468E" w:rsidP="0064421F">
            <w:pPr>
              <w:pStyle w:val="BStablefigures"/>
              <w:jc w:val="right"/>
              <w:rPr>
                <w:b/>
              </w:rPr>
            </w:pPr>
            <w:r w:rsidRPr="0064421F">
              <w:rPr>
                <w:b/>
              </w:rPr>
              <w:t>4,615</w:t>
            </w:r>
          </w:p>
        </w:tc>
        <w:tc>
          <w:tcPr>
            <w:tcW w:w="958" w:type="dxa"/>
            <w:noWrap/>
          </w:tcPr>
          <w:p w:rsidR="0085468E" w:rsidRPr="0064421F" w:rsidRDefault="0085468E" w:rsidP="0064421F">
            <w:pPr>
              <w:pStyle w:val="BStablefigures"/>
              <w:jc w:val="right"/>
              <w:rPr>
                <w:b/>
              </w:rPr>
            </w:pPr>
            <w:r w:rsidRPr="0064421F">
              <w:rPr>
                <w:b/>
              </w:rPr>
              <w:t>784</w:t>
            </w:r>
          </w:p>
        </w:tc>
        <w:tc>
          <w:tcPr>
            <w:tcW w:w="1023" w:type="dxa"/>
            <w:noWrap/>
          </w:tcPr>
          <w:p w:rsidR="0085468E" w:rsidRPr="0064421F" w:rsidRDefault="0085468E" w:rsidP="0064421F">
            <w:pPr>
              <w:pStyle w:val="BStablefigures"/>
              <w:jc w:val="right"/>
              <w:rPr>
                <w:b/>
              </w:rPr>
            </w:pPr>
            <w:r w:rsidRPr="0064421F">
              <w:rPr>
                <w:b/>
              </w:rPr>
              <w:t>803</w:t>
            </w:r>
          </w:p>
        </w:tc>
        <w:tc>
          <w:tcPr>
            <w:tcW w:w="1023" w:type="dxa"/>
            <w:noWrap/>
          </w:tcPr>
          <w:p w:rsidR="0085468E" w:rsidRPr="0064421F" w:rsidRDefault="0085468E" w:rsidP="0064421F">
            <w:pPr>
              <w:pStyle w:val="BStablefigures"/>
              <w:jc w:val="right"/>
              <w:rPr>
                <w:b/>
              </w:rPr>
            </w:pPr>
            <w:r w:rsidRPr="0064421F">
              <w:rPr>
                <w:b/>
              </w:rPr>
              <w:t>823</w:t>
            </w:r>
          </w:p>
        </w:tc>
        <w:tc>
          <w:tcPr>
            <w:tcW w:w="1023" w:type="dxa"/>
            <w:noWrap/>
          </w:tcPr>
          <w:p w:rsidR="0085468E" w:rsidRPr="0064421F" w:rsidRDefault="0085468E" w:rsidP="0064421F">
            <w:pPr>
              <w:pStyle w:val="BStablefigures"/>
              <w:jc w:val="right"/>
              <w:rPr>
                <w:b/>
              </w:rPr>
            </w:pPr>
            <w:r w:rsidRPr="0064421F">
              <w:rPr>
                <w:b/>
              </w:rPr>
              <w:t>823</w:t>
            </w:r>
          </w:p>
        </w:tc>
      </w:tr>
      <w:tr w:rsidR="0085468E" w:rsidRPr="005E58BC" w:rsidTr="0085468E">
        <w:trPr>
          <w:trHeight w:val="240"/>
        </w:trPr>
        <w:tc>
          <w:tcPr>
            <w:tcW w:w="4547" w:type="dxa"/>
            <w:hideMark/>
          </w:tcPr>
          <w:p w:rsidR="0085468E" w:rsidRPr="0085468E" w:rsidRDefault="0085468E" w:rsidP="004B0BC8">
            <w:pPr>
              <w:pStyle w:val="BStabletext"/>
            </w:pPr>
          </w:p>
        </w:tc>
        <w:tc>
          <w:tcPr>
            <w:tcW w:w="1066" w:type="dxa"/>
            <w:noWrap/>
          </w:tcPr>
          <w:p w:rsidR="0085468E" w:rsidRPr="0085468E" w:rsidRDefault="0085468E" w:rsidP="0064421F">
            <w:pPr>
              <w:pStyle w:val="BStablefigures"/>
              <w:jc w:val="right"/>
            </w:pPr>
          </w:p>
        </w:tc>
        <w:tc>
          <w:tcPr>
            <w:tcW w:w="958" w:type="dxa"/>
            <w:noWrap/>
          </w:tcPr>
          <w:p w:rsidR="0085468E" w:rsidRPr="0085468E" w:rsidRDefault="0085468E" w:rsidP="0064421F">
            <w:pPr>
              <w:pStyle w:val="BStablefigures"/>
              <w:jc w:val="right"/>
            </w:pPr>
          </w:p>
        </w:tc>
        <w:tc>
          <w:tcPr>
            <w:tcW w:w="1023" w:type="dxa"/>
            <w:noWrap/>
          </w:tcPr>
          <w:p w:rsidR="0085468E" w:rsidRPr="0085468E" w:rsidRDefault="0085468E" w:rsidP="0064421F">
            <w:pPr>
              <w:pStyle w:val="BStablefigures"/>
              <w:jc w:val="right"/>
            </w:pPr>
          </w:p>
        </w:tc>
        <w:tc>
          <w:tcPr>
            <w:tcW w:w="1023" w:type="dxa"/>
            <w:noWrap/>
          </w:tcPr>
          <w:p w:rsidR="0085468E" w:rsidRPr="0085468E" w:rsidRDefault="0085468E" w:rsidP="0064421F">
            <w:pPr>
              <w:pStyle w:val="BStablefigures"/>
              <w:jc w:val="right"/>
            </w:pPr>
          </w:p>
        </w:tc>
        <w:tc>
          <w:tcPr>
            <w:tcW w:w="1023" w:type="dxa"/>
            <w:noWrap/>
          </w:tcPr>
          <w:p w:rsidR="0085468E" w:rsidRPr="0085468E" w:rsidRDefault="0085468E" w:rsidP="0064421F">
            <w:pPr>
              <w:pStyle w:val="BStablefigures"/>
              <w:jc w:val="right"/>
            </w:pPr>
          </w:p>
        </w:tc>
      </w:tr>
      <w:tr w:rsidR="0085468E" w:rsidRPr="0064421F" w:rsidTr="0085468E">
        <w:trPr>
          <w:trHeight w:val="240"/>
        </w:trPr>
        <w:tc>
          <w:tcPr>
            <w:tcW w:w="4547" w:type="dxa"/>
            <w:hideMark/>
          </w:tcPr>
          <w:p w:rsidR="0085468E" w:rsidRPr="0064421F" w:rsidRDefault="0085468E" w:rsidP="004B0BC8">
            <w:pPr>
              <w:pStyle w:val="BStabletext"/>
              <w:rPr>
                <w:b/>
              </w:rPr>
            </w:pPr>
            <w:r w:rsidRPr="0064421F">
              <w:rPr>
                <w:b/>
              </w:rPr>
              <w:t>2014-15 Budget Policy Adjustments</w:t>
            </w:r>
          </w:p>
        </w:tc>
        <w:tc>
          <w:tcPr>
            <w:tcW w:w="1066" w:type="dxa"/>
            <w:noWrap/>
          </w:tcPr>
          <w:p w:rsidR="0085468E" w:rsidRPr="0064421F" w:rsidRDefault="0085468E" w:rsidP="0064421F">
            <w:pPr>
              <w:pStyle w:val="BStablefigures"/>
              <w:jc w:val="right"/>
              <w:rPr>
                <w:b/>
              </w:rPr>
            </w:pPr>
          </w:p>
        </w:tc>
        <w:tc>
          <w:tcPr>
            <w:tcW w:w="958" w:type="dxa"/>
            <w:noWrap/>
          </w:tcPr>
          <w:p w:rsidR="0085468E" w:rsidRPr="0064421F" w:rsidRDefault="0085468E" w:rsidP="0064421F">
            <w:pPr>
              <w:pStyle w:val="BStablefigures"/>
              <w:jc w:val="right"/>
              <w:rPr>
                <w:b/>
              </w:rPr>
            </w:pPr>
          </w:p>
        </w:tc>
        <w:tc>
          <w:tcPr>
            <w:tcW w:w="1023" w:type="dxa"/>
            <w:noWrap/>
          </w:tcPr>
          <w:p w:rsidR="0085468E" w:rsidRPr="0064421F" w:rsidRDefault="0085468E" w:rsidP="0064421F">
            <w:pPr>
              <w:pStyle w:val="BStablefigures"/>
              <w:jc w:val="right"/>
              <w:rPr>
                <w:b/>
              </w:rPr>
            </w:pPr>
          </w:p>
        </w:tc>
        <w:tc>
          <w:tcPr>
            <w:tcW w:w="1023" w:type="dxa"/>
            <w:noWrap/>
          </w:tcPr>
          <w:p w:rsidR="0085468E" w:rsidRPr="0064421F" w:rsidRDefault="0085468E" w:rsidP="0064421F">
            <w:pPr>
              <w:pStyle w:val="BStablefigures"/>
              <w:jc w:val="right"/>
              <w:rPr>
                <w:b/>
              </w:rPr>
            </w:pPr>
          </w:p>
        </w:tc>
        <w:tc>
          <w:tcPr>
            <w:tcW w:w="1023" w:type="dxa"/>
            <w:noWrap/>
          </w:tcPr>
          <w:p w:rsidR="0085468E" w:rsidRPr="0064421F" w:rsidRDefault="0085468E" w:rsidP="0064421F">
            <w:pPr>
              <w:pStyle w:val="BStablefigures"/>
              <w:jc w:val="right"/>
              <w:rPr>
                <w:b/>
              </w:rPr>
            </w:pPr>
          </w:p>
        </w:tc>
      </w:tr>
      <w:tr w:rsidR="0085468E" w:rsidRPr="005E58BC" w:rsidTr="0085468E">
        <w:trPr>
          <w:trHeight w:val="240"/>
        </w:trPr>
        <w:tc>
          <w:tcPr>
            <w:tcW w:w="4547" w:type="dxa"/>
            <w:hideMark/>
          </w:tcPr>
          <w:p w:rsidR="0085468E" w:rsidRPr="0085468E" w:rsidRDefault="0085468E" w:rsidP="004B0BC8">
            <w:pPr>
              <w:pStyle w:val="BStabletext"/>
            </w:pPr>
            <w:r w:rsidRPr="0085468E">
              <w:t>Calvary Public Hospital — Car park</w:t>
            </w:r>
            <w:r w:rsidR="00597030">
              <w:t xml:space="preserve"> </w:t>
            </w:r>
            <w:r w:rsidR="00597030" w:rsidRPr="00597030">
              <w:t>— Electrical substation</w:t>
            </w:r>
          </w:p>
        </w:tc>
        <w:tc>
          <w:tcPr>
            <w:tcW w:w="1066" w:type="dxa"/>
            <w:noWrap/>
          </w:tcPr>
          <w:p w:rsidR="0085468E" w:rsidRPr="0085468E" w:rsidRDefault="0085468E" w:rsidP="0064421F">
            <w:pPr>
              <w:pStyle w:val="BStablefigures"/>
              <w:jc w:val="right"/>
            </w:pPr>
            <w:r w:rsidRPr="0085468E">
              <w:t xml:space="preserve">- </w:t>
            </w:r>
          </w:p>
        </w:tc>
        <w:tc>
          <w:tcPr>
            <w:tcW w:w="958" w:type="dxa"/>
            <w:noWrap/>
          </w:tcPr>
          <w:p w:rsidR="0085468E" w:rsidRPr="0085468E" w:rsidRDefault="0085468E" w:rsidP="0064421F">
            <w:pPr>
              <w:pStyle w:val="BStablefigures"/>
              <w:jc w:val="right"/>
            </w:pPr>
            <w:r w:rsidRPr="0085468E">
              <w:t xml:space="preserve">2,208 </w:t>
            </w:r>
          </w:p>
        </w:tc>
        <w:tc>
          <w:tcPr>
            <w:tcW w:w="1023" w:type="dxa"/>
            <w:noWrap/>
          </w:tcPr>
          <w:p w:rsidR="0085468E" w:rsidRPr="0085468E" w:rsidRDefault="0085468E" w:rsidP="0064421F">
            <w:pPr>
              <w:pStyle w:val="BStablefigures"/>
              <w:jc w:val="right"/>
            </w:pPr>
            <w:r w:rsidRPr="0085468E">
              <w:t xml:space="preserve">- </w:t>
            </w:r>
          </w:p>
        </w:tc>
        <w:tc>
          <w:tcPr>
            <w:tcW w:w="1023" w:type="dxa"/>
            <w:noWrap/>
          </w:tcPr>
          <w:p w:rsidR="0085468E" w:rsidRPr="0085468E" w:rsidRDefault="0085468E" w:rsidP="0064421F">
            <w:pPr>
              <w:pStyle w:val="BStablefigures"/>
              <w:jc w:val="right"/>
            </w:pPr>
            <w:r w:rsidRPr="0085468E">
              <w:t xml:space="preserve">- </w:t>
            </w:r>
          </w:p>
        </w:tc>
        <w:tc>
          <w:tcPr>
            <w:tcW w:w="1023" w:type="dxa"/>
            <w:noWrap/>
          </w:tcPr>
          <w:p w:rsidR="0085468E" w:rsidRPr="0085468E" w:rsidRDefault="0085468E" w:rsidP="0064421F">
            <w:pPr>
              <w:pStyle w:val="BStablefigures"/>
              <w:jc w:val="right"/>
            </w:pPr>
            <w:r w:rsidRPr="0085468E">
              <w:t xml:space="preserve">- </w:t>
            </w:r>
          </w:p>
        </w:tc>
      </w:tr>
      <w:tr w:rsidR="0085468E" w:rsidRPr="005E58BC" w:rsidTr="0085468E">
        <w:trPr>
          <w:trHeight w:val="240"/>
        </w:trPr>
        <w:tc>
          <w:tcPr>
            <w:tcW w:w="4547" w:type="dxa"/>
            <w:hideMark/>
          </w:tcPr>
          <w:p w:rsidR="0085468E" w:rsidRPr="0085468E" w:rsidRDefault="0085468E" w:rsidP="004B0BC8">
            <w:pPr>
              <w:pStyle w:val="BStabletext"/>
            </w:pPr>
            <w:r w:rsidRPr="0085468E">
              <w:t>Calvary Public Hospital — Refurbishments for more beds</w:t>
            </w:r>
          </w:p>
        </w:tc>
        <w:tc>
          <w:tcPr>
            <w:tcW w:w="1066" w:type="dxa"/>
            <w:noWrap/>
          </w:tcPr>
          <w:p w:rsidR="0085468E" w:rsidRPr="0085468E" w:rsidRDefault="0085468E" w:rsidP="0064421F">
            <w:pPr>
              <w:pStyle w:val="BStablefigures"/>
              <w:jc w:val="right"/>
            </w:pPr>
            <w:r w:rsidRPr="0085468E">
              <w:t xml:space="preserve">- </w:t>
            </w:r>
          </w:p>
        </w:tc>
        <w:tc>
          <w:tcPr>
            <w:tcW w:w="958" w:type="dxa"/>
            <w:noWrap/>
          </w:tcPr>
          <w:p w:rsidR="0085468E" w:rsidRPr="0085468E" w:rsidRDefault="0085468E" w:rsidP="0064421F">
            <w:pPr>
              <w:pStyle w:val="BStablefigures"/>
              <w:jc w:val="right"/>
            </w:pPr>
            <w:r w:rsidRPr="0085468E">
              <w:t xml:space="preserve">1,605 </w:t>
            </w:r>
          </w:p>
        </w:tc>
        <w:tc>
          <w:tcPr>
            <w:tcW w:w="1023" w:type="dxa"/>
            <w:noWrap/>
          </w:tcPr>
          <w:p w:rsidR="0085468E" w:rsidRPr="0085468E" w:rsidRDefault="0085468E" w:rsidP="0064421F">
            <w:pPr>
              <w:pStyle w:val="BStablefigures"/>
              <w:jc w:val="right"/>
            </w:pPr>
            <w:r w:rsidRPr="0085468E">
              <w:t xml:space="preserve">- </w:t>
            </w:r>
          </w:p>
        </w:tc>
        <w:tc>
          <w:tcPr>
            <w:tcW w:w="1023" w:type="dxa"/>
            <w:noWrap/>
          </w:tcPr>
          <w:p w:rsidR="0085468E" w:rsidRPr="0085468E" w:rsidRDefault="0085468E" w:rsidP="0064421F">
            <w:pPr>
              <w:pStyle w:val="BStablefigures"/>
              <w:jc w:val="right"/>
            </w:pPr>
            <w:r w:rsidRPr="0085468E">
              <w:t xml:space="preserve">- </w:t>
            </w:r>
          </w:p>
        </w:tc>
        <w:tc>
          <w:tcPr>
            <w:tcW w:w="1023" w:type="dxa"/>
            <w:noWrap/>
          </w:tcPr>
          <w:p w:rsidR="0085468E" w:rsidRPr="0085468E" w:rsidRDefault="0085468E" w:rsidP="0064421F">
            <w:pPr>
              <w:pStyle w:val="BStablefigures"/>
              <w:jc w:val="right"/>
            </w:pPr>
            <w:r w:rsidRPr="0085468E">
              <w:t xml:space="preserve">- </w:t>
            </w:r>
          </w:p>
        </w:tc>
      </w:tr>
      <w:tr w:rsidR="0085468E" w:rsidRPr="005E58BC" w:rsidTr="0085468E">
        <w:trPr>
          <w:trHeight w:val="240"/>
        </w:trPr>
        <w:tc>
          <w:tcPr>
            <w:tcW w:w="4547" w:type="dxa"/>
            <w:hideMark/>
          </w:tcPr>
          <w:p w:rsidR="0085468E" w:rsidRPr="0085468E" w:rsidRDefault="0085468E" w:rsidP="004B0BC8">
            <w:pPr>
              <w:pStyle w:val="BStabletext"/>
            </w:pPr>
            <w:r w:rsidRPr="0085468E">
              <w:t>The Canberra Hospital Redevelopment</w:t>
            </w:r>
            <w:r w:rsidR="00597030">
              <w:t xml:space="preserve"> </w:t>
            </w:r>
            <w:r w:rsidR="00597030" w:rsidRPr="00597030">
              <w:t>— Calvary component</w:t>
            </w:r>
          </w:p>
        </w:tc>
        <w:tc>
          <w:tcPr>
            <w:tcW w:w="1066" w:type="dxa"/>
            <w:noWrap/>
          </w:tcPr>
          <w:p w:rsidR="0085468E" w:rsidRPr="0085468E" w:rsidRDefault="0085468E" w:rsidP="0064421F">
            <w:pPr>
              <w:pStyle w:val="BStablefigures"/>
              <w:jc w:val="right"/>
            </w:pPr>
            <w:r w:rsidRPr="0085468E">
              <w:t xml:space="preserve">- </w:t>
            </w:r>
          </w:p>
        </w:tc>
        <w:tc>
          <w:tcPr>
            <w:tcW w:w="958" w:type="dxa"/>
            <w:noWrap/>
          </w:tcPr>
          <w:p w:rsidR="0085468E" w:rsidRPr="0085468E" w:rsidRDefault="0085468E" w:rsidP="0064421F">
            <w:pPr>
              <w:pStyle w:val="BStablefigures"/>
              <w:jc w:val="right"/>
            </w:pPr>
            <w:r w:rsidRPr="0085468E">
              <w:t xml:space="preserve">3,022 </w:t>
            </w:r>
          </w:p>
        </w:tc>
        <w:tc>
          <w:tcPr>
            <w:tcW w:w="1023" w:type="dxa"/>
            <w:noWrap/>
          </w:tcPr>
          <w:p w:rsidR="0085468E" w:rsidRPr="0085468E" w:rsidRDefault="0085468E" w:rsidP="0064421F">
            <w:pPr>
              <w:pStyle w:val="BStablefigures"/>
              <w:jc w:val="right"/>
            </w:pPr>
            <w:r w:rsidRPr="0085468E">
              <w:t xml:space="preserve">- </w:t>
            </w:r>
          </w:p>
        </w:tc>
        <w:tc>
          <w:tcPr>
            <w:tcW w:w="1023" w:type="dxa"/>
            <w:noWrap/>
          </w:tcPr>
          <w:p w:rsidR="0085468E" w:rsidRPr="0085468E" w:rsidRDefault="0085468E" w:rsidP="0064421F">
            <w:pPr>
              <w:pStyle w:val="BStablefigures"/>
              <w:jc w:val="right"/>
            </w:pPr>
            <w:r w:rsidRPr="0085468E">
              <w:t xml:space="preserve">- </w:t>
            </w:r>
          </w:p>
        </w:tc>
        <w:tc>
          <w:tcPr>
            <w:tcW w:w="1023" w:type="dxa"/>
            <w:noWrap/>
          </w:tcPr>
          <w:p w:rsidR="0085468E" w:rsidRPr="0085468E" w:rsidRDefault="0085468E" w:rsidP="0064421F">
            <w:pPr>
              <w:pStyle w:val="BStablefigures"/>
              <w:jc w:val="right"/>
            </w:pPr>
            <w:r w:rsidRPr="0085468E">
              <w:t xml:space="preserve">- </w:t>
            </w:r>
          </w:p>
        </w:tc>
      </w:tr>
      <w:tr w:rsidR="0085468E" w:rsidRPr="005E58BC" w:rsidTr="0085468E">
        <w:trPr>
          <w:trHeight w:val="240"/>
        </w:trPr>
        <w:tc>
          <w:tcPr>
            <w:tcW w:w="4547" w:type="dxa"/>
            <w:hideMark/>
          </w:tcPr>
          <w:p w:rsidR="0085468E" w:rsidRPr="0085468E" w:rsidRDefault="0085468E" w:rsidP="004B0BC8">
            <w:pPr>
              <w:pStyle w:val="BStabletext"/>
            </w:pPr>
          </w:p>
        </w:tc>
        <w:tc>
          <w:tcPr>
            <w:tcW w:w="1066" w:type="dxa"/>
            <w:noWrap/>
          </w:tcPr>
          <w:p w:rsidR="0085468E" w:rsidRPr="0085468E" w:rsidRDefault="0085468E" w:rsidP="0064421F">
            <w:pPr>
              <w:pStyle w:val="BStablefigures"/>
              <w:jc w:val="right"/>
            </w:pPr>
          </w:p>
        </w:tc>
        <w:tc>
          <w:tcPr>
            <w:tcW w:w="958" w:type="dxa"/>
            <w:noWrap/>
          </w:tcPr>
          <w:p w:rsidR="0085468E" w:rsidRPr="0085468E" w:rsidRDefault="0085468E" w:rsidP="0064421F">
            <w:pPr>
              <w:pStyle w:val="BStablefigures"/>
              <w:jc w:val="right"/>
            </w:pPr>
          </w:p>
        </w:tc>
        <w:tc>
          <w:tcPr>
            <w:tcW w:w="1023" w:type="dxa"/>
            <w:noWrap/>
          </w:tcPr>
          <w:p w:rsidR="0085468E" w:rsidRPr="0085468E" w:rsidRDefault="0085468E" w:rsidP="0064421F">
            <w:pPr>
              <w:pStyle w:val="BStablefigures"/>
              <w:jc w:val="right"/>
            </w:pPr>
          </w:p>
        </w:tc>
        <w:tc>
          <w:tcPr>
            <w:tcW w:w="1023" w:type="dxa"/>
            <w:noWrap/>
          </w:tcPr>
          <w:p w:rsidR="0085468E" w:rsidRPr="0085468E" w:rsidRDefault="0085468E" w:rsidP="0064421F">
            <w:pPr>
              <w:pStyle w:val="BStablefigures"/>
              <w:jc w:val="right"/>
            </w:pPr>
          </w:p>
        </w:tc>
        <w:tc>
          <w:tcPr>
            <w:tcW w:w="1023" w:type="dxa"/>
            <w:noWrap/>
          </w:tcPr>
          <w:p w:rsidR="0085468E" w:rsidRPr="0085468E" w:rsidRDefault="0085468E" w:rsidP="0064421F">
            <w:pPr>
              <w:pStyle w:val="BStablefigures"/>
              <w:jc w:val="right"/>
            </w:pPr>
          </w:p>
        </w:tc>
      </w:tr>
      <w:tr w:rsidR="0085468E" w:rsidRPr="0064421F" w:rsidTr="00A9052C">
        <w:trPr>
          <w:trHeight w:val="240"/>
        </w:trPr>
        <w:tc>
          <w:tcPr>
            <w:tcW w:w="4547" w:type="dxa"/>
            <w:tcBorders>
              <w:bottom w:val="nil"/>
            </w:tcBorders>
            <w:hideMark/>
          </w:tcPr>
          <w:p w:rsidR="0085468E" w:rsidRPr="0064421F" w:rsidRDefault="0085468E" w:rsidP="004B0BC8">
            <w:pPr>
              <w:pStyle w:val="BStabletext"/>
              <w:rPr>
                <w:b/>
              </w:rPr>
            </w:pPr>
            <w:r w:rsidRPr="0064421F">
              <w:rPr>
                <w:b/>
              </w:rPr>
              <w:t>2014-15 Budget Technical Adjustments</w:t>
            </w:r>
          </w:p>
        </w:tc>
        <w:tc>
          <w:tcPr>
            <w:tcW w:w="1066" w:type="dxa"/>
            <w:tcBorders>
              <w:bottom w:val="nil"/>
            </w:tcBorders>
            <w:noWrap/>
          </w:tcPr>
          <w:p w:rsidR="0085468E" w:rsidRPr="0064421F" w:rsidRDefault="0085468E" w:rsidP="0064421F">
            <w:pPr>
              <w:pStyle w:val="BStablefigures"/>
              <w:jc w:val="right"/>
              <w:rPr>
                <w:b/>
              </w:rPr>
            </w:pPr>
          </w:p>
        </w:tc>
        <w:tc>
          <w:tcPr>
            <w:tcW w:w="958" w:type="dxa"/>
            <w:tcBorders>
              <w:bottom w:val="nil"/>
            </w:tcBorders>
            <w:noWrap/>
          </w:tcPr>
          <w:p w:rsidR="0085468E" w:rsidRPr="0064421F" w:rsidRDefault="0085468E" w:rsidP="0064421F">
            <w:pPr>
              <w:pStyle w:val="BStablefigures"/>
              <w:jc w:val="right"/>
              <w:rPr>
                <w:b/>
              </w:rPr>
            </w:pPr>
          </w:p>
        </w:tc>
        <w:tc>
          <w:tcPr>
            <w:tcW w:w="1023" w:type="dxa"/>
            <w:tcBorders>
              <w:bottom w:val="nil"/>
            </w:tcBorders>
            <w:noWrap/>
          </w:tcPr>
          <w:p w:rsidR="0085468E" w:rsidRPr="0064421F" w:rsidRDefault="0085468E" w:rsidP="0064421F">
            <w:pPr>
              <w:pStyle w:val="BStablefigures"/>
              <w:jc w:val="right"/>
              <w:rPr>
                <w:b/>
              </w:rPr>
            </w:pPr>
          </w:p>
        </w:tc>
        <w:tc>
          <w:tcPr>
            <w:tcW w:w="1023" w:type="dxa"/>
            <w:tcBorders>
              <w:bottom w:val="nil"/>
            </w:tcBorders>
            <w:noWrap/>
          </w:tcPr>
          <w:p w:rsidR="0085468E" w:rsidRPr="0064421F" w:rsidRDefault="0085468E" w:rsidP="0064421F">
            <w:pPr>
              <w:pStyle w:val="BStablefigures"/>
              <w:jc w:val="right"/>
              <w:rPr>
                <w:b/>
              </w:rPr>
            </w:pPr>
          </w:p>
        </w:tc>
        <w:tc>
          <w:tcPr>
            <w:tcW w:w="1023" w:type="dxa"/>
            <w:tcBorders>
              <w:bottom w:val="nil"/>
            </w:tcBorders>
            <w:noWrap/>
          </w:tcPr>
          <w:p w:rsidR="0085468E" w:rsidRPr="0064421F" w:rsidRDefault="0085468E" w:rsidP="0064421F">
            <w:pPr>
              <w:pStyle w:val="BStablefigures"/>
              <w:jc w:val="right"/>
              <w:rPr>
                <w:b/>
              </w:rPr>
            </w:pPr>
          </w:p>
        </w:tc>
      </w:tr>
      <w:tr w:rsidR="0085468E" w:rsidRPr="005E58BC" w:rsidTr="00A9052C">
        <w:trPr>
          <w:trHeight w:val="240"/>
        </w:trPr>
        <w:tc>
          <w:tcPr>
            <w:tcW w:w="4547" w:type="dxa"/>
            <w:tcBorders>
              <w:top w:val="nil"/>
            </w:tcBorders>
            <w:hideMark/>
          </w:tcPr>
          <w:p w:rsidR="0085468E" w:rsidRPr="0085468E" w:rsidRDefault="0085468E" w:rsidP="004B0BC8">
            <w:pPr>
              <w:pStyle w:val="BStabletext"/>
            </w:pPr>
            <w:r w:rsidRPr="0085468E">
              <w:t>Capital Upgrades Indexation</w:t>
            </w:r>
          </w:p>
        </w:tc>
        <w:tc>
          <w:tcPr>
            <w:tcW w:w="1066" w:type="dxa"/>
            <w:tcBorders>
              <w:top w:val="nil"/>
            </w:tcBorders>
            <w:noWrap/>
          </w:tcPr>
          <w:p w:rsidR="0085468E" w:rsidRPr="0085468E" w:rsidRDefault="0085468E" w:rsidP="0064421F">
            <w:pPr>
              <w:pStyle w:val="BStablefigures"/>
              <w:jc w:val="right"/>
            </w:pPr>
            <w:r w:rsidRPr="0085468E">
              <w:t xml:space="preserve">- </w:t>
            </w:r>
          </w:p>
        </w:tc>
        <w:tc>
          <w:tcPr>
            <w:tcW w:w="958" w:type="dxa"/>
            <w:tcBorders>
              <w:top w:val="nil"/>
            </w:tcBorders>
            <w:noWrap/>
          </w:tcPr>
          <w:p w:rsidR="0085468E" w:rsidRPr="0085468E" w:rsidRDefault="0085468E" w:rsidP="0064421F">
            <w:pPr>
              <w:pStyle w:val="BStablefigures"/>
              <w:jc w:val="right"/>
            </w:pPr>
            <w:r w:rsidRPr="0085468E">
              <w:t xml:space="preserve">- </w:t>
            </w:r>
          </w:p>
        </w:tc>
        <w:tc>
          <w:tcPr>
            <w:tcW w:w="1023" w:type="dxa"/>
            <w:tcBorders>
              <w:top w:val="nil"/>
            </w:tcBorders>
            <w:noWrap/>
          </w:tcPr>
          <w:p w:rsidR="0085468E" w:rsidRPr="0085468E" w:rsidRDefault="0085468E" w:rsidP="0064421F">
            <w:pPr>
              <w:pStyle w:val="BStablefigures"/>
              <w:jc w:val="right"/>
            </w:pPr>
            <w:r w:rsidRPr="0085468E">
              <w:t xml:space="preserve">- </w:t>
            </w:r>
          </w:p>
        </w:tc>
        <w:tc>
          <w:tcPr>
            <w:tcW w:w="1023" w:type="dxa"/>
            <w:tcBorders>
              <w:top w:val="nil"/>
            </w:tcBorders>
            <w:noWrap/>
          </w:tcPr>
          <w:p w:rsidR="0085468E" w:rsidRPr="0085468E" w:rsidRDefault="0085468E" w:rsidP="0064421F">
            <w:pPr>
              <w:pStyle w:val="BStablefigures"/>
              <w:jc w:val="right"/>
            </w:pPr>
            <w:r w:rsidRPr="0085468E">
              <w:t xml:space="preserve">- </w:t>
            </w:r>
          </w:p>
        </w:tc>
        <w:tc>
          <w:tcPr>
            <w:tcW w:w="1023" w:type="dxa"/>
            <w:tcBorders>
              <w:top w:val="nil"/>
            </w:tcBorders>
            <w:noWrap/>
          </w:tcPr>
          <w:p w:rsidR="0085468E" w:rsidRPr="0085468E" w:rsidRDefault="0085468E" w:rsidP="0064421F">
            <w:pPr>
              <w:pStyle w:val="BStablefigures"/>
              <w:jc w:val="right"/>
            </w:pPr>
            <w:r w:rsidRPr="0085468E">
              <w:t xml:space="preserve">21 </w:t>
            </w:r>
          </w:p>
        </w:tc>
      </w:tr>
      <w:tr w:rsidR="00F60BE7" w:rsidRPr="005E58BC" w:rsidTr="0085468E">
        <w:trPr>
          <w:trHeight w:val="240"/>
        </w:trPr>
        <w:tc>
          <w:tcPr>
            <w:tcW w:w="4547" w:type="dxa"/>
            <w:tcBorders>
              <w:bottom w:val="single" w:sz="4" w:space="0" w:color="000000"/>
            </w:tcBorders>
            <w:hideMark/>
          </w:tcPr>
          <w:p w:rsidR="00F60BE7" w:rsidRPr="0085468E" w:rsidRDefault="00F60BE7" w:rsidP="004B0BC8">
            <w:pPr>
              <w:pStyle w:val="BStabletext"/>
            </w:pPr>
          </w:p>
        </w:tc>
        <w:tc>
          <w:tcPr>
            <w:tcW w:w="1066" w:type="dxa"/>
            <w:tcBorders>
              <w:bottom w:val="single" w:sz="4" w:space="0" w:color="000000"/>
            </w:tcBorders>
            <w:noWrap/>
          </w:tcPr>
          <w:p w:rsidR="00F60BE7" w:rsidRPr="0085468E" w:rsidRDefault="00F60BE7" w:rsidP="0064421F">
            <w:pPr>
              <w:pStyle w:val="BStablefigures"/>
              <w:jc w:val="right"/>
            </w:pPr>
          </w:p>
        </w:tc>
        <w:tc>
          <w:tcPr>
            <w:tcW w:w="958" w:type="dxa"/>
            <w:tcBorders>
              <w:bottom w:val="single" w:sz="4" w:space="0" w:color="000000"/>
            </w:tcBorders>
            <w:noWrap/>
          </w:tcPr>
          <w:p w:rsidR="00F60BE7" w:rsidRPr="0085468E" w:rsidRDefault="00F60BE7" w:rsidP="0064421F">
            <w:pPr>
              <w:pStyle w:val="BStablefigures"/>
              <w:jc w:val="right"/>
            </w:pPr>
          </w:p>
        </w:tc>
        <w:tc>
          <w:tcPr>
            <w:tcW w:w="1023" w:type="dxa"/>
            <w:tcBorders>
              <w:bottom w:val="single" w:sz="4" w:space="0" w:color="000000"/>
            </w:tcBorders>
            <w:noWrap/>
          </w:tcPr>
          <w:p w:rsidR="00F60BE7" w:rsidRPr="0085468E" w:rsidRDefault="00F60BE7" w:rsidP="0064421F">
            <w:pPr>
              <w:pStyle w:val="BStablefigures"/>
              <w:jc w:val="right"/>
            </w:pPr>
          </w:p>
        </w:tc>
        <w:tc>
          <w:tcPr>
            <w:tcW w:w="1023" w:type="dxa"/>
            <w:tcBorders>
              <w:bottom w:val="single" w:sz="4" w:space="0" w:color="000000"/>
            </w:tcBorders>
            <w:noWrap/>
          </w:tcPr>
          <w:p w:rsidR="00F60BE7" w:rsidRPr="0085468E" w:rsidRDefault="00F60BE7" w:rsidP="0064421F">
            <w:pPr>
              <w:pStyle w:val="BStablefigures"/>
              <w:jc w:val="right"/>
            </w:pPr>
          </w:p>
        </w:tc>
        <w:tc>
          <w:tcPr>
            <w:tcW w:w="1023" w:type="dxa"/>
            <w:tcBorders>
              <w:bottom w:val="single" w:sz="4" w:space="0" w:color="000000"/>
            </w:tcBorders>
            <w:noWrap/>
          </w:tcPr>
          <w:p w:rsidR="00F60BE7" w:rsidRPr="0085468E" w:rsidRDefault="00F60BE7" w:rsidP="0064421F">
            <w:pPr>
              <w:pStyle w:val="BStablefigures"/>
              <w:jc w:val="right"/>
            </w:pPr>
          </w:p>
        </w:tc>
      </w:tr>
      <w:tr w:rsidR="0085468E" w:rsidRPr="00183149" w:rsidTr="0085468E">
        <w:trPr>
          <w:trHeight w:val="240"/>
        </w:trPr>
        <w:tc>
          <w:tcPr>
            <w:tcW w:w="4547" w:type="dxa"/>
            <w:tcBorders>
              <w:top w:val="single" w:sz="4" w:space="0" w:color="000000"/>
              <w:bottom w:val="single" w:sz="4" w:space="0" w:color="000000"/>
            </w:tcBorders>
            <w:hideMark/>
          </w:tcPr>
          <w:p w:rsidR="0085468E" w:rsidRPr="00183149" w:rsidRDefault="0085468E" w:rsidP="004B0BC8">
            <w:pPr>
              <w:pStyle w:val="BStabletext"/>
              <w:rPr>
                <w:rStyle w:val="Strong"/>
              </w:rPr>
            </w:pPr>
            <w:r w:rsidRPr="00183149">
              <w:rPr>
                <w:rStyle w:val="Strong"/>
              </w:rPr>
              <w:t>2014</w:t>
            </w:r>
            <w:r w:rsidRPr="00183149">
              <w:rPr>
                <w:rStyle w:val="Strong"/>
              </w:rPr>
              <w:noBreakHyphen/>
              <w:t>15 Budget</w:t>
            </w:r>
          </w:p>
        </w:tc>
        <w:tc>
          <w:tcPr>
            <w:tcW w:w="1066" w:type="dxa"/>
            <w:tcBorders>
              <w:top w:val="single" w:sz="4" w:space="0" w:color="000000"/>
              <w:bottom w:val="single" w:sz="4" w:space="0" w:color="000000"/>
            </w:tcBorders>
            <w:noWrap/>
          </w:tcPr>
          <w:p w:rsidR="0085468E" w:rsidRPr="0064421F" w:rsidRDefault="0085468E" w:rsidP="0064421F">
            <w:pPr>
              <w:pStyle w:val="BStablefigures"/>
              <w:jc w:val="right"/>
              <w:rPr>
                <w:b/>
              </w:rPr>
            </w:pPr>
            <w:r w:rsidRPr="0064421F">
              <w:rPr>
                <w:b/>
              </w:rPr>
              <w:t>4,615</w:t>
            </w:r>
          </w:p>
        </w:tc>
        <w:tc>
          <w:tcPr>
            <w:tcW w:w="958" w:type="dxa"/>
            <w:tcBorders>
              <w:top w:val="single" w:sz="4" w:space="0" w:color="000000"/>
              <w:bottom w:val="single" w:sz="4" w:space="0" w:color="000000"/>
            </w:tcBorders>
            <w:noWrap/>
          </w:tcPr>
          <w:p w:rsidR="0085468E" w:rsidRPr="0064421F" w:rsidRDefault="0085468E" w:rsidP="0064421F">
            <w:pPr>
              <w:pStyle w:val="BStablefigures"/>
              <w:jc w:val="right"/>
              <w:rPr>
                <w:b/>
              </w:rPr>
            </w:pPr>
            <w:r w:rsidRPr="0064421F">
              <w:rPr>
                <w:b/>
              </w:rPr>
              <w:t>7,619</w:t>
            </w:r>
          </w:p>
        </w:tc>
        <w:tc>
          <w:tcPr>
            <w:tcW w:w="1023" w:type="dxa"/>
            <w:tcBorders>
              <w:top w:val="single" w:sz="4" w:space="0" w:color="000000"/>
              <w:bottom w:val="single" w:sz="4" w:space="0" w:color="000000"/>
            </w:tcBorders>
            <w:noWrap/>
          </w:tcPr>
          <w:p w:rsidR="0085468E" w:rsidRPr="0064421F" w:rsidRDefault="0085468E" w:rsidP="0064421F">
            <w:pPr>
              <w:pStyle w:val="BStablefigures"/>
              <w:jc w:val="right"/>
              <w:rPr>
                <w:b/>
              </w:rPr>
            </w:pPr>
            <w:r w:rsidRPr="0064421F">
              <w:rPr>
                <w:b/>
              </w:rPr>
              <w:t>803</w:t>
            </w:r>
          </w:p>
        </w:tc>
        <w:tc>
          <w:tcPr>
            <w:tcW w:w="1023" w:type="dxa"/>
            <w:tcBorders>
              <w:top w:val="single" w:sz="4" w:space="0" w:color="000000"/>
              <w:bottom w:val="single" w:sz="4" w:space="0" w:color="000000"/>
            </w:tcBorders>
            <w:noWrap/>
          </w:tcPr>
          <w:p w:rsidR="0085468E" w:rsidRPr="0064421F" w:rsidRDefault="0085468E" w:rsidP="0064421F">
            <w:pPr>
              <w:pStyle w:val="BStablefigures"/>
              <w:jc w:val="right"/>
              <w:rPr>
                <w:b/>
              </w:rPr>
            </w:pPr>
            <w:r w:rsidRPr="0064421F">
              <w:rPr>
                <w:b/>
              </w:rPr>
              <w:t>823</w:t>
            </w:r>
          </w:p>
        </w:tc>
        <w:tc>
          <w:tcPr>
            <w:tcW w:w="1023" w:type="dxa"/>
            <w:tcBorders>
              <w:top w:val="single" w:sz="4" w:space="0" w:color="000000"/>
              <w:bottom w:val="single" w:sz="4" w:space="0" w:color="000000"/>
            </w:tcBorders>
            <w:noWrap/>
          </w:tcPr>
          <w:p w:rsidR="0085468E" w:rsidRPr="0064421F" w:rsidRDefault="0085468E" w:rsidP="0064421F">
            <w:pPr>
              <w:pStyle w:val="BStablefigures"/>
              <w:jc w:val="right"/>
              <w:rPr>
                <w:b/>
              </w:rPr>
            </w:pPr>
            <w:r w:rsidRPr="0064421F">
              <w:rPr>
                <w:b/>
              </w:rPr>
              <w:t>844</w:t>
            </w:r>
          </w:p>
        </w:tc>
      </w:tr>
    </w:tbl>
    <w:p w:rsidR="0085468E" w:rsidRDefault="0085468E" w:rsidP="003F366C">
      <w:pPr>
        <w:pStyle w:val="Caption"/>
      </w:pPr>
    </w:p>
    <w:p w:rsidR="00A9052C" w:rsidRDefault="00A9052C" w:rsidP="00A9052C"/>
    <w:p w:rsidR="00A9052C" w:rsidRDefault="00A9052C" w:rsidP="00A9052C"/>
    <w:p w:rsidR="00A9052C" w:rsidRPr="00A9052C" w:rsidRDefault="00A9052C" w:rsidP="00A9052C"/>
    <w:p w:rsidR="003F366C" w:rsidRDefault="003F366C" w:rsidP="003F366C">
      <w:pPr>
        <w:pStyle w:val="Caption"/>
      </w:pPr>
      <w:r>
        <w:lastRenderedPageBreak/>
        <w:t xml:space="preserve">Table </w:t>
      </w:r>
      <w:r w:rsidR="009135D8">
        <w:fldChar w:fldCharType="begin"/>
      </w:r>
      <w:r w:rsidR="003F16F9">
        <w:instrText xml:space="preserve"> SEQ Table \* ARABIC </w:instrText>
      </w:r>
      <w:r w:rsidR="009135D8">
        <w:fldChar w:fldCharType="separate"/>
      </w:r>
      <w:r w:rsidR="00386D23">
        <w:rPr>
          <w:noProof/>
        </w:rPr>
        <w:t>35</w:t>
      </w:r>
      <w:r w:rsidR="009135D8">
        <w:rPr>
          <w:noProof/>
        </w:rPr>
        <w:fldChar w:fldCharType="end"/>
      </w:r>
      <w:r>
        <w:t>: Changes to appropriation</w:t>
      </w:r>
      <w:r w:rsidR="003D1243">
        <w:t>—</w:t>
      </w:r>
      <w:r w:rsidR="003D1243">
        <w:rPr>
          <w:noProof/>
        </w:rPr>
        <w:t xml:space="preserve">Capital Injections, </w:t>
      </w:r>
      <w:r w:rsidR="003D1243">
        <w:t>C</w:t>
      </w:r>
      <w:r>
        <w:t>ontrolled</w:t>
      </w:r>
      <w:r>
        <w:rPr>
          <w:noProof/>
        </w:rPr>
        <w:t xml:space="preserve"> </w:t>
      </w:r>
    </w:p>
    <w:tbl>
      <w:tblPr>
        <w:tblW w:w="9639" w:type="dxa"/>
        <w:tblInd w:w="-176" w:type="dxa"/>
        <w:tblBorders>
          <w:top w:val="single" w:sz="4" w:space="0" w:color="auto"/>
        </w:tblBorders>
        <w:tblLayout w:type="fixed"/>
        <w:tblLook w:val="04A0"/>
      </w:tblPr>
      <w:tblGrid>
        <w:gridCol w:w="4544"/>
        <w:gridCol w:w="1065"/>
        <w:gridCol w:w="958"/>
        <w:gridCol w:w="1024"/>
        <w:gridCol w:w="1024"/>
        <w:gridCol w:w="1024"/>
      </w:tblGrid>
      <w:tr w:rsidR="00637B7F" w:rsidRPr="005E58BC" w:rsidTr="00A9052C">
        <w:trPr>
          <w:trHeight w:val="240"/>
          <w:tblHeader/>
        </w:trPr>
        <w:tc>
          <w:tcPr>
            <w:tcW w:w="4544" w:type="dxa"/>
            <w:tcBorders>
              <w:bottom w:val="nil"/>
            </w:tcBorders>
            <w:hideMark/>
          </w:tcPr>
          <w:p w:rsidR="00637B7F" w:rsidRPr="005E58BC" w:rsidRDefault="00637B7F" w:rsidP="004B0BC8">
            <w:pPr>
              <w:pStyle w:val="BStabletext"/>
            </w:pPr>
            <w:r w:rsidRPr="005E58BC">
              <w:t> </w:t>
            </w:r>
          </w:p>
        </w:tc>
        <w:tc>
          <w:tcPr>
            <w:tcW w:w="1065" w:type="dxa"/>
            <w:tcBorders>
              <w:bottom w:val="nil"/>
            </w:tcBorders>
            <w:noWrap/>
            <w:hideMark/>
          </w:tcPr>
          <w:p w:rsidR="00637B7F" w:rsidRPr="007F03DA" w:rsidRDefault="00637B7F" w:rsidP="006825A8">
            <w:pPr>
              <w:pStyle w:val="BStableheading1"/>
              <w:keepNext/>
              <w:framePr w:wrap="auto" w:vAnchor="margin" w:yAlign="inline"/>
              <w:rPr>
                <w:sz w:val="18"/>
                <w:szCs w:val="18"/>
                <w:lang w:eastAsia="en-AU"/>
              </w:rPr>
            </w:pPr>
            <w:r w:rsidRPr="007F03DA">
              <w:rPr>
                <w:sz w:val="18"/>
                <w:szCs w:val="18"/>
                <w:lang w:eastAsia="en-AU"/>
              </w:rPr>
              <w:t>2013</w:t>
            </w:r>
            <w:r w:rsidRPr="007F03DA">
              <w:rPr>
                <w:sz w:val="18"/>
                <w:szCs w:val="18"/>
                <w:lang w:eastAsia="en-AU"/>
              </w:rPr>
              <w:noBreakHyphen/>
              <w:t>14</w:t>
            </w:r>
          </w:p>
          <w:p w:rsidR="00637B7F" w:rsidRPr="007F03DA" w:rsidRDefault="00637B7F" w:rsidP="00A9052C">
            <w:pPr>
              <w:pStyle w:val="BStableheading1"/>
              <w:keepNext/>
              <w:framePr w:wrap="auto" w:vAnchor="margin" w:yAlign="inline"/>
              <w:rPr>
                <w:sz w:val="18"/>
                <w:szCs w:val="18"/>
                <w:lang w:eastAsia="en-AU"/>
              </w:rPr>
            </w:pPr>
            <w:r w:rsidRPr="007F03DA">
              <w:rPr>
                <w:sz w:val="18"/>
                <w:szCs w:val="18"/>
                <w:lang w:eastAsia="en-AU"/>
              </w:rPr>
              <w:t>Est</w:t>
            </w:r>
            <w:r w:rsidR="00A9052C" w:rsidRPr="007F03DA">
              <w:rPr>
                <w:sz w:val="18"/>
                <w:szCs w:val="18"/>
                <w:lang w:eastAsia="en-AU"/>
              </w:rPr>
              <w:t xml:space="preserve">. </w:t>
            </w:r>
            <w:r w:rsidRPr="007F03DA">
              <w:rPr>
                <w:sz w:val="18"/>
                <w:szCs w:val="18"/>
                <w:lang w:eastAsia="en-AU"/>
              </w:rPr>
              <w:t>Out</w:t>
            </w:r>
            <w:r w:rsidR="00A9052C" w:rsidRPr="007F03DA">
              <w:rPr>
                <w:sz w:val="18"/>
                <w:szCs w:val="18"/>
                <w:lang w:eastAsia="en-AU"/>
              </w:rPr>
              <w:t>.</w:t>
            </w:r>
          </w:p>
        </w:tc>
        <w:tc>
          <w:tcPr>
            <w:tcW w:w="958" w:type="dxa"/>
            <w:tcBorders>
              <w:bottom w:val="nil"/>
            </w:tcBorders>
            <w:noWrap/>
            <w:hideMark/>
          </w:tcPr>
          <w:p w:rsidR="00637B7F" w:rsidRPr="007F03DA" w:rsidRDefault="00637B7F" w:rsidP="006825A8">
            <w:pPr>
              <w:pStyle w:val="BStableheading1"/>
              <w:keepNext/>
              <w:framePr w:wrap="auto" w:vAnchor="margin" w:yAlign="inline"/>
              <w:rPr>
                <w:sz w:val="18"/>
                <w:szCs w:val="18"/>
                <w:lang w:eastAsia="en-AU"/>
              </w:rPr>
            </w:pPr>
            <w:r w:rsidRPr="007F03DA">
              <w:rPr>
                <w:sz w:val="18"/>
                <w:szCs w:val="18"/>
                <w:lang w:eastAsia="en-AU"/>
              </w:rPr>
              <w:t>2014</w:t>
            </w:r>
            <w:r w:rsidRPr="007F03DA">
              <w:rPr>
                <w:sz w:val="18"/>
                <w:szCs w:val="18"/>
                <w:lang w:eastAsia="en-AU"/>
              </w:rPr>
              <w:noBreakHyphen/>
              <w:t>15</w:t>
            </w:r>
          </w:p>
          <w:p w:rsidR="00637B7F" w:rsidRPr="007F03DA" w:rsidRDefault="00637B7F" w:rsidP="006825A8">
            <w:pPr>
              <w:pStyle w:val="BStableheading1"/>
              <w:keepNext/>
              <w:framePr w:wrap="auto" w:vAnchor="margin" w:yAlign="inline"/>
              <w:rPr>
                <w:sz w:val="18"/>
                <w:szCs w:val="18"/>
                <w:lang w:eastAsia="en-AU"/>
              </w:rPr>
            </w:pPr>
            <w:r w:rsidRPr="007F03DA">
              <w:rPr>
                <w:sz w:val="18"/>
                <w:szCs w:val="18"/>
                <w:lang w:eastAsia="en-AU"/>
              </w:rPr>
              <w:t>Budget</w:t>
            </w:r>
          </w:p>
        </w:tc>
        <w:tc>
          <w:tcPr>
            <w:tcW w:w="1024" w:type="dxa"/>
            <w:tcBorders>
              <w:bottom w:val="nil"/>
            </w:tcBorders>
            <w:noWrap/>
            <w:hideMark/>
          </w:tcPr>
          <w:p w:rsidR="00637B7F" w:rsidRPr="007F03DA" w:rsidRDefault="00637B7F" w:rsidP="006825A8">
            <w:pPr>
              <w:pStyle w:val="BStableheading1"/>
              <w:keepNext/>
              <w:framePr w:wrap="auto" w:vAnchor="margin" w:yAlign="inline"/>
              <w:rPr>
                <w:sz w:val="18"/>
                <w:szCs w:val="18"/>
                <w:lang w:eastAsia="en-AU"/>
              </w:rPr>
            </w:pPr>
            <w:r w:rsidRPr="007F03DA">
              <w:rPr>
                <w:sz w:val="18"/>
                <w:szCs w:val="18"/>
                <w:lang w:eastAsia="en-AU"/>
              </w:rPr>
              <w:t>2015</w:t>
            </w:r>
            <w:r w:rsidRPr="007F03DA">
              <w:rPr>
                <w:sz w:val="18"/>
                <w:szCs w:val="18"/>
                <w:lang w:eastAsia="en-AU"/>
              </w:rPr>
              <w:noBreakHyphen/>
              <w:t>16</w:t>
            </w:r>
          </w:p>
          <w:p w:rsidR="00637B7F" w:rsidRPr="007F03DA" w:rsidRDefault="00637B7F" w:rsidP="006825A8">
            <w:pPr>
              <w:pStyle w:val="BStableheading1"/>
              <w:keepNext/>
              <w:framePr w:wrap="auto" w:vAnchor="margin" w:yAlign="inline"/>
              <w:rPr>
                <w:sz w:val="18"/>
                <w:szCs w:val="18"/>
                <w:lang w:eastAsia="en-AU"/>
              </w:rPr>
            </w:pPr>
            <w:r w:rsidRPr="007F03DA">
              <w:rPr>
                <w:sz w:val="18"/>
                <w:szCs w:val="18"/>
                <w:lang w:eastAsia="en-AU"/>
              </w:rPr>
              <w:t>Estimate</w:t>
            </w:r>
          </w:p>
        </w:tc>
        <w:tc>
          <w:tcPr>
            <w:tcW w:w="1024" w:type="dxa"/>
            <w:tcBorders>
              <w:bottom w:val="nil"/>
            </w:tcBorders>
            <w:noWrap/>
            <w:hideMark/>
          </w:tcPr>
          <w:p w:rsidR="00637B7F" w:rsidRPr="007F03DA" w:rsidRDefault="00637B7F" w:rsidP="006825A8">
            <w:pPr>
              <w:pStyle w:val="BStableheading1"/>
              <w:keepNext/>
              <w:framePr w:wrap="auto" w:vAnchor="margin" w:yAlign="inline"/>
              <w:rPr>
                <w:sz w:val="18"/>
                <w:szCs w:val="18"/>
                <w:lang w:eastAsia="en-AU"/>
              </w:rPr>
            </w:pPr>
            <w:r w:rsidRPr="007F03DA">
              <w:rPr>
                <w:sz w:val="18"/>
                <w:szCs w:val="18"/>
                <w:lang w:eastAsia="en-AU"/>
              </w:rPr>
              <w:t>2016</w:t>
            </w:r>
            <w:r w:rsidRPr="007F03DA">
              <w:rPr>
                <w:sz w:val="18"/>
                <w:szCs w:val="18"/>
                <w:lang w:eastAsia="en-AU"/>
              </w:rPr>
              <w:noBreakHyphen/>
              <w:t>17</w:t>
            </w:r>
          </w:p>
          <w:p w:rsidR="00637B7F" w:rsidRPr="007F03DA" w:rsidRDefault="00637B7F" w:rsidP="006825A8">
            <w:pPr>
              <w:pStyle w:val="BStableheading1"/>
              <w:keepNext/>
              <w:framePr w:wrap="auto" w:vAnchor="margin" w:yAlign="inline"/>
              <w:rPr>
                <w:sz w:val="18"/>
                <w:szCs w:val="18"/>
                <w:lang w:eastAsia="en-AU"/>
              </w:rPr>
            </w:pPr>
            <w:r w:rsidRPr="007F03DA">
              <w:rPr>
                <w:sz w:val="18"/>
                <w:szCs w:val="18"/>
                <w:lang w:eastAsia="en-AU"/>
              </w:rPr>
              <w:t>Estimate</w:t>
            </w:r>
          </w:p>
        </w:tc>
        <w:tc>
          <w:tcPr>
            <w:tcW w:w="1024" w:type="dxa"/>
            <w:tcBorders>
              <w:bottom w:val="nil"/>
            </w:tcBorders>
            <w:noWrap/>
            <w:hideMark/>
          </w:tcPr>
          <w:p w:rsidR="00637B7F" w:rsidRPr="007F03DA" w:rsidRDefault="00637B7F" w:rsidP="006825A8">
            <w:pPr>
              <w:pStyle w:val="BStableheading1"/>
              <w:keepNext/>
              <w:framePr w:wrap="auto" w:vAnchor="margin" w:yAlign="inline"/>
              <w:rPr>
                <w:sz w:val="18"/>
                <w:szCs w:val="18"/>
                <w:lang w:eastAsia="en-AU"/>
              </w:rPr>
            </w:pPr>
            <w:r w:rsidRPr="007F03DA">
              <w:rPr>
                <w:sz w:val="18"/>
                <w:szCs w:val="18"/>
                <w:lang w:eastAsia="en-AU"/>
              </w:rPr>
              <w:t>2017</w:t>
            </w:r>
            <w:r w:rsidRPr="007F03DA">
              <w:rPr>
                <w:sz w:val="18"/>
                <w:szCs w:val="18"/>
                <w:lang w:eastAsia="en-AU"/>
              </w:rPr>
              <w:noBreakHyphen/>
              <w:t>18</w:t>
            </w:r>
          </w:p>
          <w:p w:rsidR="00637B7F" w:rsidRPr="007F03DA" w:rsidRDefault="00637B7F" w:rsidP="006825A8">
            <w:pPr>
              <w:pStyle w:val="BStableheading1"/>
              <w:keepNext/>
              <w:framePr w:wrap="auto" w:vAnchor="margin" w:yAlign="inline"/>
              <w:rPr>
                <w:sz w:val="18"/>
                <w:szCs w:val="18"/>
                <w:lang w:eastAsia="en-AU"/>
              </w:rPr>
            </w:pPr>
            <w:r w:rsidRPr="007F03DA">
              <w:rPr>
                <w:sz w:val="18"/>
                <w:szCs w:val="18"/>
                <w:lang w:eastAsia="en-AU"/>
              </w:rPr>
              <w:t>Estimate</w:t>
            </w:r>
          </w:p>
        </w:tc>
      </w:tr>
      <w:tr w:rsidR="00637B7F" w:rsidRPr="005E58BC" w:rsidTr="00A9052C">
        <w:trPr>
          <w:trHeight w:val="240"/>
          <w:tblHeader/>
        </w:trPr>
        <w:tc>
          <w:tcPr>
            <w:tcW w:w="4544" w:type="dxa"/>
            <w:tcBorders>
              <w:top w:val="nil"/>
              <w:bottom w:val="single" w:sz="4" w:space="0" w:color="000000"/>
            </w:tcBorders>
            <w:hideMark/>
          </w:tcPr>
          <w:p w:rsidR="00637B7F" w:rsidRPr="006825A8" w:rsidRDefault="00637B7F" w:rsidP="004B0BC8">
            <w:pPr>
              <w:pStyle w:val="BStabletext"/>
              <w:rPr>
                <w:rStyle w:val="Strong"/>
                <w:b w:val="0"/>
                <w:bCs/>
              </w:rPr>
            </w:pPr>
          </w:p>
        </w:tc>
        <w:tc>
          <w:tcPr>
            <w:tcW w:w="1065" w:type="dxa"/>
            <w:tcBorders>
              <w:top w:val="nil"/>
              <w:bottom w:val="single" w:sz="4" w:space="0" w:color="000000"/>
            </w:tcBorders>
            <w:noWrap/>
          </w:tcPr>
          <w:p w:rsidR="00637B7F" w:rsidRPr="007F03DA" w:rsidRDefault="00637B7F" w:rsidP="006825A8">
            <w:pPr>
              <w:pStyle w:val="BStableheading"/>
              <w:keepNext/>
              <w:framePr w:wrap="around"/>
              <w:rPr>
                <w:sz w:val="18"/>
                <w:szCs w:val="18"/>
              </w:rPr>
            </w:pPr>
            <w:r w:rsidRPr="007F03DA">
              <w:rPr>
                <w:sz w:val="18"/>
                <w:szCs w:val="18"/>
              </w:rPr>
              <w:t>$'000</w:t>
            </w:r>
          </w:p>
        </w:tc>
        <w:tc>
          <w:tcPr>
            <w:tcW w:w="958" w:type="dxa"/>
            <w:tcBorders>
              <w:top w:val="nil"/>
              <w:bottom w:val="single" w:sz="4" w:space="0" w:color="000000"/>
            </w:tcBorders>
            <w:noWrap/>
          </w:tcPr>
          <w:p w:rsidR="00637B7F" w:rsidRPr="007F03DA" w:rsidRDefault="00637B7F" w:rsidP="006825A8">
            <w:pPr>
              <w:pStyle w:val="BStableheading"/>
              <w:keepNext/>
              <w:framePr w:wrap="around"/>
              <w:rPr>
                <w:sz w:val="18"/>
                <w:szCs w:val="18"/>
              </w:rPr>
            </w:pPr>
            <w:r w:rsidRPr="007F03DA">
              <w:rPr>
                <w:sz w:val="18"/>
                <w:szCs w:val="18"/>
              </w:rPr>
              <w:t>$'000</w:t>
            </w:r>
          </w:p>
        </w:tc>
        <w:tc>
          <w:tcPr>
            <w:tcW w:w="1024" w:type="dxa"/>
            <w:tcBorders>
              <w:top w:val="nil"/>
              <w:bottom w:val="single" w:sz="4" w:space="0" w:color="000000"/>
            </w:tcBorders>
            <w:noWrap/>
          </w:tcPr>
          <w:p w:rsidR="00637B7F" w:rsidRPr="007F03DA" w:rsidRDefault="00637B7F" w:rsidP="006825A8">
            <w:pPr>
              <w:pStyle w:val="BStableheading"/>
              <w:keepNext/>
              <w:framePr w:wrap="around"/>
              <w:rPr>
                <w:sz w:val="18"/>
                <w:szCs w:val="18"/>
              </w:rPr>
            </w:pPr>
            <w:r w:rsidRPr="007F03DA">
              <w:rPr>
                <w:sz w:val="18"/>
                <w:szCs w:val="18"/>
              </w:rPr>
              <w:t>$'000</w:t>
            </w:r>
          </w:p>
        </w:tc>
        <w:tc>
          <w:tcPr>
            <w:tcW w:w="1024" w:type="dxa"/>
            <w:tcBorders>
              <w:top w:val="nil"/>
              <w:bottom w:val="single" w:sz="4" w:space="0" w:color="000000"/>
            </w:tcBorders>
            <w:noWrap/>
          </w:tcPr>
          <w:p w:rsidR="00637B7F" w:rsidRPr="007F03DA" w:rsidRDefault="00637B7F" w:rsidP="006825A8">
            <w:pPr>
              <w:pStyle w:val="BStableheading"/>
              <w:keepNext/>
              <w:framePr w:wrap="around"/>
              <w:rPr>
                <w:sz w:val="18"/>
                <w:szCs w:val="18"/>
              </w:rPr>
            </w:pPr>
            <w:r w:rsidRPr="007F03DA">
              <w:rPr>
                <w:sz w:val="18"/>
                <w:szCs w:val="18"/>
              </w:rPr>
              <w:t>$'000</w:t>
            </w:r>
          </w:p>
        </w:tc>
        <w:tc>
          <w:tcPr>
            <w:tcW w:w="1024" w:type="dxa"/>
            <w:tcBorders>
              <w:top w:val="nil"/>
              <w:bottom w:val="single" w:sz="4" w:space="0" w:color="000000"/>
            </w:tcBorders>
            <w:noWrap/>
          </w:tcPr>
          <w:p w:rsidR="00637B7F" w:rsidRPr="007F03DA" w:rsidRDefault="00637B7F" w:rsidP="006825A8">
            <w:pPr>
              <w:pStyle w:val="BStableheading"/>
              <w:keepNext/>
              <w:framePr w:wrap="around"/>
              <w:rPr>
                <w:sz w:val="18"/>
                <w:szCs w:val="18"/>
              </w:rPr>
            </w:pPr>
            <w:r w:rsidRPr="007F03DA">
              <w:rPr>
                <w:sz w:val="18"/>
                <w:szCs w:val="18"/>
              </w:rPr>
              <w:t>$'000</w:t>
            </w:r>
          </w:p>
        </w:tc>
      </w:tr>
      <w:tr w:rsidR="00637B7F" w:rsidRPr="005E58BC" w:rsidTr="00A9052C">
        <w:trPr>
          <w:trHeight w:val="240"/>
        </w:trPr>
        <w:tc>
          <w:tcPr>
            <w:tcW w:w="4544" w:type="dxa"/>
            <w:tcBorders>
              <w:top w:val="single" w:sz="4" w:space="0" w:color="000000"/>
            </w:tcBorders>
            <w:hideMark/>
          </w:tcPr>
          <w:p w:rsidR="00637B7F" w:rsidRPr="007F03DA" w:rsidRDefault="00637B7F" w:rsidP="004B0BC8">
            <w:pPr>
              <w:pStyle w:val="BStabletext"/>
              <w:rPr>
                <w:rStyle w:val="Strong"/>
              </w:rPr>
            </w:pPr>
          </w:p>
        </w:tc>
        <w:tc>
          <w:tcPr>
            <w:tcW w:w="1065" w:type="dxa"/>
            <w:tcBorders>
              <w:top w:val="single" w:sz="4" w:space="0" w:color="000000"/>
            </w:tcBorders>
            <w:noWrap/>
          </w:tcPr>
          <w:p w:rsidR="00637B7F" w:rsidRPr="007F03DA" w:rsidRDefault="00637B7F" w:rsidP="006F17C4">
            <w:pPr>
              <w:pStyle w:val="BStablefigures"/>
            </w:pPr>
          </w:p>
        </w:tc>
        <w:tc>
          <w:tcPr>
            <w:tcW w:w="958" w:type="dxa"/>
            <w:tcBorders>
              <w:top w:val="single" w:sz="4" w:space="0" w:color="000000"/>
            </w:tcBorders>
            <w:noWrap/>
          </w:tcPr>
          <w:p w:rsidR="00637B7F" w:rsidRPr="007F03DA" w:rsidRDefault="00637B7F" w:rsidP="006F17C4">
            <w:pPr>
              <w:pStyle w:val="BStablefigures"/>
            </w:pPr>
          </w:p>
        </w:tc>
        <w:tc>
          <w:tcPr>
            <w:tcW w:w="1024" w:type="dxa"/>
            <w:tcBorders>
              <w:top w:val="single" w:sz="4" w:space="0" w:color="000000"/>
            </w:tcBorders>
            <w:noWrap/>
          </w:tcPr>
          <w:p w:rsidR="00637B7F" w:rsidRPr="007F03DA" w:rsidRDefault="00637B7F" w:rsidP="006F17C4">
            <w:pPr>
              <w:pStyle w:val="BStablefigures"/>
            </w:pPr>
          </w:p>
        </w:tc>
        <w:tc>
          <w:tcPr>
            <w:tcW w:w="1024" w:type="dxa"/>
            <w:tcBorders>
              <w:top w:val="single" w:sz="4" w:space="0" w:color="000000"/>
            </w:tcBorders>
            <w:noWrap/>
          </w:tcPr>
          <w:p w:rsidR="00637B7F" w:rsidRPr="007F03DA" w:rsidRDefault="00637B7F" w:rsidP="006F17C4">
            <w:pPr>
              <w:pStyle w:val="BStablefigures"/>
            </w:pPr>
          </w:p>
        </w:tc>
        <w:tc>
          <w:tcPr>
            <w:tcW w:w="1024" w:type="dxa"/>
            <w:tcBorders>
              <w:top w:val="single" w:sz="4" w:space="0" w:color="000000"/>
            </w:tcBorders>
            <w:noWrap/>
          </w:tcPr>
          <w:p w:rsidR="00637B7F" w:rsidRPr="007F03DA" w:rsidRDefault="00637B7F" w:rsidP="006F17C4">
            <w:pPr>
              <w:pStyle w:val="BStablefigures"/>
            </w:pPr>
          </w:p>
        </w:tc>
      </w:tr>
      <w:tr w:rsidR="00A9052C" w:rsidRPr="0064421F" w:rsidTr="00A9052C">
        <w:trPr>
          <w:trHeight w:val="240"/>
        </w:trPr>
        <w:tc>
          <w:tcPr>
            <w:tcW w:w="4544" w:type="dxa"/>
            <w:hideMark/>
          </w:tcPr>
          <w:p w:rsidR="00A9052C" w:rsidRPr="0064421F" w:rsidRDefault="00A9052C" w:rsidP="004B0BC8">
            <w:pPr>
              <w:pStyle w:val="BStabletext"/>
              <w:rPr>
                <w:b/>
              </w:rPr>
            </w:pPr>
            <w:r w:rsidRPr="0064421F">
              <w:rPr>
                <w:b/>
              </w:rPr>
              <w:t>2013-14 Budget</w:t>
            </w:r>
          </w:p>
        </w:tc>
        <w:tc>
          <w:tcPr>
            <w:tcW w:w="1065" w:type="dxa"/>
            <w:noWrap/>
          </w:tcPr>
          <w:p w:rsidR="00A9052C" w:rsidRPr="0064421F" w:rsidRDefault="00A9052C" w:rsidP="0064421F">
            <w:pPr>
              <w:pStyle w:val="BStablefigures"/>
              <w:jc w:val="right"/>
              <w:rPr>
                <w:b/>
              </w:rPr>
            </w:pPr>
            <w:r w:rsidRPr="0064421F">
              <w:rPr>
                <w:b/>
              </w:rPr>
              <w:t>190,408</w:t>
            </w:r>
          </w:p>
        </w:tc>
        <w:tc>
          <w:tcPr>
            <w:tcW w:w="958" w:type="dxa"/>
            <w:noWrap/>
          </w:tcPr>
          <w:p w:rsidR="00A9052C" w:rsidRPr="0064421F" w:rsidRDefault="00A9052C" w:rsidP="0064421F">
            <w:pPr>
              <w:pStyle w:val="BStablefigures"/>
              <w:jc w:val="right"/>
              <w:rPr>
                <w:b/>
              </w:rPr>
            </w:pPr>
            <w:r w:rsidRPr="0064421F">
              <w:rPr>
                <w:b/>
              </w:rPr>
              <w:t>95,366</w:t>
            </w:r>
          </w:p>
        </w:tc>
        <w:tc>
          <w:tcPr>
            <w:tcW w:w="1024" w:type="dxa"/>
            <w:noWrap/>
          </w:tcPr>
          <w:p w:rsidR="00A9052C" w:rsidRPr="0064421F" w:rsidRDefault="00A9052C" w:rsidP="0064421F">
            <w:pPr>
              <w:pStyle w:val="BStablefigures"/>
              <w:jc w:val="right"/>
              <w:rPr>
                <w:b/>
              </w:rPr>
            </w:pPr>
            <w:r w:rsidRPr="0064421F">
              <w:rPr>
                <w:b/>
              </w:rPr>
              <w:t>17,333</w:t>
            </w:r>
          </w:p>
        </w:tc>
        <w:tc>
          <w:tcPr>
            <w:tcW w:w="1024" w:type="dxa"/>
            <w:noWrap/>
          </w:tcPr>
          <w:p w:rsidR="00A9052C" w:rsidRPr="0064421F" w:rsidRDefault="00A9052C" w:rsidP="0064421F">
            <w:pPr>
              <w:pStyle w:val="BStablefigures"/>
              <w:jc w:val="right"/>
              <w:rPr>
                <w:b/>
              </w:rPr>
            </w:pPr>
            <w:r w:rsidRPr="0064421F">
              <w:rPr>
                <w:b/>
              </w:rPr>
              <w:t>6,809</w:t>
            </w:r>
          </w:p>
        </w:tc>
        <w:tc>
          <w:tcPr>
            <w:tcW w:w="1024" w:type="dxa"/>
            <w:noWrap/>
          </w:tcPr>
          <w:p w:rsidR="00A9052C" w:rsidRPr="0064421F" w:rsidRDefault="00A9052C" w:rsidP="0064421F">
            <w:pPr>
              <w:pStyle w:val="BStablefigures"/>
              <w:jc w:val="right"/>
              <w:rPr>
                <w:b/>
              </w:rPr>
            </w:pPr>
            <w:r w:rsidRPr="0064421F">
              <w:rPr>
                <w:b/>
              </w:rPr>
              <w:t>6,809</w:t>
            </w:r>
          </w:p>
        </w:tc>
      </w:tr>
      <w:tr w:rsidR="00A9052C" w:rsidRPr="005E58BC" w:rsidTr="00A9052C">
        <w:trPr>
          <w:trHeight w:val="240"/>
        </w:trPr>
        <w:tc>
          <w:tcPr>
            <w:tcW w:w="4544" w:type="dxa"/>
            <w:hideMark/>
          </w:tcPr>
          <w:p w:rsidR="00A9052C" w:rsidRPr="007F03DA" w:rsidRDefault="00A9052C" w:rsidP="004B0BC8">
            <w:pPr>
              <w:pStyle w:val="BStabletext"/>
            </w:pPr>
          </w:p>
        </w:tc>
        <w:tc>
          <w:tcPr>
            <w:tcW w:w="1065" w:type="dxa"/>
            <w:noWrap/>
          </w:tcPr>
          <w:p w:rsidR="00A9052C" w:rsidRPr="007F03DA" w:rsidRDefault="00A9052C" w:rsidP="0064421F">
            <w:pPr>
              <w:pStyle w:val="BStablefigures"/>
              <w:jc w:val="right"/>
            </w:pPr>
          </w:p>
        </w:tc>
        <w:tc>
          <w:tcPr>
            <w:tcW w:w="958" w:type="dxa"/>
            <w:noWrap/>
          </w:tcPr>
          <w:p w:rsidR="00A9052C" w:rsidRPr="007F03DA" w:rsidRDefault="00A9052C" w:rsidP="0064421F">
            <w:pPr>
              <w:pStyle w:val="BStablefigures"/>
              <w:jc w:val="right"/>
            </w:pPr>
          </w:p>
        </w:tc>
        <w:tc>
          <w:tcPr>
            <w:tcW w:w="1024" w:type="dxa"/>
            <w:noWrap/>
          </w:tcPr>
          <w:p w:rsidR="00A9052C" w:rsidRPr="007F03DA" w:rsidRDefault="00A9052C" w:rsidP="0064421F">
            <w:pPr>
              <w:pStyle w:val="BStablefigures"/>
              <w:jc w:val="right"/>
            </w:pPr>
          </w:p>
        </w:tc>
        <w:tc>
          <w:tcPr>
            <w:tcW w:w="1024" w:type="dxa"/>
            <w:noWrap/>
          </w:tcPr>
          <w:p w:rsidR="00A9052C" w:rsidRPr="007F03DA" w:rsidRDefault="00A9052C" w:rsidP="0064421F">
            <w:pPr>
              <w:pStyle w:val="BStablefigures"/>
              <w:jc w:val="right"/>
            </w:pPr>
          </w:p>
        </w:tc>
        <w:tc>
          <w:tcPr>
            <w:tcW w:w="1024" w:type="dxa"/>
            <w:noWrap/>
          </w:tcPr>
          <w:p w:rsidR="00A9052C" w:rsidRPr="007F03DA" w:rsidRDefault="00A9052C" w:rsidP="0064421F">
            <w:pPr>
              <w:pStyle w:val="BStablefigures"/>
              <w:jc w:val="right"/>
            </w:pPr>
          </w:p>
        </w:tc>
      </w:tr>
      <w:tr w:rsidR="00A9052C" w:rsidRPr="00775137" w:rsidTr="00A9052C">
        <w:trPr>
          <w:trHeight w:val="240"/>
        </w:trPr>
        <w:tc>
          <w:tcPr>
            <w:tcW w:w="4544" w:type="dxa"/>
            <w:hideMark/>
          </w:tcPr>
          <w:p w:rsidR="00A9052C" w:rsidRPr="00775137" w:rsidRDefault="00A9052C" w:rsidP="004B0BC8">
            <w:pPr>
              <w:pStyle w:val="BStabletext"/>
              <w:rPr>
                <w:b/>
              </w:rPr>
            </w:pPr>
            <w:r w:rsidRPr="00775137">
              <w:rPr>
                <w:b/>
              </w:rPr>
              <w:t>FMA Section 16B Rollovers from 2012-13</w:t>
            </w:r>
          </w:p>
        </w:tc>
        <w:tc>
          <w:tcPr>
            <w:tcW w:w="1065" w:type="dxa"/>
            <w:noWrap/>
          </w:tcPr>
          <w:p w:rsidR="00A9052C" w:rsidRPr="00775137" w:rsidRDefault="00A9052C" w:rsidP="0064421F">
            <w:pPr>
              <w:pStyle w:val="BStablefigures"/>
              <w:jc w:val="right"/>
              <w:rPr>
                <w:b/>
              </w:rPr>
            </w:pPr>
          </w:p>
        </w:tc>
        <w:tc>
          <w:tcPr>
            <w:tcW w:w="958" w:type="dxa"/>
            <w:noWrap/>
          </w:tcPr>
          <w:p w:rsidR="00A9052C" w:rsidRPr="00775137" w:rsidRDefault="00A9052C" w:rsidP="0064421F">
            <w:pPr>
              <w:pStyle w:val="BStablefigures"/>
              <w:jc w:val="right"/>
              <w:rPr>
                <w:b/>
              </w:rPr>
            </w:pPr>
          </w:p>
        </w:tc>
        <w:tc>
          <w:tcPr>
            <w:tcW w:w="1024" w:type="dxa"/>
            <w:noWrap/>
          </w:tcPr>
          <w:p w:rsidR="00A9052C" w:rsidRPr="00775137" w:rsidRDefault="00A9052C" w:rsidP="0064421F">
            <w:pPr>
              <w:pStyle w:val="BStablefigures"/>
              <w:jc w:val="right"/>
              <w:rPr>
                <w:b/>
              </w:rPr>
            </w:pPr>
          </w:p>
        </w:tc>
        <w:tc>
          <w:tcPr>
            <w:tcW w:w="1024" w:type="dxa"/>
            <w:noWrap/>
          </w:tcPr>
          <w:p w:rsidR="00A9052C" w:rsidRPr="00775137" w:rsidRDefault="00A9052C" w:rsidP="0064421F">
            <w:pPr>
              <w:pStyle w:val="BStablefigures"/>
              <w:jc w:val="right"/>
              <w:rPr>
                <w:b/>
              </w:rPr>
            </w:pPr>
          </w:p>
        </w:tc>
        <w:tc>
          <w:tcPr>
            <w:tcW w:w="1024" w:type="dxa"/>
            <w:noWrap/>
          </w:tcPr>
          <w:p w:rsidR="00A9052C" w:rsidRPr="00775137" w:rsidRDefault="00A9052C" w:rsidP="0064421F">
            <w:pPr>
              <w:pStyle w:val="BStablefigures"/>
              <w:jc w:val="right"/>
              <w:rPr>
                <w:b/>
              </w:rPr>
            </w:pPr>
          </w:p>
        </w:tc>
      </w:tr>
      <w:tr w:rsidR="00A9052C" w:rsidRPr="005E58BC" w:rsidTr="00A9052C">
        <w:trPr>
          <w:trHeight w:val="240"/>
        </w:trPr>
        <w:tc>
          <w:tcPr>
            <w:tcW w:w="4544" w:type="dxa"/>
            <w:hideMark/>
          </w:tcPr>
          <w:p w:rsidR="00A9052C" w:rsidRPr="007F03DA" w:rsidRDefault="00A9052C" w:rsidP="004B0BC8">
            <w:pPr>
              <w:pStyle w:val="BStabletext"/>
            </w:pPr>
            <w:r w:rsidRPr="007F03DA">
              <w:t>Enhanced Community Health Centre — Belconnen</w:t>
            </w:r>
          </w:p>
        </w:tc>
        <w:tc>
          <w:tcPr>
            <w:tcW w:w="1065" w:type="dxa"/>
            <w:noWrap/>
          </w:tcPr>
          <w:p w:rsidR="00A9052C" w:rsidRPr="007F03DA" w:rsidRDefault="00A9052C" w:rsidP="0064421F">
            <w:pPr>
              <w:pStyle w:val="BStablefigures"/>
              <w:jc w:val="right"/>
            </w:pPr>
            <w:r w:rsidRPr="007F03DA">
              <w:t>3,241</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tcPr>
          <w:p w:rsidR="00A9052C" w:rsidRPr="007F03DA" w:rsidRDefault="00A9052C" w:rsidP="004B0BC8">
            <w:pPr>
              <w:pStyle w:val="BStabletext"/>
            </w:pPr>
            <w:r w:rsidRPr="007F03DA">
              <w:t>National Health Reform</w:t>
            </w:r>
          </w:p>
        </w:tc>
        <w:tc>
          <w:tcPr>
            <w:tcW w:w="1065" w:type="dxa"/>
            <w:noWrap/>
          </w:tcPr>
          <w:p w:rsidR="00A9052C" w:rsidRPr="007F03DA" w:rsidRDefault="00A9052C" w:rsidP="0064421F">
            <w:pPr>
              <w:pStyle w:val="BStablefigures"/>
              <w:jc w:val="right"/>
            </w:pPr>
            <w:r w:rsidRPr="007F03DA">
              <w:t>3,173</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tcPr>
          <w:p w:rsidR="00A9052C" w:rsidRPr="007F03DA" w:rsidRDefault="00A9052C" w:rsidP="004B0BC8">
            <w:pPr>
              <w:pStyle w:val="BStabletext"/>
            </w:pPr>
            <w:r w:rsidRPr="007F03DA">
              <w:t>Clinical Services Redevelopment — Phase 3</w:t>
            </w:r>
          </w:p>
        </w:tc>
        <w:tc>
          <w:tcPr>
            <w:tcW w:w="1065" w:type="dxa"/>
            <w:noWrap/>
          </w:tcPr>
          <w:p w:rsidR="00A9052C" w:rsidRPr="007F03DA" w:rsidRDefault="00A9052C" w:rsidP="0064421F">
            <w:pPr>
              <w:pStyle w:val="BStablefigures"/>
              <w:jc w:val="right"/>
            </w:pPr>
            <w:r w:rsidRPr="007F03DA">
              <w:t>3,093</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tcPr>
          <w:p w:rsidR="00A9052C" w:rsidRPr="007F03DA" w:rsidRDefault="00A9052C" w:rsidP="004B0BC8">
            <w:pPr>
              <w:pStyle w:val="BStabletext"/>
            </w:pPr>
            <w:r w:rsidRPr="007F03DA">
              <w:t>Replacement of CT Scanner at the Canberra Hospital</w:t>
            </w:r>
          </w:p>
        </w:tc>
        <w:tc>
          <w:tcPr>
            <w:tcW w:w="1065" w:type="dxa"/>
            <w:noWrap/>
          </w:tcPr>
          <w:p w:rsidR="00A9052C" w:rsidRPr="007F03DA" w:rsidRDefault="00A9052C" w:rsidP="0064421F">
            <w:pPr>
              <w:pStyle w:val="BStablefigures"/>
              <w:jc w:val="right"/>
            </w:pPr>
            <w:r w:rsidRPr="007F03DA">
              <w:t>2,893</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Tuggeranong Health Centre — Stage 2</w:t>
            </w:r>
          </w:p>
        </w:tc>
        <w:tc>
          <w:tcPr>
            <w:tcW w:w="1065" w:type="dxa"/>
            <w:noWrap/>
          </w:tcPr>
          <w:p w:rsidR="00A9052C" w:rsidRPr="007F03DA" w:rsidRDefault="00A9052C" w:rsidP="0064421F">
            <w:pPr>
              <w:pStyle w:val="BStablefigures"/>
              <w:jc w:val="right"/>
            </w:pPr>
            <w:r w:rsidRPr="007F03DA">
              <w:t>1,802</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Major Building Plant Replacement and Upgrade</w:t>
            </w:r>
          </w:p>
        </w:tc>
        <w:tc>
          <w:tcPr>
            <w:tcW w:w="1065" w:type="dxa"/>
            <w:noWrap/>
          </w:tcPr>
          <w:p w:rsidR="00A9052C" w:rsidRPr="007F03DA" w:rsidRDefault="00A9052C" w:rsidP="0064421F">
            <w:pPr>
              <w:pStyle w:val="BStablefigures"/>
              <w:jc w:val="right"/>
            </w:pPr>
            <w:r w:rsidRPr="007F03DA">
              <w:t>1,655</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tcPr>
          <w:p w:rsidR="00A9052C" w:rsidRPr="007F03DA" w:rsidRDefault="00A9052C" w:rsidP="004B0BC8">
            <w:pPr>
              <w:pStyle w:val="BStabletext"/>
            </w:pPr>
            <w:r w:rsidRPr="007F03DA">
              <w:t>Clinical Equipment for Calvary Hospital</w:t>
            </w:r>
          </w:p>
        </w:tc>
        <w:tc>
          <w:tcPr>
            <w:tcW w:w="1065" w:type="dxa"/>
            <w:noWrap/>
          </w:tcPr>
          <w:p w:rsidR="00A9052C" w:rsidRPr="007F03DA" w:rsidRDefault="00A9052C" w:rsidP="0064421F">
            <w:pPr>
              <w:pStyle w:val="BStablefigures"/>
              <w:jc w:val="right"/>
            </w:pPr>
            <w:r w:rsidRPr="007F03DA">
              <w:t>1,500</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Clinical Services Redevelopment — Phase 2</w:t>
            </w:r>
          </w:p>
        </w:tc>
        <w:tc>
          <w:tcPr>
            <w:tcW w:w="1065" w:type="dxa"/>
            <w:noWrap/>
          </w:tcPr>
          <w:p w:rsidR="00A9052C" w:rsidRPr="007F03DA" w:rsidRDefault="00A9052C" w:rsidP="0064421F">
            <w:pPr>
              <w:pStyle w:val="BStablefigures"/>
              <w:jc w:val="right"/>
            </w:pPr>
            <w:r w:rsidRPr="007F03DA">
              <w:t>1,281</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Enhanced Community Centre Backup Power</w:t>
            </w:r>
          </w:p>
        </w:tc>
        <w:tc>
          <w:tcPr>
            <w:tcW w:w="1065" w:type="dxa"/>
            <w:noWrap/>
          </w:tcPr>
          <w:p w:rsidR="00A9052C" w:rsidRPr="007F03DA" w:rsidRDefault="00A9052C" w:rsidP="0064421F">
            <w:pPr>
              <w:pStyle w:val="BStablefigures"/>
              <w:jc w:val="right"/>
            </w:pPr>
            <w:r w:rsidRPr="007F03DA">
              <w:t>1,250</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Linear Accelerator Procurement and Replacement</w:t>
            </w:r>
          </w:p>
        </w:tc>
        <w:tc>
          <w:tcPr>
            <w:tcW w:w="1065" w:type="dxa"/>
            <w:noWrap/>
          </w:tcPr>
          <w:p w:rsidR="00A9052C" w:rsidRPr="007F03DA" w:rsidRDefault="00A9052C" w:rsidP="0064421F">
            <w:pPr>
              <w:pStyle w:val="BStablefigures"/>
              <w:jc w:val="right"/>
            </w:pPr>
            <w:r w:rsidRPr="007F03DA">
              <w:t>733</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Staging and Decanting — Moving To Our Future</w:t>
            </w:r>
          </w:p>
        </w:tc>
        <w:tc>
          <w:tcPr>
            <w:tcW w:w="1065" w:type="dxa"/>
            <w:noWrap/>
          </w:tcPr>
          <w:p w:rsidR="00A9052C" w:rsidRPr="007F03DA" w:rsidRDefault="00A9052C" w:rsidP="0064421F">
            <w:pPr>
              <w:pStyle w:val="BStablefigures"/>
              <w:jc w:val="right"/>
            </w:pPr>
            <w:r w:rsidRPr="007F03DA">
              <w:t>520</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HIP Change Management and Communication Support</w:t>
            </w:r>
          </w:p>
        </w:tc>
        <w:tc>
          <w:tcPr>
            <w:tcW w:w="1065" w:type="dxa"/>
            <w:noWrap/>
          </w:tcPr>
          <w:p w:rsidR="00A9052C" w:rsidRPr="007F03DA" w:rsidRDefault="00A9052C" w:rsidP="0064421F">
            <w:pPr>
              <w:pStyle w:val="BStablefigures"/>
              <w:jc w:val="right"/>
            </w:pPr>
            <w:r w:rsidRPr="007F03DA">
              <w:t>486</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Provision for Project Definition Planning</w:t>
            </w:r>
          </w:p>
        </w:tc>
        <w:tc>
          <w:tcPr>
            <w:tcW w:w="1065" w:type="dxa"/>
            <w:noWrap/>
          </w:tcPr>
          <w:p w:rsidR="00A9052C" w:rsidRPr="007F03DA" w:rsidRDefault="00A9052C" w:rsidP="0064421F">
            <w:pPr>
              <w:pStyle w:val="BStablefigures"/>
              <w:jc w:val="right"/>
            </w:pPr>
            <w:r w:rsidRPr="007F03DA">
              <w:t>466</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Integrated Cancer Centre — Phase 1</w:t>
            </w:r>
          </w:p>
        </w:tc>
        <w:tc>
          <w:tcPr>
            <w:tcW w:w="1065" w:type="dxa"/>
            <w:noWrap/>
          </w:tcPr>
          <w:p w:rsidR="00A9052C" w:rsidRPr="007F03DA" w:rsidRDefault="00A9052C" w:rsidP="0064421F">
            <w:pPr>
              <w:pStyle w:val="BStablefigures"/>
              <w:jc w:val="right"/>
            </w:pPr>
            <w:r w:rsidRPr="007F03DA">
              <w:t>423</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Facilities Improvements to Patient Accommodation</w:t>
            </w:r>
          </w:p>
        </w:tc>
        <w:tc>
          <w:tcPr>
            <w:tcW w:w="1065" w:type="dxa"/>
            <w:noWrap/>
          </w:tcPr>
          <w:p w:rsidR="00A9052C" w:rsidRPr="007F03DA" w:rsidRDefault="00A9052C" w:rsidP="0064421F">
            <w:pPr>
              <w:pStyle w:val="BStablefigures"/>
              <w:jc w:val="right"/>
            </w:pPr>
            <w:r w:rsidRPr="007F03DA">
              <w:t>393</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21"/>
        </w:trPr>
        <w:tc>
          <w:tcPr>
            <w:tcW w:w="4544" w:type="dxa"/>
            <w:hideMark/>
          </w:tcPr>
          <w:p w:rsidR="00A9052C" w:rsidRPr="007F03DA" w:rsidRDefault="00A9052C" w:rsidP="004B0BC8">
            <w:pPr>
              <w:pStyle w:val="BStabletext"/>
            </w:pPr>
            <w:r w:rsidRPr="007F03DA">
              <w:t>Ambulatory Care Improvements</w:t>
            </w:r>
          </w:p>
        </w:tc>
        <w:tc>
          <w:tcPr>
            <w:tcW w:w="1065" w:type="dxa"/>
            <w:noWrap/>
          </w:tcPr>
          <w:p w:rsidR="00A9052C" w:rsidRPr="007F03DA" w:rsidRDefault="00A9052C" w:rsidP="0064421F">
            <w:pPr>
              <w:pStyle w:val="BStablefigures"/>
              <w:jc w:val="right"/>
            </w:pPr>
            <w:r w:rsidRPr="007F03DA">
              <w:t>377</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23"/>
        </w:trPr>
        <w:tc>
          <w:tcPr>
            <w:tcW w:w="4544" w:type="dxa"/>
            <w:hideMark/>
          </w:tcPr>
          <w:p w:rsidR="00A9052C" w:rsidRPr="007F03DA" w:rsidRDefault="00A9052C" w:rsidP="004B0BC8">
            <w:pPr>
              <w:pStyle w:val="BStabletext"/>
            </w:pPr>
            <w:r w:rsidRPr="007F03DA">
              <w:t>Identity and Access Management</w:t>
            </w:r>
          </w:p>
        </w:tc>
        <w:tc>
          <w:tcPr>
            <w:tcW w:w="1065" w:type="dxa"/>
            <w:noWrap/>
          </w:tcPr>
          <w:p w:rsidR="00A9052C" w:rsidRPr="007F03DA" w:rsidRDefault="00A9052C" w:rsidP="0064421F">
            <w:pPr>
              <w:pStyle w:val="BStablefigures"/>
              <w:jc w:val="right"/>
            </w:pPr>
            <w:r w:rsidRPr="007F03DA">
              <w:t>242</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23"/>
        </w:trPr>
        <w:tc>
          <w:tcPr>
            <w:tcW w:w="4544" w:type="dxa"/>
            <w:hideMark/>
          </w:tcPr>
          <w:p w:rsidR="00A9052C" w:rsidRPr="007F03DA" w:rsidRDefault="00A9052C" w:rsidP="004B0BC8">
            <w:pPr>
              <w:pStyle w:val="BStabletext"/>
            </w:pPr>
            <w:r w:rsidRPr="007F03DA">
              <w:t>Building Upgrades</w:t>
            </w:r>
          </w:p>
        </w:tc>
        <w:tc>
          <w:tcPr>
            <w:tcW w:w="1065" w:type="dxa"/>
            <w:noWrap/>
          </w:tcPr>
          <w:p w:rsidR="00A9052C" w:rsidRPr="007F03DA" w:rsidRDefault="00A9052C" w:rsidP="0064421F">
            <w:pPr>
              <w:pStyle w:val="BStablefigures"/>
              <w:jc w:val="right"/>
            </w:pPr>
            <w:r w:rsidRPr="007F03DA">
              <w:t>213</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Additional Air Quality Performance Station</w:t>
            </w:r>
          </w:p>
        </w:tc>
        <w:tc>
          <w:tcPr>
            <w:tcW w:w="1065" w:type="dxa"/>
            <w:noWrap/>
          </w:tcPr>
          <w:p w:rsidR="00A9052C" w:rsidRPr="007F03DA" w:rsidRDefault="00A9052C" w:rsidP="0064421F">
            <w:pPr>
              <w:pStyle w:val="BStablefigures"/>
              <w:jc w:val="right"/>
            </w:pPr>
            <w:r w:rsidRPr="007F03DA">
              <w:t>204</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Central Sterilising Services</w:t>
            </w:r>
          </w:p>
        </w:tc>
        <w:tc>
          <w:tcPr>
            <w:tcW w:w="1065" w:type="dxa"/>
            <w:noWrap/>
          </w:tcPr>
          <w:p w:rsidR="00A9052C" w:rsidRPr="007F03DA" w:rsidRDefault="00A9052C" w:rsidP="0064421F">
            <w:pPr>
              <w:pStyle w:val="BStablefigures"/>
              <w:jc w:val="right"/>
            </w:pPr>
            <w:r w:rsidRPr="007F03DA">
              <w:t>172</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New Gungahlin Health Centre</w:t>
            </w:r>
          </w:p>
        </w:tc>
        <w:tc>
          <w:tcPr>
            <w:tcW w:w="1065" w:type="dxa"/>
            <w:noWrap/>
          </w:tcPr>
          <w:p w:rsidR="00A9052C" w:rsidRPr="007F03DA" w:rsidRDefault="00A9052C" w:rsidP="0064421F">
            <w:pPr>
              <w:pStyle w:val="BStablefigures"/>
              <w:jc w:val="right"/>
            </w:pPr>
            <w:r w:rsidRPr="007F03DA">
              <w:t>155</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Augmentation of Medical and Administrative Offices</w:t>
            </w:r>
          </w:p>
        </w:tc>
        <w:tc>
          <w:tcPr>
            <w:tcW w:w="1065" w:type="dxa"/>
            <w:noWrap/>
          </w:tcPr>
          <w:p w:rsidR="00A9052C" w:rsidRPr="007F03DA" w:rsidRDefault="00A9052C" w:rsidP="0064421F">
            <w:pPr>
              <w:pStyle w:val="BStablefigures"/>
              <w:jc w:val="right"/>
            </w:pPr>
            <w:r w:rsidRPr="007F03DA">
              <w:t>114</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Aboriginal and Torres Strait Islander Residential Alcohol and Other Drug Rehabilitation Facility</w:t>
            </w:r>
          </w:p>
        </w:tc>
        <w:tc>
          <w:tcPr>
            <w:tcW w:w="1065" w:type="dxa"/>
            <w:noWrap/>
          </w:tcPr>
          <w:p w:rsidR="00A9052C" w:rsidRPr="007F03DA" w:rsidRDefault="00A9052C" w:rsidP="0064421F">
            <w:pPr>
              <w:pStyle w:val="BStablefigures"/>
              <w:jc w:val="right"/>
            </w:pPr>
            <w:r w:rsidRPr="007F03DA">
              <w:t>109</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Mechanical Systems Upgrades</w:t>
            </w:r>
          </w:p>
        </w:tc>
        <w:tc>
          <w:tcPr>
            <w:tcW w:w="1065" w:type="dxa"/>
            <w:noWrap/>
          </w:tcPr>
          <w:p w:rsidR="00A9052C" w:rsidRPr="007F03DA" w:rsidRDefault="00A9052C" w:rsidP="0064421F">
            <w:pPr>
              <w:pStyle w:val="BStablefigures"/>
              <w:jc w:val="right"/>
            </w:pPr>
            <w:r w:rsidRPr="007F03DA">
              <w:t>106</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6F17C4">
            <w:pPr>
              <w:pStyle w:val="BStabletext"/>
            </w:pPr>
            <w:r w:rsidRPr="007F03DA">
              <w:t>Fire</w:t>
            </w:r>
            <w:r w:rsidR="006F17C4">
              <w:t xml:space="preserve"> </w:t>
            </w:r>
            <w:r w:rsidRPr="007F03DA">
              <w:t>Safety/Security Upgrades</w:t>
            </w:r>
          </w:p>
        </w:tc>
        <w:tc>
          <w:tcPr>
            <w:tcW w:w="1065" w:type="dxa"/>
            <w:noWrap/>
          </w:tcPr>
          <w:p w:rsidR="00A9052C" w:rsidRPr="007F03DA" w:rsidRDefault="00A9052C" w:rsidP="0064421F">
            <w:pPr>
              <w:pStyle w:val="BStablefigures"/>
              <w:jc w:val="right"/>
            </w:pPr>
            <w:r w:rsidRPr="007F03DA">
              <w:t>99</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proofErr w:type="spellStart"/>
            <w:r w:rsidRPr="007F03DA">
              <w:t>Northside</w:t>
            </w:r>
            <w:proofErr w:type="spellEnd"/>
            <w:r w:rsidRPr="007F03DA">
              <w:t xml:space="preserve"> Hospital Specification and Documentation</w:t>
            </w:r>
          </w:p>
        </w:tc>
        <w:tc>
          <w:tcPr>
            <w:tcW w:w="1065" w:type="dxa"/>
            <w:noWrap/>
          </w:tcPr>
          <w:p w:rsidR="00A9052C" w:rsidRPr="007F03DA" w:rsidRDefault="00A9052C" w:rsidP="0064421F">
            <w:pPr>
              <w:pStyle w:val="BStablefigures"/>
              <w:jc w:val="right"/>
            </w:pPr>
            <w:r w:rsidRPr="007F03DA">
              <w:t>95</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Medical Facilities Upgrades</w:t>
            </w:r>
          </w:p>
        </w:tc>
        <w:tc>
          <w:tcPr>
            <w:tcW w:w="1065" w:type="dxa"/>
            <w:noWrap/>
          </w:tcPr>
          <w:p w:rsidR="00A9052C" w:rsidRPr="007F03DA" w:rsidRDefault="00A9052C" w:rsidP="0064421F">
            <w:pPr>
              <w:pStyle w:val="BStablefigures"/>
              <w:jc w:val="right"/>
            </w:pPr>
            <w:r w:rsidRPr="007F03DA">
              <w:t>77</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Mental Health Young Persons Unit</w:t>
            </w:r>
          </w:p>
        </w:tc>
        <w:tc>
          <w:tcPr>
            <w:tcW w:w="1065" w:type="dxa"/>
            <w:noWrap/>
          </w:tcPr>
          <w:p w:rsidR="00A9052C" w:rsidRPr="007F03DA" w:rsidRDefault="00A9052C" w:rsidP="0064421F">
            <w:pPr>
              <w:pStyle w:val="BStablefigures"/>
              <w:jc w:val="right"/>
            </w:pPr>
            <w:r w:rsidRPr="007F03DA">
              <w:t>25</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Adult Mental Health Inpatient Facility</w:t>
            </w:r>
          </w:p>
        </w:tc>
        <w:tc>
          <w:tcPr>
            <w:tcW w:w="1065" w:type="dxa"/>
            <w:noWrap/>
          </w:tcPr>
          <w:p w:rsidR="00A9052C" w:rsidRPr="007F03DA" w:rsidRDefault="00A9052C" w:rsidP="0064421F">
            <w:pPr>
              <w:pStyle w:val="BStablefigures"/>
              <w:jc w:val="right"/>
            </w:pPr>
            <w:r w:rsidRPr="007F03DA">
              <w:t>4</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Women and Children's Hospital</w:t>
            </w:r>
          </w:p>
        </w:tc>
        <w:tc>
          <w:tcPr>
            <w:tcW w:w="1065" w:type="dxa"/>
            <w:noWrap/>
          </w:tcPr>
          <w:p w:rsidR="00A9052C" w:rsidRPr="007F03DA" w:rsidRDefault="00A9052C" w:rsidP="0064421F">
            <w:pPr>
              <w:pStyle w:val="BStablefigures"/>
              <w:jc w:val="right"/>
            </w:pPr>
            <w:r w:rsidRPr="007F03DA">
              <w:t>(4,418)</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Integrated Cancer Centre — Phase 2</w:t>
            </w:r>
          </w:p>
        </w:tc>
        <w:tc>
          <w:tcPr>
            <w:tcW w:w="1065" w:type="dxa"/>
            <w:noWrap/>
          </w:tcPr>
          <w:p w:rsidR="00A9052C" w:rsidRPr="007F03DA" w:rsidRDefault="00A9052C" w:rsidP="0064421F">
            <w:pPr>
              <w:pStyle w:val="BStablefigures"/>
              <w:jc w:val="right"/>
            </w:pPr>
            <w:r w:rsidRPr="007F03DA">
              <w:t>(3,047)</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An E-Healthy Future</w:t>
            </w:r>
          </w:p>
        </w:tc>
        <w:tc>
          <w:tcPr>
            <w:tcW w:w="1065" w:type="dxa"/>
            <w:noWrap/>
          </w:tcPr>
          <w:p w:rsidR="00A9052C" w:rsidRPr="007F03DA" w:rsidRDefault="00A9052C" w:rsidP="0064421F">
            <w:pPr>
              <w:pStyle w:val="BStablefigures"/>
              <w:jc w:val="right"/>
            </w:pPr>
            <w:r w:rsidRPr="007F03DA">
              <w:t>(1,574)</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Health Infrastructure Program — Project Management</w:t>
            </w:r>
          </w:p>
        </w:tc>
        <w:tc>
          <w:tcPr>
            <w:tcW w:w="1065" w:type="dxa"/>
            <w:noWrap/>
          </w:tcPr>
          <w:p w:rsidR="00A9052C" w:rsidRPr="007F03DA" w:rsidRDefault="00A9052C" w:rsidP="0064421F">
            <w:pPr>
              <w:pStyle w:val="BStablefigures"/>
              <w:jc w:val="right"/>
            </w:pPr>
            <w:r w:rsidRPr="007F03DA">
              <w:t>(1,020)</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Staging, Decanting and Continuity of Services</w:t>
            </w:r>
          </w:p>
        </w:tc>
        <w:tc>
          <w:tcPr>
            <w:tcW w:w="1065" w:type="dxa"/>
            <w:noWrap/>
          </w:tcPr>
          <w:p w:rsidR="00A9052C" w:rsidRPr="007F03DA" w:rsidRDefault="00A9052C" w:rsidP="0064421F">
            <w:pPr>
              <w:pStyle w:val="BStablefigures"/>
              <w:jc w:val="right"/>
            </w:pPr>
            <w:r w:rsidRPr="007F03DA">
              <w:t>(869)</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Refurbishment of Health Centre — Tuggeranong</w:t>
            </w:r>
          </w:p>
        </w:tc>
        <w:tc>
          <w:tcPr>
            <w:tcW w:w="1065" w:type="dxa"/>
            <w:noWrap/>
          </w:tcPr>
          <w:p w:rsidR="00A9052C" w:rsidRPr="007F03DA" w:rsidRDefault="00A9052C" w:rsidP="0064421F">
            <w:pPr>
              <w:pStyle w:val="BStablefigures"/>
              <w:jc w:val="right"/>
            </w:pPr>
            <w:r w:rsidRPr="007F03DA">
              <w:t>(523)</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Digital Mammography</w:t>
            </w:r>
          </w:p>
        </w:tc>
        <w:tc>
          <w:tcPr>
            <w:tcW w:w="1065" w:type="dxa"/>
            <w:noWrap/>
          </w:tcPr>
          <w:p w:rsidR="00A9052C" w:rsidRPr="007F03DA" w:rsidRDefault="00A9052C" w:rsidP="0064421F">
            <w:pPr>
              <w:pStyle w:val="BStablefigures"/>
              <w:jc w:val="right"/>
            </w:pPr>
            <w:r w:rsidRPr="007F03DA">
              <w:t>(260)</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Secure Adult Mental Health Unit — Forward Design</w:t>
            </w:r>
          </w:p>
        </w:tc>
        <w:tc>
          <w:tcPr>
            <w:tcW w:w="1065" w:type="dxa"/>
            <w:noWrap/>
          </w:tcPr>
          <w:p w:rsidR="00A9052C" w:rsidRPr="007F03DA" w:rsidRDefault="00A9052C" w:rsidP="0064421F">
            <w:pPr>
              <w:pStyle w:val="BStablefigures"/>
              <w:jc w:val="right"/>
            </w:pPr>
            <w:r w:rsidRPr="007F03DA">
              <w:t>(14)</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Enhancing Canberra Hospital Facilities — Design</w:t>
            </w:r>
          </w:p>
        </w:tc>
        <w:tc>
          <w:tcPr>
            <w:tcW w:w="1065" w:type="dxa"/>
            <w:noWrap/>
          </w:tcPr>
          <w:p w:rsidR="00A9052C" w:rsidRPr="007F03DA" w:rsidRDefault="00A9052C" w:rsidP="0064421F">
            <w:pPr>
              <w:pStyle w:val="BStablefigures"/>
              <w:jc w:val="right"/>
            </w:pPr>
            <w:r w:rsidRPr="007F03DA">
              <w:t>(12)</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p>
        </w:tc>
        <w:tc>
          <w:tcPr>
            <w:tcW w:w="1065" w:type="dxa"/>
            <w:noWrap/>
          </w:tcPr>
          <w:p w:rsidR="00A9052C" w:rsidRPr="007F03DA" w:rsidRDefault="00A9052C" w:rsidP="0064421F">
            <w:pPr>
              <w:pStyle w:val="BStablefigures"/>
              <w:jc w:val="right"/>
            </w:pPr>
          </w:p>
        </w:tc>
        <w:tc>
          <w:tcPr>
            <w:tcW w:w="958" w:type="dxa"/>
            <w:noWrap/>
          </w:tcPr>
          <w:p w:rsidR="00A9052C" w:rsidRPr="007F03DA" w:rsidRDefault="00A9052C" w:rsidP="0064421F">
            <w:pPr>
              <w:pStyle w:val="BStablefigures"/>
              <w:jc w:val="right"/>
            </w:pPr>
          </w:p>
        </w:tc>
        <w:tc>
          <w:tcPr>
            <w:tcW w:w="1024" w:type="dxa"/>
            <w:noWrap/>
          </w:tcPr>
          <w:p w:rsidR="00A9052C" w:rsidRPr="007F03DA" w:rsidRDefault="00A9052C" w:rsidP="0064421F">
            <w:pPr>
              <w:pStyle w:val="BStablefigures"/>
              <w:jc w:val="right"/>
            </w:pPr>
          </w:p>
        </w:tc>
        <w:tc>
          <w:tcPr>
            <w:tcW w:w="1024" w:type="dxa"/>
            <w:noWrap/>
          </w:tcPr>
          <w:p w:rsidR="00A9052C" w:rsidRPr="007F03DA" w:rsidRDefault="00A9052C" w:rsidP="0064421F">
            <w:pPr>
              <w:pStyle w:val="BStablefigures"/>
              <w:jc w:val="right"/>
            </w:pPr>
          </w:p>
        </w:tc>
        <w:tc>
          <w:tcPr>
            <w:tcW w:w="1024" w:type="dxa"/>
            <w:noWrap/>
          </w:tcPr>
          <w:p w:rsidR="00A9052C" w:rsidRPr="007F03DA" w:rsidRDefault="00A9052C" w:rsidP="0064421F">
            <w:pPr>
              <w:pStyle w:val="BStablefigures"/>
              <w:jc w:val="right"/>
            </w:pPr>
          </w:p>
        </w:tc>
      </w:tr>
      <w:tr w:rsidR="00A9052C" w:rsidRPr="0064421F" w:rsidTr="00A9052C">
        <w:trPr>
          <w:trHeight w:val="240"/>
        </w:trPr>
        <w:tc>
          <w:tcPr>
            <w:tcW w:w="4544" w:type="dxa"/>
            <w:hideMark/>
          </w:tcPr>
          <w:p w:rsidR="00A9052C" w:rsidRPr="0064421F" w:rsidRDefault="00A9052C" w:rsidP="004B0BC8">
            <w:pPr>
              <w:pStyle w:val="BStabletext"/>
              <w:rPr>
                <w:b/>
              </w:rPr>
            </w:pPr>
            <w:r w:rsidRPr="0064421F">
              <w:rPr>
                <w:b/>
              </w:rPr>
              <w:t>2014-15 Budget Policy Adjustments</w:t>
            </w:r>
          </w:p>
        </w:tc>
        <w:tc>
          <w:tcPr>
            <w:tcW w:w="1065" w:type="dxa"/>
            <w:noWrap/>
          </w:tcPr>
          <w:p w:rsidR="00A9052C" w:rsidRPr="0064421F" w:rsidRDefault="00A9052C" w:rsidP="0064421F">
            <w:pPr>
              <w:pStyle w:val="BStablefigures"/>
              <w:jc w:val="right"/>
              <w:rPr>
                <w:b/>
              </w:rPr>
            </w:pPr>
          </w:p>
        </w:tc>
        <w:tc>
          <w:tcPr>
            <w:tcW w:w="958" w:type="dxa"/>
            <w:noWrap/>
          </w:tcPr>
          <w:p w:rsidR="00A9052C" w:rsidRPr="0064421F" w:rsidRDefault="00A9052C" w:rsidP="0064421F">
            <w:pPr>
              <w:pStyle w:val="BStablefigures"/>
              <w:jc w:val="right"/>
              <w:rPr>
                <w:b/>
              </w:rPr>
            </w:pPr>
          </w:p>
        </w:tc>
        <w:tc>
          <w:tcPr>
            <w:tcW w:w="1024" w:type="dxa"/>
            <w:noWrap/>
          </w:tcPr>
          <w:p w:rsidR="00A9052C" w:rsidRPr="0064421F" w:rsidRDefault="00A9052C" w:rsidP="0064421F">
            <w:pPr>
              <w:pStyle w:val="BStablefigures"/>
              <w:jc w:val="right"/>
              <w:rPr>
                <w:b/>
              </w:rPr>
            </w:pPr>
          </w:p>
        </w:tc>
        <w:tc>
          <w:tcPr>
            <w:tcW w:w="1024" w:type="dxa"/>
            <w:noWrap/>
          </w:tcPr>
          <w:p w:rsidR="00A9052C" w:rsidRPr="0064421F" w:rsidRDefault="00A9052C" w:rsidP="0064421F">
            <w:pPr>
              <w:pStyle w:val="BStablefigures"/>
              <w:jc w:val="right"/>
              <w:rPr>
                <w:b/>
              </w:rPr>
            </w:pPr>
          </w:p>
        </w:tc>
        <w:tc>
          <w:tcPr>
            <w:tcW w:w="1024" w:type="dxa"/>
            <w:noWrap/>
          </w:tcPr>
          <w:p w:rsidR="00A9052C" w:rsidRPr="0064421F" w:rsidRDefault="00A9052C" w:rsidP="0064421F">
            <w:pPr>
              <w:pStyle w:val="BStablefigures"/>
              <w:jc w:val="right"/>
              <w:rPr>
                <w:b/>
              </w:rPr>
            </w:pPr>
          </w:p>
        </w:tc>
      </w:tr>
      <w:tr w:rsidR="00A9052C" w:rsidRPr="005E58BC" w:rsidTr="00A9052C">
        <w:trPr>
          <w:trHeight w:val="240"/>
        </w:trPr>
        <w:tc>
          <w:tcPr>
            <w:tcW w:w="4544" w:type="dxa"/>
            <w:hideMark/>
          </w:tcPr>
          <w:p w:rsidR="00A9052C" w:rsidRPr="007F03DA" w:rsidRDefault="00A9052C" w:rsidP="004B0BC8">
            <w:pPr>
              <w:pStyle w:val="BStabletext"/>
            </w:pPr>
            <w:r w:rsidRPr="007F03DA">
              <w:t>Calvary Public Hospital — Car Park</w:t>
            </w:r>
          </w:p>
        </w:tc>
        <w:tc>
          <w:tcPr>
            <w:tcW w:w="1065" w:type="dxa"/>
            <w:noWrap/>
          </w:tcPr>
          <w:p w:rsidR="00A9052C" w:rsidRPr="007F03DA" w:rsidRDefault="00A9052C" w:rsidP="0064421F">
            <w:pPr>
              <w:pStyle w:val="BStablefigures"/>
              <w:jc w:val="right"/>
            </w:pPr>
            <w:r w:rsidRPr="007F03DA">
              <w:t xml:space="preserve"> - </w:t>
            </w:r>
          </w:p>
        </w:tc>
        <w:tc>
          <w:tcPr>
            <w:tcW w:w="958" w:type="dxa"/>
            <w:noWrap/>
          </w:tcPr>
          <w:p w:rsidR="00A9052C" w:rsidRPr="007F03DA" w:rsidRDefault="00A9052C" w:rsidP="0064421F">
            <w:pPr>
              <w:pStyle w:val="BStablefigures"/>
              <w:jc w:val="right"/>
            </w:pPr>
            <w:r w:rsidRPr="007F03DA">
              <w:t>15,219</w:t>
            </w:r>
          </w:p>
        </w:tc>
        <w:tc>
          <w:tcPr>
            <w:tcW w:w="1024" w:type="dxa"/>
            <w:noWrap/>
          </w:tcPr>
          <w:p w:rsidR="00A9052C" w:rsidRPr="007F03DA" w:rsidRDefault="00A9052C" w:rsidP="0064421F">
            <w:pPr>
              <w:pStyle w:val="BStablefigures"/>
              <w:jc w:val="right"/>
            </w:pPr>
            <w:r w:rsidRPr="007F03DA">
              <w:t>1,653</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Health Infrastructure Program — Project management </w:t>
            </w:r>
            <w:r w:rsidR="009764D3">
              <w:t>continuation</w:t>
            </w:r>
          </w:p>
        </w:tc>
        <w:tc>
          <w:tcPr>
            <w:tcW w:w="1065" w:type="dxa"/>
            <w:noWrap/>
          </w:tcPr>
          <w:p w:rsidR="00A9052C" w:rsidRPr="007F03DA" w:rsidRDefault="00A9052C" w:rsidP="0064421F">
            <w:pPr>
              <w:pStyle w:val="BStablefigures"/>
              <w:jc w:val="right"/>
            </w:pPr>
            <w:r w:rsidRPr="007F03DA">
              <w:t xml:space="preserve"> - </w:t>
            </w:r>
          </w:p>
        </w:tc>
        <w:tc>
          <w:tcPr>
            <w:tcW w:w="958" w:type="dxa"/>
            <w:noWrap/>
          </w:tcPr>
          <w:p w:rsidR="00A9052C" w:rsidRPr="007F03DA" w:rsidRDefault="00A9052C" w:rsidP="0064421F">
            <w:pPr>
              <w:pStyle w:val="BStablefigures"/>
              <w:jc w:val="right"/>
            </w:pPr>
            <w:r w:rsidRPr="007F03DA">
              <w:t>13,184</w:t>
            </w:r>
          </w:p>
        </w:tc>
        <w:tc>
          <w:tcPr>
            <w:tcW w:w="1024" w:type="dxa"/>
            <w:noWrap/>
          </w:tcPr>
          <w:p w:rsidR="00A9052C" w:rsidRPr="007F03DA" w:rsidRDefault="00A9052C" w:rsidP="0064421F">
            <w:pPr>
              <w:pStyle w:val="BStablefigures"/>
              <w:jc w:val="right"/>
            </w:pPr>
            <w:r w:rsidRPr="007F03DA">
              <w:t>14,522</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Secure Mental Health Unit</w:t>
            </w:r>
          </w:p>
        </w:tc>
        <w:tc>
          <w:tcPr>
            <w:tcW w:w="1065" w:type="dxa"/>
            <w:noWrap/>
          </w:tcPr>
          <w:p w:rsidR="00A9052C" w:rsidRPr="007F03DA" w:rsidRDefault="00A9052C" w:rsidP="0064421F">
            <w:pPr>
              <w:pStyle w:val="BStablefigures"/>
              <w:jc w:val="right"/>
            </w:pPr>
            <w:r w:rsidRPr="007F03DA">
              <w:t xml:space="preserve"> - </w:t>
            </w:r>
          </w:p>
        </w:tc>
        <w:tc>
          <w:tcPr>
            <w:tcW w:w="958" w:type="dxa"/>
            <w:noWrap/>
          </w:tcPr>
          <w:p w:rsidR="00A9052C" w:rsidRPr="007F03DA" w:rsidRDefault="00A9052C" w:rsidP="0064421F">
            <w:pPr>
              <w:pStyle w:val="BStablefigures"/>
              <w:jc w:val="right"/>
            </w:pPr>
            <w:r w:rsidRPr="007F03DA">
              <w:t>3,808</w:t>
            </w:r>
          </w:p>
        </w:tc>
        <w:tc>
          <w:tcPr>
            <w:tcW w:w="1024" w:type="dxa"/>
            <w:noWrap/>
          </w:tcPr>
          <w:p w:rsidR="00A9052C" w:rsidRPr="007F03DA" w:rsidRDefault="00A9052C" w:rsidP="0064421F">
            <w:pPr>
              <w:pStyle w:val="BStablefigures"/>
              <w:jc w:val="right"/>
            </w:pPr>
            <w:r w:rsidRPr="007F03DA">
              <w:t>30,619</w:t>
            </w:r>
          </w:p>
        </w:tc>
        <w:tc>
          <w:tcPr>
            <w:tcW w:w="1024" w:type="dxa"/>
            <w:noWrap/>
          </w:tcPr>
          <w:p w:rsidR="00A9052C" w:rsidRPr="007F03DA" w:rsidRDefault="00A9052C" w:rsidP="0064421F">
            <w:pPr>
              <w:pStyle w:val="BStablefigures"/>
              <w:jc w:val="right"/>
            </w:pPr>
            <w:r w:rsidRPr="007F03DA">
              <w:t>9,064</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The Canberra Hospital — Essential infrastructure and engineering works</w:t>
            </w:r>
          </w:p>
        </w:tc>
        <w:tc>
          <w:tcPr>
            <w:tcW w:w="1065" w:type="dxa"/>
            <w:noWrap/>
          </w:tcPr>
          <w:p w:rsidR="00A9052C" w:rsidRPr="007F03DA" w:rsidRDefault="00A9052C" w:rsidP="0064421F">
            <w:pPr>
              <w:pStyle w:val="BStablefigures"/>
              <w:jc w:val="right"/>
            </w:pPr>
            <w:r w:rsidRPr="007F03DA">
              <w:t xml:space="preserve"> - </w:t>
            </w:r>
          </w:p>
        </w:tc>
        <w:tc>
          <w:tcPr>
            <w:tcW w:w="958" w:type="dxa"/>
            <w:noWrap/>
          </w:tcPr>
          <w:p w:rsidR="00A9052C" w:rsidRPr="007F03DA" w:rsidRDefault="00A9052C" w:rsidP="0064421F">
            <w:pPr>
              <w:pStyle w:val="BStablefigures"/>
              <w:jc w:val="right"/>
            </w:pPr>
            <w:r w:rsidRPr="007F03DA">
              <w:t>3,301</w:t>
            </w:r>
          </w:p>
        </w:tc>
        <w:tc>
          <w:tcPr>
            <w:tcW w:w="1024" w:type="dxa"/>
            <w:noWrap/>
          </w:tcPr>
          <w:p w:rsidR="00A9052C" w:rsidRPr="007F03DA" w:rsidRDefault="00A9052C" w:rsidP="0064421F">
            <w:pPr>
              <w:pStyle w:val="BStablefigures"/>
              <w:jc w:val="right"/>
            </w:pPr>
            <w:r w:rsidRPr="007F03DA">
              <w:t>2,339</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340D4F" w:rsidRPr="005E58BC" w:rsidTr="00340D4F">
        <w:trPr>
          <w:trHeight w:val="240"/>
        </w:trPr>
        <w:tc>
          <w:tcPr>
            <w:tcW w:w="4544" w:type="dxa"/>
            <w:tcBorders>
              <w:bottom w:val="nil"/>
            </w:tcBorders>
            <w:hideMark/>
          </w:tcPr>
          <w:p w:rsidR="00340D4F" w:rsidRPr="007F03DA" w:rsidRDefault="00340D4F" w:rsidP="004B0BC8">
            <w:pPr>
              <w:pStyle w:val="BStabletext"/>
            </w:pPr>
            <w:r w:rsidRPr="007F03DA">
              <w:t>The Canberra Hospital Redevelopment</w:t>
            </w:r>
          </w:p>
        </w:tc>
        <w:tc>
          <w:tcPr>
            <w:tcW w:w="1065" w:type="dxa"/>
            <w:tcBorders>
              <w:bottom w:val="nil"/>
            </w:tcBorders>
            <w:noWrap/>
          </w:tcPr>
          <w:p w:rsidR="00340D4F" w:rsidRPr="007F03DA" w:rsidRDefault="00340D4F" w:rsidP="0064421F">
            <w:pPr>
              <w:pStyle w:val="BStablefigures"/>
              <w:jc w:val="right"/>
            </w:pPr>
            <w:r w:rsidRPr="007F03DA">
              <w:t xml:space="preserve"> - </w:t>
            </w:r>
          </w:p>
        </w:tc>
        <w:tc>
          <w:tcPr>
            <w:tcW w:w="958" w:type="dxa"/>
            <w:tcBorders>
              <w:bottom w:val="nil"/>
            </w:tcBorders>
            <w:noWrap/>
          </w:tcPr>
          <w:p w:rsidR="00340D4F" w:rsidRPr="007F03DA" w:rsidRDefault="00340D4F" w:rsidP="0064421F">
            <w:pPr>
              <w:pStyle w:val="BStablefigures"/>
              <w:jc w:val="right"/>
            </w:pPr>
            <w:r w:rsidRPr="007F03DA">
              <w:t>3,052</w:t>
            </w:r>
          </w:p>
        </w:tc>
        <w:tc>
          <w:tcPr>
            <w:tcW w:w="1024" w:type="dxa"/>
            <w:tcBorders>
              <w:bottom w:val="nil"/>
            </w:tcBorders>
            <w:noWrap/>
          </w:tcPr>
          <w:p w:rsidR="00340D4F" w:rsidRPr="007F03DA" w:rsidRDefault="00340D4F" w:rsidP="0064421F">
            <w:pPr>
              <w:pStyle w:val="BStablefigures"/>
              <w:jc w:val="right"/>
            </w:pPr>
            <w:r w:rsidRPr="007F03DA">
              <w:t>13,000</w:t>
            </w:r>
          </w:p>
        </w:tc>
        <w:tc>
          <w:tcPr>
            <w:tcW w:w="1024" w:type="dxa"/>
            <w:tcBorders>
              <w:bottom w:val="nil"/>
            </w:tcBorders>
            <w:noWrap/>
          </w:tcPr>
          <w:p w:rsidR="00340D4F" w:rsidRPr="007F03DA" w:rsidRDefault="00340D4F" w:rsidP="0064421F">
            <w:pPr>
              <w:pStyle w:val="BStablefigures"/>
              <w:jc w:val="right"/>
            </w:pPr>
            <w:r w:rsidRPr="007F03DA">
              <w:t>5,189</w:t>
            </w:r>
          </w:p>
        </w:tc>
        <w:tc>
          <w:tcPr>
            <w:tcW w:w="1024" w:type="dxa"/>
            <w:tcBorders>
              <w:bottom w:val="nil"/>
            </w:tcBorders>
            <w:noWrap/>
          </w:tcPr>
          <w:p w:rsidR="00340D4F" w:rsidRPr="007F03DA" w:rsidRDefault="00340D4F" w:rsidP="0064421F">
            <w:pPr>
              <w:pStyle w:val="BStablefigures"/>
              <w:jc w:val="right"/>
            </w:pPr>
            <w:r w:rsidRPr="007F03DA">
              <w:t xml:space="preserve"> - </w:t>
            </w:r>
          </w:p>
        </w:tc>
      </w:tr>
      <w:tr w:rsidR="007F03DA" w:rsidRPr="005E58BC" w:rsidTr="00340D4F">
        <w:trPr>
          <w:trHeight w:val="240"/>
        </w:trPr>
        <w:tc>
          <w:tcPr>
            <w:tcW w:w="4544" w:type="dxa"/>
            <w:tcBorders>
              <w:top w:val="nil"/>
              <w:bottom w:val="single" w:sz="4" w:space="0" w:color="auto"/>
            </w:tcBorders>
            <w:hideMark/>
          </w:tcPr>
          <w:p w:rsidR="007F03DA" w:rsidRPr="007F03DA" w:rsidRDefault="007F03DA" w:rsidP="004B0BC8">
            <w:pPr>
              <w:pStyle w:val="BStabletext"/>
            </w:pPr>
          </w:p>
        </w:tc>
        <w:tc>
          <w:tcPr>
            <w:tcW w:w="1065" w:type="dxa"/>
            <w:tcBorders>
              <w:top w:val="nil"/>
              <w:bottom w:val="single" w:sz="4" w:space="0" w:color="auto"/>
            </w:tcBorders>
            <w:noWrap/>
          </w:tcPr>
          <w:p w:rsidR="007F03DA" w:rsidRPr="007F03DA" w:rsidRDefault="007F03DA" w:rsidP="006F17C4">
            <w:pPr>
              <w:pStyle w:val="BStablefigures"/>
            </w:pPr>
          </w:p>
        </w:tc>
        <w:tc>
          <w:tcPr>
            <w:tcW w:w="958" w:type="dxa"/>
            <w:tcBorders>
              <w:top w:val="nil"/>
              <w:bottom w:val="single" w:sz="4" w:space="0" w:color="auto"/>
            </w:tcBorders>
            <w:noWrap/>
          </w:tcPr>
          <w:p w:rsidR="007F03DA" w:rsidRPr="007F03DA" w:rsidRDefault="007F03DA" w:rsidP="006F17C4">
            <w:pPr>
              <w:pStyle w:val="BStablefigures"/>
            </w:pPr>
          </w:p>
        </w:tc>
        <w:tc>
          <w:tcPr>
            <w:tcW w:w="1024" w:type="dxa"/>
            <w:tcBorders>
              <w:top w:val="nil"/>
              <w:bottom w:val="single" w:sz="4" w:space="0" w:color="auto"/>
            </w:tcBorders>
            <w:noWrap/>
          </w:tcPr>
          <w:p w:rsidR="007F03DA" w:rsidRPr="007F03DA" w:rsidRDefault="007F03DA" w:rsidP="006F17C4">
            <w:pPr>
              <w:pStyle w:val="BStablefigures"/>
            </w:pPr>
          </w:p>
        </w:tc>
        <w:tc>
          <w:tcPr>
            <w:tcW w:w="1024" w:type="dxa"/>
            <w:tcBorders>
              <w:top w:val="nil"/>
              <w:bottom w:val="single" w:sz="4" w:space="0" w:color="auto"/>
            </w:tcBorders>
            <w:noWrap/>
          </w:tcPr>
          <w:p w:rsidR="007F03DA" w:rsidRPr="007F03DA" w:rsidRDefault="007F03DA" w:rsidP="006F17C4">
            <w:pPr>
              <w:pStyle w:val="BStablefigures"/>
            </w:pPr>
          </w:p>
        </w:tc>
        <w:tc>
          <w:tcPr>
            <w:tcW w:w="1024" w:type="dxa"/>
            <w:tcBorders>
              <w:top w:val="nil"/>
              <w:bottom w:val="single" w:sz="4" w:space="0" w:color="auto"/>
            </w:tcBorders>
            <w:noWrap/>
          </w:tcPr>
          <w:p w:rsidR="007F03DA" w:rsidRPr="007F03DA" w:rsidRDefault="007F03DA" w:rsidP="006F17C4">
            <w:pPr>
              <w:pStyle w:val="BStablefigures"/>
            </w:pPr>
          </w:p>
        </w:tc>
      </w:tr>
      <w:tr w:rsidR="00A9052C" w:rsidRPr="005E58BC" w:rsidTr="00340D4F">
        <w:trPr>
          <w:trHeight w:val="240"/>
        </w:trPr>
        <w:tc>
          <w:tcPr>
            <w:tcW w:w="4544" w:type="dxa"/>
            <w:tcBorders>
              <w:top w:val="single" w:sz="4" w:space="0" w:color="auto"/>
              <w:bottom w:val="nil"/>
            </w:tcBorders>
            <w:hideMark/>
          </w:tcPr>
          <w:p w:rsidR="00A9052C" w:rsidRPr="007F03DA" w:rsidRDefault="00A9052C" w:rsidP="004B0BC8">
            <w:pPr>
              <w:pStyle w:val="BStabletext"/>
            </w:pPr>
          </w:p>
        </w:tc>
        <w:tc>
          <w:tcPr>
            <w:tcW w:w="1065" w:type="dxa"/>
            <w:tcBorders>
              <w:top w:val="single" w:sz="4" w:space="0" w:color="auto"/>
              <w:bottom w:val="nil"/>
            </w:tcBorders>
            <w:noWrap/>
          </w:tcPr>
          <w:p w:rsidR="00A9052C" w:rsidRPr="007F03DA" w:rsidRDefault="00A9052C" w:rsidP="0064421F">
            <w:pPr>
              <w:pStyle w:val="BStablefigures"/>
              <w:jc w:val="right"/>
            </w:pPr>
          </w:p>
        </w:tc>
        <w:tc>
          <w:tcPr>
            <w:tcW w:w="958" w:type="dxa"/>
            <w:tcBorders>
              <w:top w:val="single" w:sz="4" w:space="0" w:color="auto"/>
              <w:bottom w:val="nil"/>
            </w:tcBorders>
            <w:noWrap/>
          </w:tcPr>
          <w:p w:rsidR="00A9052C" w:rsidRPr="007F03DA" w:rsidRDefault="00A9052C" w:rsidP="0064421F">
            <w:pPr>
              <w:pStyle w:val="BStablefigures"/>
              <w:jc w:val="right"/>
            </w:pPr>
          </w:p>
        </w:tc>
        <w:tc>
          <w:tcPr>
            <w:tcW w:w="1024" w:type="dxa"/>
            <w:tcBorders>
              <w:top w:val="single" w:sz="4" w:space="0" w:color="auto"/>
              <w:bottom w:val="nil"/>
            </w:tcBorders>
            <w:noWrap/>
          </w:tcPr>
          <w:p w:rsidR="00A9052C" w:rsidRPr="007F03DA" w:rsidRDefault="00A9052C" w:rsidP="0064421F">
            <w:pPr>
              <w:pStyle w:val="BStablefigures"/>
              <w:jc w:val="right"/>
            </w:pPr>
          </w:p>
        </w:tc>
        <w:tc>
          <w:tcPr>
            <w:tcW w:w="1024" w:type="dxa"/>
            <w:tcBorders>
              <w:top w:val="single" w:sz="4" w:space="0" w:color="auto"/>
              <w:bottom w:val="nil"/>
            </w:tcBorders>
            <w:noWrap/>
          </w:tcPr>
          <w:p w:rsidR="00A9052C" w:rsidRPr="007F03DA" w:rsidRDefault="00A9052C" w:rsidP="0064421F">
            <w:pPr>
              <w:pStyle w:val="BStablefigures"/>
              <w:jc w:val="right"/>
            </w:pPr>
          </w:p>
        </w:tc>
        <w:tc>
          <w:tcPr>
            <w:tcW w:w="1024" w:type="dxa"/>
            <w:tcBorders>
              <w:top w:val="single" w:sz="4" w:space="0" w:color="auto"/>
              <w:bottom w:val="nil"/>
            </w:tcBorders>
            <w:noWrap/>
          </w:tcPr>
          <w:p w:rsidR="00A9052C" w:rsidRPr="007F03DA" w:rsidRDefault="00A9052C" w:rsidP="0064421F">
            <w:pPr>
              <w:pStyle w:val="BStablefigures"/>
              <w:jc w:val="right"/>
            </w:pPr>
          </w:p>
        </w:tc>
      </w:tr>
      <w:tr w:rsidR="00340D4F" w:rsidRPr="0064421F" w:rsidTr="00340D4F">
        <w:trPr>
          <w:trHeight w:val="240"/>
        </w:trPr>
        <w:tc>
          <w:tcPr>
            <w:tcW w:w="4544" w:type="dxa"/>
            <w:tcBorders>
              <w:top w:val="nil"/>
            </w:tcBorders>
            <w:hideMark/>
          </w:tcPr>
          <w:p w:rsidR="00340D4F" w:rsidRPr="0064421F" w:rsidRDefault="00340D4F" w:rsidP="004B0BC8">
            <w:pPr>
              <w:pStyle w:val="BStabletext"/>
              <w:rPr>
                <w:b/>
              </w:rPr>
            </w:pPr>
            <w:r w:rsidRPr="0064421F">
              <w:rPr>
                <w:b/>
              </w:rPr>
              <w:t>2014-15 Budget Technical Adjustments</w:t>
            </w:r>
          </w:p>
        </w:tc>
        <w:tc>
          <w:tcPr>
            <w:tcW w:w="1065" w:type="dxa"/>
            <w:tcBorders>
              <w:top w:val="nil"/>
            </w:tcBorders>
            <w:noWrap/>
          </w:tcPr>
          <w:p w:rsidR="00340D4F" w:rsidRPr="0064421F" w:rsidRDefault="00340D4F" w:rsidP="0064421F">
            <w:pPr>
              <w:pStyle w:val="BStablefigures"/>
              <w:jc w:val="right"/>
              <w:rPr>
                <w:b/>
              </w:rPr>
            </w:pPr>
          </w:p>
        </w:tc>
        <w:tc>
          <w:tcPr>
            <w:tcW w:w="958" w:type="dxa"/>
            <w:tcBorders>
              <w:top w:val="nil"/>
            </w:tcBorders>
            <w:noWrap/>
          </w:tcPr>
          <w:p w:rsidR="00340D4F" w:rsidRPr="0064421F" w:rsidRDefault="00340D4F" w:rsidP="0064421F">
            <w:pPr>
              <w:pStyle w:val="BStablefigures"/>
              <w:jc w:val="right"/>
              <w:rPr>
                <w:b/>
              </w:rPr>
            </w:pPr>
          </w:p>
        </w:tc>
        <w:tc>
          <w:tcPr>
            <w:tcW w:w="1024" w:type="dxa"/>
            <w:tcBorders>
              <w:top w:val="nil"/>
            </w:tcBorders>
            <w:noWrap/>
          </w:tcPr>
          <w:p w:rsidR="00340D4F" w:rsidRPr="0064421F" w:rsidRDefault="00340D4F" w:rsidP="0064421F">
            <w:pPr>
              <w:pStyle w:val="BStablefigures"/>
              <w:jc w:val="right"/>
              <w:rPr>
                <w:b/>
              </w:rPr>
            </w:pPr>
          </w:p>
        </w:tc>
        <w:tc>
          <w:tcPr>
            <w:tcW w:w="1024" w:type="dxa"/>
            <w:tcBorders>
              <w:top w:val="nil"/>
            </w:tcBorders>
            <w:noWrap/>
          </w:tcPr>
          <w:p w:rsidR="00340D4F" w:rsidRPr="0064421F" w:rsidRDefault="00340D4F" w:rsidP="0064421F">
            <w:pPr>
              <w:pStyle w:val="BStablefigures"/>
              <w:jc w:val="right"/>
              <w:rPr>
                <w:b/>
              </w:rPr>
            </w:pPr>
          </w:p>
        </w:tc>
        <w:tc>
          <w:tcPr>
            <w:tcW w:w="1024" w:type="dxa"/>
            <w:tcBorders>
              <w:top w:val="nil"/>
            </w:tcBorders>
            <w:noWrap/>
          </w:tcPr>
          <w:p w:rsidR="00340D4F" w:rsidRPr="0064421F" w:rsidRDefault="00340D4F" w:rsidP="0064421F">
            <w:pPr>
              <w:pStyle w:val="BStablefigures"/>
              <w:jc w:val="right"/>
              <w:rPr>
                <w:b/>
              </w:rPr>
            </w:pPr>
          </w:p>
        </w:tc>
      </w:tr>
      <w:tr w:rsidR="00A9052C" w:rsidRPr="005E58BC" w:rsidTr="00A9052C">
        <w:trPr>
          <w:trHeight w:val="240"/>
        </w:trPr>
        <w:tc>
          <w:tcPr>
            <w:tcW w:w="4544" w:type="dxa"/>
            <w:hideMark/>
          </w:tcPr>
          <w:p w:rsidR="00A9052C" w:rsidRPr="00991975" w:rsidRDefault="00A9052C" w:rsidP="004B0BC8">
            <w:pPr>
              <w:pStyle w:val="BStabletext"/>
            </w:pPr>
            <w:r w:rsidRPr="00991975">
              <w:t xml:space="preserve">Capital Upgrades Indexation </w:t>
            </w:r>
          </w:p>
        </w:tc>
        <w:tc>
          <w:tcPr>
            <w:tcW w:w="1065" w:type="dxa"/>
            <w:noWrap/>
          </w:tcPr>
          <w:p w:rsidR="00A9052C" w:rsidRPr="007F03DA" w:rsidRDefault="00A9052C" w:rsidP="0064421F">
            <w:pPr>
              <w:pStyle w:val="BStablefigures"/>
              <w:jc w:val="right"/>
            </w:pPr>
            <w:r w:rsidRPr="007F03DA">
              <w:t xml:space="preserve"> - </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104</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Project Transfer — From Clinical Services Redevelopment  — Phase 3 to Integrated Cancer Centre — Phase 2 </w:t>
            </w:r>
          </w:p>
        </w:tc>
        <w:tc>
          <w:tcPr>
            <w:tcW w:w="1065" w:type="dxa"/>
            <w:noWrap/>
          </w:tcPr>
          <w:p w:rsidR="00A9052C" w:rsidRPr="007F03DA" w:rsidRDefault="00A9052C" w:rsidP="0064421F">
            <w:pPr>
              <w:pStyle w:val="BStablefigures"/>
              <w:jc w:val="right"/>
            </w:pPr>
            <w:r w:rsidRPr="007F03DA">
              <w:t>(3,110)</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Project Transfer — From Enhanced Community Backup Power to Integrated Cancer Centre — Phase 2 </w:t>
            </w:r>
          </w:p>
        </w:tc>
        <w:tc>
          <w:tcPr>
            <w:tcW w:w="1065" w:type="dxa"/>
            <w:noWrap/>
          </w:tcPr>
          <w:p w:rsidR="00A9052C" w:rsidRPr="007F03DA" w:rsidRDefault="00A9052C" w:rsidP="0064421F">
            <w:pPr>
              <w:pStyle w:val="BStablefigures"/>
              <w:jc w:val="right"/>
            </w:pPr>
            <w:r w:rsidRPr="007F03DA">
              <w:t>(1,200)</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Project Transfer — From Provision for Project Definition Planning to Integrated Cancer Centre — Phase 2 </w:t>
            </w:r>
          </w:p>
        </w:tc>
        <w:tc>
          <w:tcPr>
            <w:tcW w:w="1065" w:type="dxa"/>
            <w:noWrap/>
          </w:tcPr>
          <w:p w:rsidR="00A9052C" w:rsidRPr="007F03DA" w:rsidRDefault="00A9052C" w:rsidP="0064421F">
            <w:pPr>
              <w:pStyle w:val="BStablefigures"/>
              <w:jc w:val="right"/>
            </w:pPr>
            <w:r w:rsidRPr="007F03DA">
              <w:t>(1,000)</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Project Transfer — To Integrated Cancer Centre — Phase 2 From Various Projects </w:t>
            </w:r>
          </w:p>
        </w:tc>
        <w:tc>
          <w:tcPr>
            <w:tcW w:w="1065" w:type="dxa"/>
            <w:noWrap/>
          </w:tcPr>
          <w:p w:rsidR="00A9052C" w:rsidRPr="007F03DA" w:rsidRDefault="00A9052C" w:rsidP="0064421F">
            <w:pPr>
              <w:pStyle w:val="BStablefigures"/>
              <w:jc w:val="right"/>
            </w:pPr>
            <w:r w:rsidRPr="007F03DA">
              <w:t>5,310</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Aboriginal and Torres Strait Islander Residential Alcohol and Other Drug Rehabilitation Facility </w:t>
            </w:r>
          </w:p>
        </w:tc>
        <w:tc>
          <w:tcPr>
            <w:tcW w:w="1065" w:type="dxa"/>
            <w:noWrap/>
          </w:tcPr>
          <w:p w:rsidR="00A9052C" w:rsidRPr="007F03DA" w:rsidRDefault="00A9052C" w:rsidP="0064421F">
            <w:pPr>
              <w:pStyle w:val="BStablefigures"/>
              <w:jc w:val="right"/>
            </w:pPr>
            <w:r w:rsidRPr="007F03DA">
              <w:t>(2,669)</w:t>
            </w:r>
          </w:p>
        </w:tc>
        <w:tc>
          <w:tcPr>
            <w:tcW w:w="958" w:type="dxa"/>
            <w:noWrap/>
          </w:tcPr>
          <w:p w:rsidR="00A9052C" w:rsidRPr="007F03DA" w:rsidRDefault="00A9052C" w:rsidP="0064421F">
            <w:pPr>
              <w:pStyle w:val="BStablefigures"/>
              <w:jc w:val="right"/>
            </w:pPr>
            <w:r w:rsidRPr="007F03DA">
              <w:t>(2,017)</w:t>
            </w:r>
          </w:p>
        </w:tc>
        <w:tc>
          <w:tcPr>
            <w:tcW w:w="1024" w:type="dxa"/>
            <w:noWrap/>
          </w:tcPr>
          <w:p w:rsidR="00A9052C" w:rsidRPr="007F03DA" w:rsidRDefault="00A9052C" w:rsidP="0064421F">
            <w:pPr>
              <w:pStyle w:val="BStablefigures"/>
              <w:jc w:val="right"/>
            </w:pPr>
            <w:r w:rsidRPr="007F03DA">
              <w:t>4,686</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Adult Secure Mental Health — Finalising Design </w:t>
            </w:r>
          </w:p>
        </w:tc>
        <w:tc>
          <w:tcPr>
            <w:tcW w:w="1065" w:type="dxa"/>
            <w:noWrap/>
          </w:tcPr>
          <w:p w:rsidR="00A9052C" w:rsidRPr="007F03DA" w:rsidRDefault="00A9052C" w:rsidP="0064421F">
            <w:pPr>
              <w:pStyle w:val="BStablefigures"/>
              <w:jc w:val="right"/>
            </w:pPr>
            <w:r w:rsidRPr="007F03DA">
              <w:t>(1,109)</w:t>
            </w:r>
          </w:p>
        </w:tc>
        <w:tc>
          <w:tcPr>
            <w:tcW w:w="958" w:type="dxa"/>
            <w:noWrap/>
          </w:tcPr>
          <w:p w:rsidR="00A9052C" w:rsidRPr="007F03DA" w:rsidRDefault="00A9052C" w:rsidP="0064421F">
            <w:pPr>
              <w:pStyle w:val="BStablefigures"/>
              <w:jc w:val="right"/>
            </w:pPr>
            <w:r w:rsidRPr="007F03DA">
              <w:t>1,109</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Ambulatory Care Improvements at the Canberra Hospital including the Respiratory Medicine and Gastroenterology Areas </w:t>
            </w:r>
          </w:p>
        </w:tc>
        <w:tc>
          <w:tcPr>
            <w:tcW w:w="1065" w:type="dxa"/>
            <w:noWrap/>
          </w:tcPr>
          <w:p w:rsidR="00A9052C" w:rsidRPr="007F03DA" w:rsidRDefault="00A9052C" w:rsidP="0064421F">
            <w:pPr>
              <w:pStyle w:val="BStablefigures"/>
              <w:jc w:val="right"/>
            </w:pPr>
            <w:r w:rsidRPr="007F03DA">
              <w:t>(124)</w:t>
            </w:r>
          </w:p>
        </w:tc>
        <w:tc>
          <w:tcPr>
            <w:tcW w:w="958" w:type="dxa"/>
            <w:noWrap/>
          </w:tcPr>
          <w:p w:rsidR="00A9052C" w:rsidRPr="007F03DA" w:rsidRDefault="00A9052C" w:rsidP="0064421F">
            <w:pPr>
              <w:pStyle w:val="BStablefigures"/>
              <w:jc w:val="right"/>
            </w:pPr>
            <w:r w:rsidRPr="007F03DA">
              <w:t>124</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An E-Healthy Future </w:t>
            </w:r>
          </w:p>
        </w:tc>
        <w:tc>
          <w:tcPr>
            <w:tcW w:w="1065" w:type="dxa"/>
            <w:noWrap/>
          </w:tcPr>
          <w:p w:rsidR="00A9052C" w:rsidRPr="007F03DA" w:rsidRDefault="00A9052C" w:rsidP="0064421F">
            <w:pPr>
              <w:pStyle w:val="BStablefigures"/>
              <w:jc w:val="right"/>
            </w:pPr>
            <w:r w:rsidRPr="007F03DA">
              <w:t>(5,926)</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5,926</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Augmentation of Medical and Administrative Offices to meet Organisational Change and Growth </w:t>
            </w:r>
          </w:p>
        </w:tc>
        <w:tc>
          <w:tcPr>
            <w:tcW w:w="1065" w:type="dxa"/>
            <w:noWrap/>
          </w:tcPr>
          <w:p w:rsidR="00A9052C" w:rsidRPr="007F03DA" w:rsidRDefault="00A9052C" w:rsidP="0064421F">
            <w:pPr>
              <w:pStyle w:val="BStablefigures"/>
              <w:jc w:val="right"/>
            </w:pPr>
            <w:r w:rsidRPr="007F03DA">
              <w:t>(75)</w:t>
            </w:r>
          </w:p>
        </w:tc>
        <w:tc>
          <w:tcPr>
            <w:tcW w:w="958" w:type="dxa"/>
            <w:noWrap/>
          </w:tcPr>
          <w:p w:rsidR="00A9052C" w:rsidRPr="007F03DA" w:rsidRDefault="00A9052C" w:rsidP="0064421F">
            <w:pPr>
              <w:pStyle w:val="BStablefigures"/>
              <w:jc w:val="right"/>
            </w:pPr>
            <w:r w:rsidRPr="007F03DA">
              <w:t>75</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Building Upgrades </w:t>
            </w:r>
          </w:p>
        </w:tc>
        <w:tc>
          <w:tcPr>
            <w:tcW w:w="1065" w:type="dxa"/>
            <w:noWrap/>
          </w:tcPr>
          <w:p w:rsidR="00A9052C" w:rsidRPr="007F03DA" w:rsidRDefault="00A9052C" w:rsidP="0064421F">
            <w:pPr>
              <w:pStyle w:val="BStablefigures"/>
              <w:jc w:val="right"/>
            </w:pPr>
            <w:r w:rsidRPr="007F03DA">
              <w:t>(463)</w:t>
            </w:r>
          </w:p>
        </w:tc>
        <w:tc>
          <w:tcPr>
            <w:tcW w:w="958" w:type="dxa"/>
            <w:noWrap/>
          </w:tcPr>
          <w:p w:rsidR="00A9052C" w:rsidRPr="007F03DA" w:rsidRDefault="00A9052C" w:rsidP="0064421F">
            <w:pPr>
              <w:pStyle w:val="BStablefigures"/>
              <w:jc w:val="right"/>
            </w:pPr>
            <w:r w:rsidRPr="007F03DA">
              <w:t>463</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Building Upgrades to address Condition Report Findings including Works to Bathrooms, Plumbing and Other Works </w:t>
            </w:r>
          </w:p>
        </w:tc>
        <w:tc>
          <w:tcPr>
            <w:tcW w:w="1065" w:type="dxa"/>
            <w:noWrap/>
          </w:tcPr>
          <w:p w:rsidR="00A9052C" w:rsidRPr="007F03DA" w:rsidRDefault="00A9052C" w:rsidP="0064421F">
            <w:pPr>
              <w:pStyle w:val="BStablefigures"/>
              <w:jc w:val="right"/>
            </w:pPr>
            <w:r w:rsidRPr="007F03DA">
              <w:t>(120)</w:t>
            </w:r>
          </w:p>
        </w:tc>
        <w:tc>
          <w:tcPr>
            <w:tcW w:w="958" w:type="dxa"/>
            <w:noWrap/>
          </w:tcPr>
          <w:p w:rsidR="00A9052C" w:rsidRPr="007F03DA" w:rsidRDefault="00A9052C" w:rsidP="0064421F">
            <w:pPr>
              <w:pStyle w:val="BStablefigures"/>
              <w:jc w:val="right"/>
            </w:pPr>
            <w:r w:rsidRPr="007F03DA">
              <w:t>120</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Calvary Hospital Car Park — Design </w:t>
            </w:r>
          </w:p>
        </w:tc>
        <w:tc>
          <w:tcPr>
            <w:tcW w:w="1065" w:type="dxa"/>
            <w:noWrap/>
          </w:tcPr>
          <w:p w:rsidR="00A9052C" w:rsidRPr="007F03DA" w:rsidRDefault="00A9052C" w:rsidP="0064421F">
            <w:pPr>
              <w:pStyle w:val="BStablefigures"/>
              <w:jc w:val="right"/>
            </w:pPr>
            <w:r w:rsidRPr="007F03DA">
              <w:t>(798)</w:t>
            </w:r>
          </w:p>
        </w:tc>
        <w:tc>
          <w:tcPr>
            <w:tcW w:w="958" w:type="dxa"/>
            <w:noWrap/>
          </w:tcPr>
          <w:p w:rsidR="00A9052C" w:rsidRPr="007F03DA" w:rsidRDefault="00A9052C" w:rsidP="0064421F">
            <w:pPr>
              <w:pStyle w:val="BStablefigures"/>
              <w:jc w:val="right"/>
            </w:pPr>
            <w:r w:rsidRPr="007F03DA">
              <w:t>798</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Clinical Services and Inpatient Unit Design and Infrastructure Expansion </w:t>
            </w:r>
          </w:p>
        </w:tc>
        <w:tc>
          <w:tcPr>
            <w:tcW w:w="1065" w:type="dxa"/>
            <w:noWrap/>
          </w:tcPr>
          <w:p w:rsidR="00A9052C" w:rsidRPr="007F03DA" w:rsidRDefault="00A9052C" w:rsidP="0064421F">
            <w:pPr>
              <w:pStyle w:val="BStablefigures"/>
              <w:jc w:val="right"/>
            </w:pPr>
            <w:r w:rsidRPr="007F03DA">
              <w:t>(18,149)</w:t>
            </w:r>
          </w:p>
        </w:tc>
        <w:tc>
          <w:tcPr>
            <w:tcW w:w="958" w:type="dxa"/>
            <w:noWrap/>
          </w:tcPr>
          <w:p w:rsidR="00A9052C" w:rsidRPr="007F03DA" w:rsidRDefault="00A9052C" w:rsidP="0064421F">
            <w:pPr>
              <w:pStyle w:val="BStablefigures"/>
              <w:jc w:val="right"/>
            </w:pPr>
            <w:r w:rsidRPr="007F03DA">
              <w:t>(12,793)</w:t>
            </w:r>
          </w:p>
        </w:tc>
        <w:tc>
          <w:tcPr>
            <w:tcW w:w="1024" w:type="dxa"/>
            <w:noWrap/>
          </w:tcPr>
          <w:p w:rsidR="00A9052C" w:rsidRPr="007F03DA" w:rsidRDefault="00A9052C" w:rsidP="0064421F">
            <w:pPr>
              <w:pStyle w:val="BStablefigures"/>
              <w:jc w:val="right"/>
            </w:pPr>
            <w:r w:rsidRPr="007F03DA">
              <w:t>30,942</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Clinical Services Redevelopment — Phase 2 </w:t>
            </w:r>
          </w:p>
        </w:tc>
        <w:tc>
          <w:tcPr>
            <w:tcW w:w="1065" w:type="dxa"/>
            <w:noWrap/>
          </w:tcPr>
          <w:p w:rsidR="00A9052C" w:rsidRPr="007F03DA" w:rsidRDefault="00A9052C" w:rsidP="0064421F">
            <w:pPr>
              <w:pStyle w:val="BStablefigures"/>
              <w:jc w:val="right"/>
            </w:pPr>
            <w:r w:rsidRPr="007F03DA">
              <w:t>(1,116)</w:t>
            </w:r>
          </w:p>
        </w:tc>
        <w:tc>
          <w:tcPr>
            <w:tcW w:w="958" w:type="dxa"/>
            <w:noWrap/>
          </w:tcPr>
          <w:p w:rsidR="00A9052C" w:rsidRPr="007F03DA" w:rsidRDefault="00A9052C" w:rsidP="0064421F">
            <w:pPr>
              <w:pStyle w:val="BStablefigures"/>
              <w:jc w:val="right"/>
            </w:pPr>
            <w:r w:rsidRPr="007F03DA">
              <w:t>1,116</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Clinical Services Redevelopment — Phase 3 </w:t>
            </w:r>
          </w:p>
        </w:tc>
        <w:tc>
          <w:tcPr>
            <w:tcW w:w="1065" w:type="dxa"/>
            <w:noWrap/>
          </w:tcPr>
          <w:p w:rsidR="00A9052C" w:rsidRPr="007F03DA" w:rsidRDefault="00A9052C" w:rsidP="0064421F">
            <w:pPr>
              <w:pStyle w:val="BStablefigures"/>
              <w:jc w:val="right"/>
            </w:pPr>
            <w:r w:rsidRPr="007F03DA">
              <w:t>(5,844)</w:t>
            </w:r>
          </w:p>
        </w:tc>
        <w:tc>
          <w:tcPr>
            <w:tcW w:w="958" w:type="dxa"/>
            <w:noWrap/>
          </w:tcPr>
          <w:p w:rsidR="00A9052C" w:rsidRPr="007F03DA" w:rsidRDefault="00A9052C" w:rsidP="0064421F">
            <w:pPr>
              <w:pStyle w:val="BStablefigures"/>
              <w:jc w:val="right"/>
            </w:pPr>
            <w:r w:rsidRPr="007F03DA">
              <w:t>4,491</w:t>
            </w:r>
          </w:p>
        </w:tc>
        <w:tc>
          <w:tcPr>
            <w:tcW w:w="1024" w:type="dxa"/>
            <w:noWrap/>
          </w:tcPr>
          <w:p w:rsidR="00A9052C" w:rsidRPr="007F03DA" w:rsidRDefault="00A9052C" w:rsidP="0064421F">
            <w:pPr>
              <w:pStyle w:val="BStablefigures"/>
              <w:jc w:val="right"/>
            </w:pPr>
            <w:r w:rsidRPr="007F03DA">
              <w:t>1,353</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Continuity of Health Services Plan — Essential Infrastructure </w:t>
            </w:r>
          </w:p>
        </w:tc>
        <w:tc>
          <w:tcPr>
            <w:tcW w:w="1065" w:type="dxa"/>
            <w:noWrap/>
          </w:tcPr>
          <w:p w:rsidR="00A9052C" w:rsidRPr="007F03DA" w:rsidRDefault="00A9052C" w:rsidP="0064421F">
            <w:pPr>
              <w:pStyle w:val="BStablefigures"/>
              <w:jc w:val="right"/>
            </w:pPr>
            <w:r w:rsidRPr="007F03DA">
              <w:t>(7,357)</w:t>
            </w:r>
          </w:p>
        </w:tc>
        <w:tc>
          <w:tcPr>
            <w:tcW w:w="958" w:type="dxa"/>
            <w:noWrap/>
          </w:tcPr>
          <w:p w:rsidR="00A9052C" w:rsidRPr="007F03DA" w:rsidRDefault="00A9052C" w:rsidP="0064421F">
            <w:pPr>
              <w:pStyle w:val="BStablefigures"/>
              <w:jc w:val="right"/>
            </w:pPr>
            <w:r w:rsidRPr="007F03DA">
              <w:t>8,067</w:t>
            </w:r>
          </w:p>
        </w:tc>
        <w:tc>
          <w:tcPr>
            <w:tcW w:w="1024" w:type="dxa"/>
            <w:noWrap/>
          </w:tcPr>
          <w:p w:rsidR="00A9052C" w:rsidRPr="007F03DA" w:rsidRDefault="00A9052C" w:rsidP="0064421F">
            <w:pPr>
              <w:pStyle w:val="BStablefigures"/>
              <w:jc w:val="right"/>
            </w:pPr>
            <w:r w:rsidRPr="007F03DA">
              <w:t>1,957</w:t>
            </w:r>
          </w:p>
        </w:tc>
        <w:tc>
          <w:tcPr>
            <w:tcW w:w="1024" w:type="dxa"/>
            <w:noWrap/>
          </w:tcPr>
          <w:p w:rsidR="00A9052C" w:rsidRPr="007F03DA" w:rsidRDefault="00A9052C" w:rsidP="0064421F">
            <w:pPr>
              <w:pStyle w:val="BStablefigures"/>
              <w:jc w:val="right"/>
            </w:pPr>
            <w:r w:rsidRPr="007F03DA">
              <w:t>(2,667)</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Electrical/Fire/Safety Upgrades </w:t>
            </w:r>
          </w:p>
        </w:tc>
        <w:tc>
          <w:tcPr>
            <w:tcW w:w="1065" w:type="dxa"/>
            <w:noWrap/>
          </w:tcPr>
          <w:p w:rsidR="00A9052C" w:rsidRPr="007F03DA" w:rsidRDefault="00A9052C" w:rsidP="0064421F">
            <w:pPr>
              <w:pStyle w:val="BStablefigures"/>
              <w:jc w:val="right"/>
            </w:pPr>
            <w:r w:rsidRPr="007F03DA">
              <w:t>(390)</w:t>
            </w:r>
          </w:p>
        </w:tc>
        <w:tc>
          <w:tcPr>
            <w:tcW w:w="958" w:type="dxa"/>
            <w:noWrap/>
          </w:tcPr>
          <w:p w:rsidR="00A9052C" w:rsidRPr="007F03DA" w:rsidRDefault="00A9052C" w:rsidP="0064421F">
            <w:pPr>
              <w:pStyle w:val="BStablefigures"/>
              <w:jc w:val="right"/>
            </w:pPr>
            <w:r w:rsidRPr="007F03DA">
              <w:t>390</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Enhanced Community Centre Backup Power </w:t>
            </w:r>
          </w:p>
        </w:tc>
        <w:tc>
          <w:tcPr>
            <w:tcW w:w="1065" w:type="dxa"/>
            <w:noWrap/>
          </w:tcPr>
          <w:p w:rsidR="00A9052C" w:rsidRPr="007F03DA" w:rsidRDefault="00A9052C" w:rsidP="0064421F">
            <w:pPr>
              <w:pStyle w:val="BStablefigures"/>
              <w:jc w:val="right"/>
            </w:pPr>
            <w:r w:rsidRPr="007F03DA">
              <w:t>(996)</w:t>
            </w:r>
          </w:p>
        </w:tc>
        <w:tc>
          <w:tcPr>
            <w:tcW w:w="958" w:type="dxa"/>
            <w:noWrap/>
          </w:tcPr>
          <w:p w:rsidR="00A9052C" w:rsidRPr="007F03DA" w:rsidRDefault="00A9052C" w:rsidP="0064421F">
            <w:pPr>
              <w:pStyle w:val="BStablefigures"/>
              <w:jc w:val="right"/>
            </w:pPr>
            <w:r w:rsidRPr="007F03DA">
              <w:t>996</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Enhanced Community Health Centre — Belconnen </w:t>
            </w:r>
          </w:p>
        </w:tc>
        <w:tc>
          <w:tcPr>
            <w:tcW w:w="1065" w:type="dxa"/>
            <w:noWrap/>
          </w:tcPr>
          <w:p w:rsidR="00A9052C" w:rsidRPr="007F03DA" w:rsidRDefault="00A9052C" w:rsidP="0064421F">
            <w:pPr>
              <w:pStyle w:val="BStablefigures"/>
              <w:jc w:val="right"/>
            </w:pPr>
            <w:r w:rsidRPr="007F03DA">
              <w:t>(757)</w:t>
            </w:r>
          </w:p>
        </w:tc>
        <w:tc>
          <w:tcPr>
            <w:tcW w:w="958" w:type="dxa"/>
            <w:noWrap/>
          </w:tcPr>
          <w:p w:rsidR="00A9052C" w:rsidRPr="007F03DA" w:rsidRDefault="00A9052C" w:rsidP="0064421F">
            <w:pPr>
              <w:pStyle w:val="BStablefigures"/>
              <w:jc w:val="right"/>
            </w:pPr>
            <w:r w:rsidRPr="007F03DA">
              <w:t>757</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Facilities Improvements to Laboratory and Outpatients Area </w:t>
            </w:r>
          </w:p>
        </w:tc>
        <w:tc>
          <w:tcPr>
            <w:tcW w:w="1065" w:type="dxa"/>
            <w:noWrap/>
          </w:tcPr>
          <w:p w:rsidR="00A9052C" w:rsidRPr="007F03DA" w:rsidRDefault="00A9052C" w:rsidP="0064421F">
            <w:pPr>
              <w:pStyle w:val="BStablefigures"/>
              <w:jc w:val="right"/>
            </w:pPr>
            <w:r w:rsidRPr="007F03DA">
              <w:t>(737)</w:t>
            </w:r>
          </w:p>
        </w:tc>
        <w:tc>
          <w:tcPr>
            <w:tcW w:w="958" w:type="dxa"/>
            <w:noWrap/>
          </w:tcPr>
          <w:p w:rsidR="00A9052C" w:rsidRPr="007F03DA" w:rsidRDefault="00A9052C" w:rsidP="0064421F">
            <w:pPr>
              <w:pStyle w:val="BStablefigures"/>
              <w:jc w:val="right"/>
            </w:pPr>
            <w:r w:rsidRPr="007F03DA">
              <w:t>737</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Health Infrastructure Program — Project Management </w:t>
            </w:r>
          </w:p>
        </w:tc>
        <w:tc>
          <w:tcPr>
            <w:tcW w:w="1065" w:type="dxa"/>
            <w:noWrap/>
          </w:tcPr>
          <w:p w:rsidR="00A9052C" w:rsidRPr="007F03DA" w:rsidRDefault="00A9052C" w:rsidP="0064421F">
            <w:pPr>
              <w:pStyle w:val="BStablefigures"/>
              <w:jc w:val="right"/>
            </w:pPr>
            <w:r w:rsidRPr="007F03DA">
              <w:t>8,384</w:t>
            </w:r>
          </w:p>
        </w:tc>
        <w:tc>
          <w:tcPr>
            <w:tcW w:w="958" w:type="dxa"/>
            <w:noWrap/>
          </w:tcPr>
          <w:p w:rsidR="00A9052C" w:rsidRPr="007F03DA" w:rsidRDefault="00A9052C" w:rsidP="0064421F">
            <w:pPr>
              <w:pStyle w:val="BStablefigures"/>
              <w:jc w:val="right"/>
            </w:pPr>
            <w:r w:rsidRPr="007F03DA">
              <w:t>(8,384)</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Heating, Ventilation and Air Conditioning Systems Upgrades </w:t>
            </w:r>
          </w:p>
        </w:tc>
        <w:tc>
          <w:tcPr>
            <w:tcW w:w="1065" w:type="dxa"/>
            <w:noWrap/>
          </w:tcPr>
          <w:p w:rsidR="00A9052C" w:rsidRPr="007F03DA" w:rsidRDefault="00A9052C" w:rsidP="0064421F">
            <w:pPr>
              <w:pStyle w:val="BStablefigures"/>
              <w:jc w:val="right"/>
            </w:pPr>
            <w:r w:rsidRPr="007F03DA">
              <w:t>(154)</w:t>
            </w:r>
          </w:p>
        </w:tc>
        <w:tc>
          <w:tcPr>
            <w:tcW w:w="958" w:type="dxa"/>
            <w:noWrap/>
          </w:tcPr>
          <w:p w:rsidR="00A9052C" w:rsidRPr="007F03DA" w:rsidRDefault="00A9052C" w:rsidP="0064421F">
            <w:pPr>
              <w:pStyle w:val="BStablefigures"/>
              <w:jc w:val="right"/>
            </w:pPr>
            <w:r w:rsidRPr="007F03DA">
              <w:t>154</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HIP Change Management and Communication Support </w:t>
            </w:r>
          </w:p>
        </w:tc>
        <w:tc>
          <w:tcPr>
            <w:tcW w:w="1065" w:type="dxa"/>
            <w:noWrap/>
          </w:tcPr>
          <w:p w:rsidR="00A9052C" w:rsidRPr="007F03DA" w:rsidRDefault="00A9052C" w:rsidP="0064421F">
            <w:pPr>
              <w:pStyle w:val="BStablefigures"/>
              <w:jc w:val="right"/>
            </w:pPr>
            <w:r w:rsidRPr="007F03DA">
              <w:t>(369)</w:t>
            </w:r>
          </w:p>
        </w:tc>
        <w:tc>
          <w:tcPr>
            <w:tcW w:w="958" w:type="dxa"/>
            <w:noWrap/>
          </w:tcPr>
          <w:p w:rsidR="00A9052C" w:rsidRPr="007F03DA" w:rsidRDefault="00A9052C" w:rsidP="0064421F">
            <w:pPr>
              <w:pStyle w:val="BStablefigures"/>
              <w:jc w:val="right"/>
            </w:pPr>
            <w:r w:rsidRPr="007F03DA">
              <w:t>369</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Linear Accelerator Procurement and Replacement </w:t>
            </w:r>
          </w:p>
        </w:tc>
        <w:tc>
          <w:tcPr>
            <w:tcW w:w="1065" w:type="dxa"/>
            <w:noWrap/>
          </w:tcPr>
          <w:p w:rsidR="00A9052C" w:rsidRPr="007F03DA" w:rsidRDefault="00A9052C" w:rsidP="0064421F">
            <w:pPr>
              <w:pStyle w:val="BStablefigures"/>
              <w:jc w:val="right"/>
            </w:pPr>
            <w:r w:rsidRPr="007F03DA">
              <w:t>(661)</w:t>
            </w:r>
          </w:p>
        </w:tc>
        <w:tc>
          <w:tcPr>
            <w:tcW w:w="958" w:type="dxa"/>
            <w:noWrap/>
          </w:tcPr>
          <w:p w:rsidR="00A9052C" w:rsidRPr="007F03DA" w:rsidRDefault="00A9052C" w:rsidP="0064421F">
            <w:pPr>
              <w:pStyle w:val="BStablefigures"/>
              <w:jc w:val="right"/>
            </w:pPr>
            <w:r w:rsidRPr="007F03DA">
              <w:t>661</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340D4F">
        <w:trPr>
          <w:trHeight w:val="240"/>
        </w:trPr>
        <w:tc>
          <w:tcPr>
            <w:tcW w:w="4544" w:type="dxa"/>
            <w:tcBorders>
              <w:bottom w:val="nil"/>
            </w:tcBorders>
            <w:hideMark/>
          </w:tcPr>
          <w:p w:rsidR="00A9052C" w:rsidRPr="007F03DA" w:rsidRDefault="00A9052C" w:rsidP="004B0BC8">
            <w:pPr>
              <w:pStyle w:val="BStabletext"/>
            </w:pPr>
            <w:r w:rsidRPr="007F03DA">
              <w:t xml:space="preserve">Revised Funding Profile — Major Building Plant Replacement and Upgrade </w:t>
            </w:r>
          </w:p>
        </w:tc>
        <w:tc>
          <w:tcPr>
            <w:tcW w:w="1065" w:type="dxa"/>
            <w:tcBorders>
              <w:bottom w:val="nil"/>
            </w:tcBorders>
            <w:noWrap/>
          </w:tcPr>
          <w:p w:rsidR="00A9052C" w:rsidRPr="007F03DA" w:rsidRDefault="00A9052C" w:rsidP="0064421F">
            <w:pPr>
              <w:pStyle w:val="BStablefigures"/>
              <w:jc w:val="right"/>
            </w:pPr>
            <w:r w:rsidRPr="007F03DA">
              <w:t>(1,597)</w:t>
            </w:r>
          </w:p>
        </w:tc>
        <w:tc>
          <w:tcPr>
            <w:tcW w:w="958" w:type="dxa"/>
            <w:tcBorders>
              <w:bottom w:val="nil"/>
            </w:tcBorders>
            <w:noWrap/>
          </w:tcPr>
          <w:p w:rsidR="00A9052C" w:rsidRPr="007F03DA" w:rsidRDefault="00A9052C" w:rsidP="0064421F">
            <w:pPr>
              <w:pStyle w:val="BStablefigures"/>
              <w:jc w:val="right"/>
            </w:pPr>
            <w:r w:rsidRPr="007F03DA">
              <w:t>1,597</w:t>
            </w:r>
          </w:p>
        </w:tc>
        <w:tc>
          <w:tcPr>
            <w:tcW w:w="1024" w:type="dxa"/>
            <w:tcBorders>
              <w:bottom w:val="nil"/>
            </w:tcBorders>
            <w:noWrap/>
          </w:tcPr>
          <w:p w:rsidR="00A9052C" w:rsidRPr="007F03DA" w:rsidRDefault="00A9052C" w:rsidP="0064421F">
            <w:pPr>
              <w:pStyle w:val="BStablefigures"/>
              <w:jc w:val="right"/>
            </w:pPr>
            <w:r w:rsidRPr="007F03DA">
              <w:t xml:space="preserve"> - </w:t>
            </w:r>
          </w:p>
        </w:tc>
        <w:tc>
          <w:tcPr>
            <w:tcW w:w="1024" w:type="dxa"/>
            <w:tcBorders>
              <w:bottom w:val="nil"/>
            </w:tcBorders>
            <w:noWrap/>
          </w:tcPr>
          <w:p w:rsidR="00A9052C" w:rsidRPr="007F03DA" w:rsidRDefault="00A9052C" w:rsidP="0064421F">
            <w:pPr>
              <w:pStyle w:val="BStablefigures"/>
              <w:jc w:val="right"/>
            </w:pPr>
            <w:r w:rsidRPr="007F03DA">
              <w:t xml:space="preserve"> - </w:t>
            </w:r>
          </w:p>
        </w:tc>
        <w:tc>
          <w:tcPr>
            <w:tcW w:w="1024" w:type="dxa"/>
            <w:tcBorders>
              <w:bottom w:val="nil"/>
            </w:tcBorders>
            <w:noWrap/>
          </w:tcPr>
          <w:p w:rsidR="00A9052C" w:rsidRPr="007F03DA" w:rsidRDefault="00A9052C" w:rsidP="0064421F">
            <w:pPr>
              <w:pStyle w:val="BStablefigures"/>
              <w:jc w:val="right"/>
            </w:pPr>
            <w:r w:rsidRPr="007F03DA">
              <w:t xml:space="preserve"> - </w:t>
            </w:r>
          </w:p>
        </w:tc>
      </w:tr>
      <w:tr w:rsidR="00A9052C" w:rsidRPr="005E58BC" w:rsidTr="00340D4F">
        <w:trPr>
          <w:trHeight w:val="240"/>
        </w:trPr>
        <w:tc>
          <w:tcPr>
            <w:tcW w:w="4544" w:type="dxa"/>
            <w:tcBorders>
              <w:top w:val="nil"/>
              <w:bottom w:val="nil"/>
            </w:tcBorders>
            <w:hideMark/>
          </w:tcPr>
          <w:p w:rsidR="00A9052C" w:rsidRPr="007F03DA" w:rsidRDefault="00A9052C" w:rsidP="004B0BC8">
            <w:pPr>
              <w:pStyle w:val="BStabletext"/>
            </w:pPr>
            <w:r w:rsidRPr="007F03DA">
              <w:t xml:space="preserve">Revised Funding Profile — Medical Facilities Upgrades </w:t>
            </w:r>
          </w:p>
        </w:tc>
        <w:tc>
          <w:tcPr>
            <w:tcW w:w="1065" w:type="dxa"/>
            <w:tcBorders>
              <w:top w:val="nil"/>
              <w:bottom w:val="nil"/>
            </w:tcBorders>
            <w:noWrap/>
          </w:tcPr>
          <w:p w:rsidR="00A9052C" w:rsidRPr="007F03DA" w:rsidRDefault="00A9052C" w:rsidP="0064421F">
            <w:pPr>
              <w:pStyle w:val="BStablefigures"/>
              <w:jc w:val="right"/>
            </w:pPr>
            <w:r w:rsidRPr="007F03DA">
              <w:t>(332)</w:t>
            </w:r>
          </w:p>
        </w:tc>
        <w:tc>
          <w:tcPr>
            <w:tcW w:w="958" w:type="dxa"/>
            <w:tcBorders>
              <w:top w:val="nil"/>
              <w:bottom w:val="nil"/>
            </w:tcBorders>
            <w:noWrap/>
          </w:tcPr>
          <w:p w:rsidR="00A9052C" w:rsidRPr="007F03DA" w:rsidRDefault="00A9052C" w:rsidP="0064421F">
            <w:pPr>
              <w:pStyle w:val="BStablefigures"/>
              <w:jc w:val="right"/>
            </w:pPr>
            <w:r w:rsidRPr="007F03DA">
              <w:t>332</w:t>
            </w:r>
          </w:p>
        </w:tc>
        <w:tc>
          <w:tcPr>
            <w:tcW w:w="1024" w:type="dxa"/>
            <w:tcBorders>
              <w:top w:val="nil"/>
              <w:bottom w:val="nil"/>
            </w:tcBorders>
            <w:noWrap/>
          </w:tcPr>
          <w:p w:rsidR="00A9052C" w:rsidRPr="007F03DA" w:rsidRDefault="00A9052C" w:rsidP="0064421F">
            <w:pPr>
              <w:pStyle w:val="BStablefigures"/>
              <w:jc w:val="right"/>
            </w:pPr>
            <w:r w:rsidRPr="007F03DA">
              <w:t xml:space="preserve"> - </w:t>
            </w:r>
          </w:p>
        </w:tc>
        <w:tc>
          <w:tcPr>
            <w:tcW w:w="1024" w:type="dxa"/>
            <w:tcBorders>
              <w:top w:val="nil"/>
              <w:bottom w:val="nil"/>
            </w:tcBorders>
            <w:noWrap/>
          </w:tcPr>
          <w:p w:rsidR="00A9052C" w:rsidRPr="007F03DA" w:rsidRDefault="00A9052C" w:rsidP="0064421F">
            <w:pPr>
              <w:pStyle w:val="BStablefigures"/>
              <w:jc w:val="right"/>
            </w:pPr>
            <w:r w:rsidRPr="007F03DA">
              <w:t xml:space="preserve"> - </w:t>
            </w:r>
          </w:p>
        </w:tc>
        <w:tc>
          <w:tcPr>
            <w:tcW w:w="1024" w:type="dxa"/>
            <w:tcBorders>
              <w:top w:val="nil"/>
              <w:bottom w:val="nil"/>
            </w:tcBorders>
            <w:noWrap/>
          </w:tcPr>
          <w:p w:rsidR="00A9052C" w:rsidRPr="007F03DA" w:rsidRDefault="00A9052C" w:rsidP="0064421F">
            <w:pPr>
              <w:pStyle w:val="BStablefigures"/>
              <w:jc w:val="right"/>
            </w:pPr>
            <w:r w:rsidRPr="007F03DA">
              <w:t xml:space="preserve"> - </w:t>
            </w:r>
          </w:p>
        </w:tc>
      </w:tr>
      <w:tr w:rsidR="00A9052C" w:rsidRPr="005E58BC" w:rsidTr="00340D4F">
        <w:trPr>
          <w:trHeight w:val="240"/>
        </w:trPr>
        <w:tc>
          <w:tcPr>
            <w:tcW w:w="4544" w:type="dxa"/>
            <w:tcBorders>
              <w:top w:val="nil"/>
              <w:bottom w:val="nil"/>
            </w:tcBorders>
            <w:hideMark/>
          </w:tcPr>
          <w:p w:rsidR="00A9052C" w:rsidRPr="007F03DA" w:rsidRDefault="00A9052C" w:rsidP="004B0BC8">
            <w:pPr>
              <w:pStyle w:val="BStabletext"/>
            </w:pPr>
            <w:r w:rsidRPr="007F03DA">
              <w:t xml:space="preserve">Revised Funding Profile — Mental Health Young Persons Unit </w:t>
            </w:r>
          </w:p>
        </w:tc>
        <w:tc>
          <w:tcPr>
            <w:tcW w:w="1065" w:type="dxa"/>
            <w:tcBorders>
              <w:top w:val="nil"/>
              <w:bottom w:val="nil"/>
            </w:tcBorders>
            <w:noWrap/>
          </w:tcPr>
          <w:p w:rsidR="00A9052C" w:rsidRPr="007F03DA" w:rsidRDefault="00A9052C" w:rsidP="0064421F">
            <w:pPr>
              <w:pStyle w:val="BStablefigures"/>
              <w:jc w:val="right"/>
            </w:pPr>
            <w:r w:rsidRPr="007F03DA">
              <w:t>(655)</w:t>
            </w:r>
          </w:p>
        </w:tc>
        <w:tc>
          <w:tcPr>
            <w:tcW w:w="958" w:type="dxa"/>
            <w:tcBorders>
              <w:top w:val="nil"/>
              <w:bottom w:val="nil"/>
            </w:tcBorders>
            <w:noWrap/>
          </w:tcPr>
          <w:p w:rsidR="00A9052C" w:rsidRPr="007F03DA" w:rsidRDefault="00A9052C" w:rsidP="0064421F">
            <w:pPr>
              <w:pStyle w:val="BStablefigures"/>
              <w:jc w:val="right"/>
            </w:pPr>
            <w:r w:rsidRPr="007F03DA">
              <w:t>655</w:t>
            </w:r>
          </w:p>
        </w:tc>
        <w:tc>
          <w:tcPr>
            <w:tcW w:w="1024" w:type="dxa"/>
            <w:tcBorders>
              <w:top w:val="nil"/>
              <w:bottom w:val="nil"/>
            </w:tcBorders>
            <w:noWrap/>
          </w:tcPr>
          <w:p w:rsidR="00A9052C" w:rsidRPr="007F03DA" w:rsidRDefault="00A9052C" w:rsidP="0064421F">
            <w:pPr>
              <w:pStyle w:val="BStablefigures"/>
              <w:jc w:val="right"/>
            </w:pPr>
            <w:r w:rsidRPr="007F03DA">
              <w:t xml:space="preserve"> - </w:t>
            </w:r>
          </w:p>
        </w:tc>
        <w:tc>
          <w:tcPr>
            <w:tcW w:w="1024" w:type="dxa"/>
            <w:tcBorders>
              <w:top w:val="nil"/>
              <w:bottom w:val="nil"/>
            </w:tcBorders>
            <w:noWrap/>
          </w:tcPr>
          <w:p w:rsidR="00A9052C" w:rsidRPr="007F03DA" w:rsidRDefault="00A9052C" w:rsidP="0064421F">
            <w:pPr>
              <w:pStyle w:val="BStablefigures"/>
              <w:jc w:val="right"/>
            </w:pPr>
            <w:r w:rsidRPr="007F03DA">
              <w:t xml:space="preserve"> - </w:t>
            </w:r>
          </w:p>
        </w:tc>
        <w:tc>
          <w:tcPr>
            <w:tcW w:w="1024" w:type="dxa"/>
            <w:tcBorders>
              <w:top w:val="nil"/>
              <w:bottom w:val="nil"/>
            </w:tcBorders>
            <w:noWrap/>
          </w:tcPr>
          <w:p w:rsidR="00A9052C" w:rsidRPr="007F03DA" w:rsidRDefault="00A9052C" w:rsidP="0064421F">
            <w:pPr>
              <w:pStyle w:val="BStablefigures"/>
              <w:jc w:val="right"/>
            </w:pPr>
            <w:r w:rsidRPr="007F03DA">
              <w:t xml:space="preserve"> - </w:t>
            </w:r>
          </w:p>
        </w:tc>
      </w:tr>
      <w:tr w:rsidR="009764D3" w:rsidRPr="005E58BC" w:rsidTr="00340D4F">
        <w:trPr>
          <w:trHeight w:val="240"/>
        </w:trPr>
        <w:tc>
          <w:tcPr>
            <w:tcW w:w="4544" w:type="dxa"/>
            <w:tcBorders>
              <w:top w:val="nil"/>
              <w:bottom w:val="single" w:sz="4" w:space="0" w:color="auto"/>
            </w:tcBorders>
            <w:hideMark/>
          </w:tcPr>
          <w:p w:rsidR="009764D3" w:rsidRPr="007F03DA" w:rsidRDefault="009764D3" w:rsidP="004B0BC8">
            <w:pPr>
              <w:pStyle w:val="BStabletext"/>
            </w:pPr>
          </w:p>
        </w:tc>
        <w:tc>
          <w:tcPr>
            <w:tcW w:w="1065" w:type="dxa"/>
            <w:tcBorders>
              <w:top w:val="nil"/>
              <w:bottom w:val="single" w:sz="4" w:space="0" w:color="auto"/>
            </w:tcBorders>
            <w:noWrap/>
          </w:tcPr>
          <w:p w:rsidR="009764D3" w:rsidRPr="007F03DA" w:rsidRDefault="009764D3" w:rsidP="006F17C4">
            <w:pPr>
              <w:pStyle w:val="BStablefigures"/>
            </w:pPr>
          </w:p>
        </w:tc>
        <w:tc>
          <w:tcPr>
            <w:tcW w:w="958" w:type="dxa"/>
            <w:tcBorders>
              <w:top w:val="nil"/>
              <w:bottom w:val="single" w:sz="4" w:space="0" w:color="auto"/>
            </w:tcBorders>
            <w:noWrap/>
          </w:tcPr>
          <w:p w:rsidR="009764D3" w:rsidRPr="007F03DA" w:rsidRDefault="009764D3" w:rsidP="006F17C4">
            <w:pPr>
              <w:pStyle w:val="BStablefigures"/>
            </w:pPr>
          </w:p>
        </w:tc>
        <w:tc>
          <w:tcPr>
            <w:tcW w:w="1024" w:type="dxa"/>
            <w:tcBorders>
              <w:top w:val="nil"/>
              <w:bottom w:val="single" w:sz="4" w:space="0" w:color="auto"/>
            </w:tcBorders>
            <w:noWrap/>
          </w:tcPr>
          <w:p w:rsidR="009764D3" w:rsidRPr="007F03DA" w:rsidRDefault="009764D3" w:rsidP="006F17C4">
            <w:pPr>
              <w:pStyle w:val="BStablefigures"/>
            </w:pPr>
          </w:p>
        </w:tc>
        <w:tc>
          <w:tcPr>
            <w:tcW w:w="1024" w:type="dxa"/>
            <w:tcBorders>
              <w:top w:val="nil"/>
              <w:bottom w:val="single" w:sz="4" w:space="0" w:color="auto"/>
            </w:tcBorders>
            <w:noWrap/>
          </w:tcPr>
          <w:p w:rsidR="009764D3" w:rsidRPr="007F03DA" w:rsidRDefault="009764D3" w:rsidP="006F17C4">
            <w:pPr>
              <w:pStyle w:val="BStablefigures"/>
            </w:pPr>
          </w:p>
        </w:tc>
        <w:tc>
          <w:tcPr>
            <w:tcW w:w="1024" w:type="dxa"/>
            <w:tcBorders>
              <w:top w:val="nil"/>
              <w:bottom w:val="single" w:sz="4" w:space="0" w:color="auto"/>
            </w:tcBorders>
            <w:noWrap/>
          </w:tcPr>
          <w:p w:rsidR="009764D3" w:rsidRPr="007F03DA" w:rsidRDefault="009764D3" w:rsidP="006F17C4">
            <w:pPr>
              <w:pStyle w:val="BStablefigures"/>
            </w:pPr>
          </w:p>
        </w:tc>
      </w:tr>
      <w:tr w:rsidR="009764D3" w:rsidRPr="005E58BC" w:rsidTr="009764D3">
        <w:trPr>
          <w:trHeight w:val="240"/>
        </w:trPr>
        <w:tc>
          <w:tcPr>
            <w:tcW w:w="4544" w:type="dxa"/>
            <w:tcBorders>
              <w:top w:val="single" w:sz="4" w:space="0" w:color="auto"/>
              <w:bottom w:val="nil"/>
            </w:tcBorders>
            <w:hideMark/>
          </w:tcPr>
          <w:p w:rsidR="009764D3" w:rsidRPr="007F03DA" w:rsidRDefault="009764D3" w:rsidP="004B0BC8">
            <w:pPr>
              <w:pStyle w:val="BStabletext"/>
            </w:pPr>
          </w:p>
        </w:tc>
        <w:tc>
          <w:tcPr>
            <w:tcW w:w="1065" w:type="dxa"/>
            <w:tcBorders>
              <w:top w:val="single" w:sz="4" w:space="0" w:color="auto"/>
              <w:bottom w:val="nil"/>
            </w:tcBorders>
            <w:noWrap/>
          </w:tcPr>
          <w:p w:rsidR="009764D3" w:rsidRPr="007F03DA" w:rsidRDefault="009764D3" w:rsidP="006F17C4">
            <w:pPr>
              <w:pStyle w:val="BStablefigures"/>
            </w:pPr>
          </w:p>
        </w:tc>
        <w:tc>
          <w:tcPr>
            <w:tcW w:w="958" w:type="dxa"/>
            <w:tcBorders>
              <w:top w:val="single" w:sz="4" w:space="0" w:color="auto"/>
              <w:bottom w:val="nil"/>
            </w:tcBorders>
            <w:noWrap/>
          </w:tcPr>
          <w:p w:rsidR="009764D3" w:rsidRPr="007F03DA" w:rsidRDefault="009764D3" w:rsidP="006F17C4">
            <w:pPr>
              <w:pStyle w:val="BStablefigures"/>
            </w:pPr>
          </w:p>
        </w:tc>
        <w:tc>
          <w:tcPr>
            <w:tcW w:w="1024" w:type="dxa"/>
            <w:tcBorders>
              <w:top w:val="single" w:sz="4" w:space="0" w:color="auto"/>
              <w:bottom w:val="nil"/>
            </w:tcBorders>
            <w:noWrap/>
          </w:tcPr>
          <w:p w:rsidR="009764D3" w:rsidRPr="007F03DA" w:rsidRDefault="009764D3" w:rsidP="006F17C4">
            <w:pPr>
              <w:pStyle w:val="BStablefigures"/>
            </w:pPr>
          </w:p>
        </w:tc>
        <w:tc>
          <w:tcPr>
            <w:tcW w:w="1024" w:type="dxa"/>
            <w:tcBorders>
              <w:top w:val="single" w:sz="4" w:space="0" w:color="auto"/>
              <w:bottom w:val="nil"/>
            </w:tcBorders>
            <w:noWrap/>
          </w:tcPr>
          <w:p w:rsidR="009764D3" w:rsidRPr="007F03DA" w:rsidRDefault="009764D3" w:rsidP="006F17C4">
            <w:pPr>
              <w:pStyle w:val="BStablefigures"/>
            </w:pPr>
          </w:p>
        </w:tc>
        <w:tc>
          <w:tcPr>
            <w:tcW w:w="1024" w:type="dxa"/>
            <w:tcBorders>
              <w:top w:val="single" w:sz="4" w:space="0" w:color="auto"/>
              <w:bottom w:val="nil"/>
            </w:tcBorders>
            <w:noWrap/>
          </w:tcPr>
          <w:p w:rsidR="009764D3" w:rsidRPr="007F03DA" w:rsidRDefault="009764D3" w:rsidP="006F17C4">
            <w:pPr>
              <w:pStyle w:val="BStablefigures"/>
            </w:pPr>
          </w:p>
        </w:tc>
      </w:tr>
      <w:tr w:rsidR="008B26FA" w:rsidRPr="005E58BC" w:rsidTr="009764D3">
        <w:trPr>
          <w:trHeight w:val="240"/>
        </w:trPr>
        <w:tc>
          <w:tcPr>
            <w:tcW w:w="4544" w:type="dxa"/>
            <w:tcBorders>
              <w:top w:val="single" w:sz="4" w:space="0" w:color="auto"/>
              <w:bottom w:val="nil"/>
            </w:tcBorders>
            <w:hideMark/>
          </w:tcPr>
          <w:p w:rsidR="008B26FA" w:rsidRPr="007F03DA" w:rsidRDefault="008B26FA" w:rsidP="004B0BC8">
            <w:pPr>
              <w:pStyle w:val="BStabletext"/>
            </w:pPr>
          </w:p>
        </w:tc>
        <w:tc>
          <w:tcPr>
            <w:tcW w:w="1065" w:type="dxa"/>
            <w:tcBorders>
              <w:top w:val="single" w:sz="4" w:space="0" w:color="auto"/>
              <w:bottom w:val="nil"/>
            </w:tcBorders>
            <w:noWrap/>
          </w:tcPr>
          <w:p w:rsidR="008B26FA" w:rsidRPr="007F03DA" w:rsidRDefault="008B26FA" w:rsidP="006F17C4">
            <w:pPr>
              <w:pStyle w:val="BStablefigures"/>
            </w:pPr>
          </w:p>
        </w:tc>
        <w:tc>
          <w:tcPr>
            <w:tcW w:w="958" w:type="dxa"/>
            <w:tcBorders>
              <w:top w:val="single" w:sz="4" w:space="0" w:color="auto"/>
              <w:bottom w:val="nil"/>
            </w:tcBorders>
            <w:noWrap/>
          </w:tcPr>
          <w:p w:rsidR="008B26FA" w:rsidRPr="007F03DA" w:rsidRDefault="008B26FA" w:rsidP="006F17C4">
            <w:pPr>
              <w:pStyle w:val="BStablefigures"/>
            </w:pPr>
          </w:p>
        </w:tc>
        <w:tc>
          <w:tcPr>
            <w:tcW w:w="1024" w:type="dxa"/>
            <w:tcBorders>
              <w:top w:val="single" w:sz="4" w:space="0" w:color="auto"/>
              <w:bottom w:val="nil"/>
            </w:tcBorders>
            <w:noWrap/>
          </w:tcPr>
          <w:p w:rsidR="008B26FA" w:rsidRPr="007F03DA" w:rsidRDefault="008B26FA" w:rsidP="006F17C4">
            <w:pPr>
              <w:pStyle w:val="BStablefigures"/>
            </w:pPr>
          </w:p>
        </w:tc>
        <w:tc>
          <w:tcPr>
            <w:tcW w:w="1024" w:type="dxa"/>
            <w:tcBorders>
              <w:top w:val="single" w:sz="4" w:space="0" w:color="auto"/>
              <w:bottom w:val="nil"/>
            </w:tcBorders>
            <w:noWrap/>
          </w:tcPr>
          <w:p w:rsidR="008B26FA" w:rsidRPr="007F03DA" w:rsidRDefault="008B26FA" w:rsidP="006F17C4">
            <w:pPr>
              <w:pStyle w:val="BStablefigures"/>
            </w:pPr>
          </w:p>
        </w:tc>
        <w:tc>
          <w:tcPr>
            <w:tcW w:w="1024" w:type="dxa"/>
            <w:tcBorders>
              <w:top w:val="single" w:sz="4" w:space="0" w:color="auto"/>
              <w:bottom w:val="nil"/>
            </w:tcBorders>
            <w:noWrap/>
          </w:tcPr>
          <w:p w:rsidR="008B26FA" w:rsidRPr="007F03DA" w:rsidRDefault="008B26FA" w:rsidP="006F17C4">
            <w:pPr>
              <w:pStyle w:val="BStablefigures"/>
            </w:pPr>
          </w:p>
        </w:tc>
      </w:tr>
      <w:tr w:rsidR="00A9052C" w:rsidRPr="005E58BC" w:rsidTr="009764D3">
        <w:trPr>
          <w:trHeight w:val="240"/>
        </w:trPr>
        <w:tc>
          <w:tcPr>
            <w:tcW w:w="4544" w:type="dxa"/>
            <w:tcBorders>
              <w:top w:val="nil"/>
            </w:tcBorders>
            <w:hideMark/>
          </w:tcPr>
          <w:p w:rsidR="00A9052C" w:rsidRPr="007F03DA" w:rsidRDefault="00A9052C" w:rsidP="004B0BC8">
            <w:pPr>
              <w:pStyle w:val="BStabletext"/>
            </w:pPr>
            <w:r w:rsidRPr="007F03DA">
              <w:t xml:space="preserve">Revised Funding Profile — Mobile Dental Clinic </w:t>
            </w:r>
          </w:p>
        </w:tc>
        <w:tc>
          <w:tcPr>
            <w:tcW w:w="1065" w:type="dxa"/>
            <w:tcBorders>
              <w:top w:val="nil"/>
            </w:tcBorders>
            <w:noWrap/>
          </w:tcPr>
          <w:p w:rsidR="00A9052C" w:rsidRPr="007F03DA" w:rsidRDefault="00A9052C" w:rsidP="0064421F">
            <w:pPr>
              <w:pStyle w:val="BStablefigures"/>
              <w:jc w:val="right"/>
            </w:pPr>
            <w:r w:rsidRPr="007F03DA">
              <w:t>(155)</w:t>
            </w:r>
          </w:p>
        </w:tc>
        <w:tc>
          <w:tcPr>
            <w:tcW w:w="958" w:type="dxa"/>
            <w:tcBorders>
              <w:top w:val="nil"/>
            </w:tcBorders>
            <w:noWrap/>
          </w:tcPr>
          <w:p w:rsidR="00A9052C" w:rsidRPr="007F03DA" w:rsidRDefault="00A9052C" w:rsidP="0064421F">
            <w:pPr>
              <w:pStyle w:val="BStablefigures"/>
              <w:jc w:val="right"/>
            </w:pPr>
            <w:r w:rsidRPr="007F03DA">
              <w:t>155</w:t>
            </w:r>
          </w:p>
        </w:tc>
        <w:tc>
          <w:tcPr>
            <w:tcW w:w="1024" w:type="dxa"/>
            <w:tcBorders>
              <w:top w:val="nil"/>
            </w:tcBorders>
            <w:noWrap/>
          </w:tcPr>
          <w:p w:rsidR="00A9052C" w:rsidRPr="007F03DA" w:rsidRDefault="00A9052C" w:rsidP="0064421F">
            <w:pPr>
              <w:pStyle w:val="BStablefigures"/>
              <w:jc w:val="right"/>
            </w:pPr>
            <w:r w:rsidRPr="007F03DA">
              <w:t xml:space="preserve"> - </w:t>
            </w:r>
          </w:p>
        </w:tc>
        <w:tc>
          <w:tcPr>
            <w:tcW w:w="1024" w:type="dxa"/>
            <w:tcBorders>
              <w:top w:val="nil"/>
            </w:tcBorders>
            <w:noWrap/>
          </w:tcPr>
          <w:p w:rsidR="00A9052C" w:rsidRPr="007F03DA" w:rsidRDefault="00A9052C" w:rsidP="0064421F">
            <w:pPr>
              <w:pStyle w:val="BStablefigures"/>
              <w:jc w:val="right"/>
            </w:pPr>
            <w:r w:rsidRPr="007F03DA">
              <w:t xml:space="preserve"> - </w:t>
            </w:r>
          </w:p>
        </w:tc>
        <w:tc>
          <w:tcPr>
            <w:tcW w:w="1024" w:type="dxa"/>
            <w:tcBorders>
              <w:top w:val="nil"/>
            </w:tcBorders>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National Health Reform  </w:t>
            </w:r>
          </w:p>
        </w:tc>
        <w:tc>
          <w:tcPr>
            <w:tcW w:w="1065" w:type="dxa"/>
            <w:noWrap/>
          </w:tcPr>
          <w:p w:rsidR="00A9052C" w:rsidRPr="007F03DA" w:rsidRDefault="00A9052C" w:rsidP="0064421F">
            <w:pPr>
              <w:pStyle w:val="BStablefigures"/>
              <w:jc w:val="right"/>
            </w:pPr>
            <w:r w:rsidRPr="007F03DA">
              <w:t>(53)</w:t>
            </w:r>
          </w:p>
        </w:tc>
        <w:tc>
          <w:tcPr>
            <w:tcW w:w="958" w:type="dxa"/>
            <w:noWrap/>
          </w:tcPr>
          <w:p w:rsidR="00A9052C" w:rsidRPr="007F03DA" w:rsidRDefault="00A9052C" w:rsidP="0064421F">
            <w:pPr>
              <w:pStyle w:val="BStablefigures"/>
              <w:jc w:val="right"/>
            </w:pPr>
            <w:r w:rsidRPr="007F03DA">
              <w:t>53</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New Gungahlin Health Centre </w:t>
            </w:r>
          </w:p>
        </w:tc>
        <w:tc>
          <w:tcPr>
            <w:tcW w:w="1065" w:type="dxa"/>
            <w:noWrap/>
          </w:tcPr>
          <w:p w:rsidR="00A9052C" w:rsidRPr="007F03DA" w:rsidRDefault="00A9052C" w:rsidP="0064421F">
            <w:pPr>
              <w:pStyle w:val="BStablefigures"/>
              <w:jc w:val="right"/>
            </w:pPr>
            <w:r w:rsidRPr="007F03DA">
              <w:t>(380)</w:t>
            </w:r>
          </w:p>
        </w:tc>
        <w:tc>
          <w:tcPr>
            <w:tcW w:w="958" w:type="dxa"/>
            <w:noWrap/>
          </w:tcPr>
          <w:p w:rsidR="00A9052C" w:rsidRPr="007F03DA" w:rsidRDefault="00A9052C" w:rsidP="0064421F">
            <w:pPr>
              <w:pStyle w:val="BStablefigures"/>
              <w:jc w:val="right"/>
            </w:pPr>
            <w:r w:rsidRPr="007F03DA">
              <w:t>380</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New Multistorey Car Park TCH </w:t>
            </w:r>
          </w:p>
        </w:tc>
        <w:tc>
          <w:tcPr>
            <w:tcW w:w="1065" w:type="dxa"/>
            <w:noWrap/>
          </w:tcPr>
          <w:p w:rsidR="00A9052C" w:rsidRPr="007F03DA" w:rsidRDefault="00A9052C" w:rsidP="0064421F">
            <w:pPr>
              <w:pStyle w:val="BStablefigures"/>
              <w:jc w:val="right"/>
            </w:pPr>
            <w:r w:rsidRPr="007F03DA">
              <w:t>(517)</w:t>
            </w:r>
          </w:p>
        </w:tc>
        <w:tc>
          <w:tcPr>
            <w:tcW w:w="958" w:type="dxa"/>
            <w:noWrap/>
          </w:tcPr>
          <w:p w:rsidR="00A9052C" w:rsidRPr="007F03DA" w:rsidRDefault="00A9052C" w:rsidP="0064421F">
            <w:pPr>
              <w:pStyle w:val="BStablefigures"/>
              <w:jc w:val="right"/>
            </w:pPr>
            <w:r w:rsidRPr="007F03DA">
              <w:t>517</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w:t>
            </w:r>
            <w:proofErr w:type="spellStart"/>
            <w:r w:rsidRPr="007F03DA">
              <w:t>Northside</w:t>
            </w:r>
            <w:proofErr w:type="spellEnd"/>
            <w:r w:rsidRPr="007F03DA">
              <w:t xml:space="preserve"> Hospital Specification and Documentation (now University of Canberra Public Hospital) </w:t>
            </w:r>
          </w:p>
        </w:tc>
        <w:tc>
          <w:tcPr>
            <w:tcW w:w="1065" w:type="dxa"/>
            <w:noWrap/>
          </w:tcPr>
          <w:p w:rsidR="00A9052C" w:rsidRPr="007F03DA" w:rsidRDefault="00A9052C" w:rsidP="0064421F">
            <w:pPr>
              <w:pStyle w:val="BStablefigures"/>
              <w:jc w:val="right"/>
            </w:pPr>
            <w:r w:rsidRPr="007F03DA">
              <w:t>(2,296)</w:t>
            </w:r>
          </w:p>
        </w:tc>
        <w:tc>
          <w:tcPr>
            <w:tcW w:w="958" w:type="dxa"/>
            <w:noWrap/>
          </w:tcPr>
          <w:p w:rsidR="00A9052C" w:rsidRPr="007F03DA" w:rsidRDefault="00A9052C" w:rsidP="0064421F">
            <w:pPr>
              <w:pStyle w:val="BStablefigures"/>
              <w:jc w:val="right"/>
            </w:pPr>
            <w:r w:rsidRPr="007F03DA">
              <w:t>2,296</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Provision for Project Definition Planning </w:t>
            </w:r>
          </w:p>
        </w:tc>
        <w:tc>
          <w:tcPr>
            <w:tcW w:w="1065" w:type="dxa"/>
            <w:noWrap/>
          </w:tcPr>
          <w:p w:rsidR="00A9052C" w:rsidRPr="007F03DA" w:rsidRDefault="00A9052C" w:rsidP="0064421F">
            <w:pPr>
              <w:pStyle w:val="BStablefigures"/>
              <w:jc w:val="right"/>
            </w:pPr>
            <w:r w:rsidRPr="007F03DA">
              <w:t>(1,208)</w:t>
            </w:r>
          </w:p>
        </w:tc>
        <w:tc>
          <w:tcPr>
            <w:tcW w:w="958" w:type="dxa"/>
            <w:noWrap/>
          </w:tcPr>
          <w:p w:rsidR="00A9052C" w:rsidRPr="007F03DA" w:rsidRDefault="00A9052C" w:rsidP="0064421F">
            <w:pPr>
              <w:pStyle w:val="BStablefigures"/>
              <w:jc w:val="right"/>
            </w:pPr>
            <w:r w:rsidRPr="007F03DA">
              <w:t>1,208</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Replacement of ICT Scanner at the Canberra Hospital </w:t>
            </w:r>
          </w:p>
        </w:tc>
        <w:tc>
          <w:tcPr>
            <w:tcW w:w="1065" w:type="dxa"/>
            <w:noWrap/>
          </w:tcPr>
          <w:p w:rsidR="00A9052C" w:rsidRPr="007F03DA" w:rsidRDefault="00A9052C" w:rsidP="0064421F">
            <w:pPr>
              <w:pStyle w:val="BStablefigures"/>
              <w:jc w:val="right"/>
            </w:pPr>
            <w:r w:rsidRPr="007F03DA">
              <w:t>(400)</w:t>
            </w:r>
          </w:p>
        </w:tc>
        <w:tc>
          <w:tcPr>
            <w:tcW w:w="958" w:type="dxa"/>
            <w:noWrap/>
          </w:tcPr>
          <w:p w:rsidR="00A9052C" w:rsidRPr="007F03DA" w:rsidRDefault="00A9052C" w:rsidP="0064421F">
            <w:pPr>
              <w:pStyle w:val="BStablefigures"/>
              <w:jc w:val="right"/>
            </w:pPr>
            <w:r w:rsidRPr="007F03DA">
              <w:t>400</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Staging and Decanting — Moving To Our Future </w:t>
            </w:r>
          </w:p>
        </w:tc>
        <w:tc>
          <w:tcPr>
            <w:tcW w:w="1065" w:type="dxa"/>
            <w:noWrap/>
          </w:tcPr>
          <w:p w:rsidR="00A9052C" w:rsidRPr="007F03DA" w:rsidRDefault="00A9052C" w:rsidP="0064421F">
            <w:pPr>
              <w:pStyle w:val="BStablefigures"/>
              <w:jc w:val="right"/>
            </w:pPr>
            <w:r w:rsidRPr="007F03DA">
              <w:t>(12,361)</w:t>
            </w:r>
          </w:p>
        </w:tc>
        <w:tc>
          <w:tcPr>
            <w:tcW w:w="958" w:type="dxa"/>
            <w:noWrap/>
          </w:tcPr>
          <w:p w:rsidR="00A9052C" w:rsidRPr="007F03DA" w:rsidRDefault="00A9052C" w:rsidP="0064421F">
            <w:pPr>
              <w:pStyle w:val="BStablefigures"/>
              <w:jc w:val="right"/>
            </w:pPr>
            <w:r w:rsidRPr="007F03DA">
              <w:t>7,034</w:t>
            </w:r>
          </w:p>
        </w:tc>
        <w:tc>
          <w:tcPr>
            <w:tcW w:w="1024" w:type="dxa"/>
            <w:noWrap/>
          </w:tcPr>
          <w:p w:rsidR="00A9052C" w:rsidRPr="007F03DA" w:rsidRDefault="00A9052C" w:rsidP="0064421F">
            <w:pPr>
              <w:pStyle w:val="BStablefigures"/>
              <w:jc w:val="right"/>
            </w:pPr>
            <w:r w:rsidRPr="007F03DA">
              <w:t>5,327</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Staging, Decanting and Continuity of Services </w:t>
            </w:r>
          </w:p>
        </w:tc>
        <w:tc>
          <w:tcPr>
            <w:tcW w:w="1065" w:type="dxa"/>
            <w:noWrap/>
          </w:tcPr>
          <w:p w:rsidR="00A9052C" w:rsidRPr="007F03DA" w:rsidRDefault="00A9052C" w:rsidP="0064421F">
            <w:pPr>
              <w:pStyle w:val="BStablefigures"/>
              <w:jc w:val="right"/>
            </w:pPr>
            <w:r w:rsidRPr="007F03DA">
              <w:t>(3,127)</w:t>
            </w:r>
          </w:p>
        </w:tc>
        <w:tc>
          <w:tcPr>
            <w:tcW w:w="958" w:type="dxa"/>
            <w:noWrap/>
          </w:tcPr>
          <w:p w:rsidR="00A9052C" w:rsidRPr="007F03DA" w:rsidRDefault="00A9052C" w:rsidP="0064421F">
            <w:pPr>
              <w:pStyle w:val="BStablefigures"/>
              <w:jc w:val="right"/>
            </w:pPr>
            <w:r w:rsidRPr="007F03DA">
              <w:t>1,283</w:t>
            </w:r>
          </w:p>
        </w:tc>
        <w:tc>
          <w:tcPr>
            <w:tcW w:w="1024" w:type="dxa"/>
            <w:noWrap/>
          </w:tcPr>
          <w:p w:rsidR="00A9052C" w:rsidRPr="007F03DA" w:rsidRDefault="00A9052C" w:rsidP="0064421F">
            <w:pPr>
              <w:pStyle w:val="BStablefigures"/>
              <w:jc w:val="right"/>
            </w:pPr>
            <w:r w:rsidRPr="007F03DA">
              <w:t>1,844</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Tuggeranong Health Centre — Stage 2 </w:t>
            </w:r>
          </w:p>
        </w:tc>
        <w:tc>
          <w:tcPr>
            <w:tcW w:w="1065" w:type="dxa"/>
            <w:noWrap/>
          </w:tcPr>
          <w:p w:rsidR="00A9052C" w:rsidRPr="007F03DA" w:rsidRDefault="00A9052C" w:rsidP="0064421F">
            <w:pPr>
              <w:pStyle w:val="BStablefigures"/>
              <w:jc w:val="right"/>
            </w:pPr>
            <w:r w:rsidRPr="007F03DA">
              <w:t>1,970</w:t>
            </w:r>
          </w:p>
        </w:tc>
        <w:tc>
          <w:tcPr>
            <w:tcW w:w="958" w:type="dxa"/>
            <w:noWrap/>
          </w:tcPr>
          <w:p w:rsidR="00A9052C" w:rsidRPr="007F03DA" w:rsidRDefault="00A9052C" w:rsidP="0064421F">
            <w:pPr>
              <w:pStyle w:val="BStablefigures"/>
              <w:jc w:val="right"/>
            </w:pPr>
            <w:r w:rsidRPr="007F03DA">
              <w:t>(1,970)</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Revised Funding Profile — University of Canberra Public Hospital — Design </w:t>
            </w:r>
          </w:p>
        </w:tc>
        <w:tc>
          <w:tcPr>
            <w:tcW w:w="1065" w:type="dxa"/>
            <w:noWrap/>
          </w:tcPr>
          <w:p w:rsidR="00A9052C" w:rsidRPr="007F03DA" w:rsidRDefault="00A9052C" w:rsidP="0064421F">
            <w:pPr>
              <w:pStyle w:val="BStablefigures"/>
              <w:jc w:val="right"/>
            </w:pPr>
            <w:r w:rsidRPr="007F03DA">
              <w:t>(5,220)</w:t>
            </w:r>
          </w:p>
        </w:tc>
        <w:tc>
          <w:tcPr>
            <w:tcW w:w="958" w:type="dxa"/>
            <w:noWrap/>
          </w:tcPr>
          <w:p w:rsidR="00A9052C" w:rsidRPr="007F03DA" w:rsidRDefault="00A9052C" w:rsidP="0064421F">
            <w:pPr>
              <w:pStyle w:val="BStablefigures"/>
              <w:jc w:val="right"/>
            </w:pPr>
            <w:r w:rsidRPr="007F03DA">
              <w:t>(32)</w:t>
            </w:r>
          </w:p>
        </w:tc>
        <w:tc>
          <w:tcPr>
            <w:tcW w:w="1024" w:type="dxa"/>
            <w:noWrap/>
          </w:tcPr>
          <w:p w:rsidR="00A9052C" w:rsidRPr="007F03DA" w:rsidRDefault="00A9052C" w:rsidP="0064421F">
            <w:pPr>
              <w:pStyle w:val="BStablefigures"/>
              <w:jc w:val="right"/>
            </w:pPr>
            <w:r w:rsidRPr="007F03DA">
              <w:t>5,252</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141"/>
        </w:trPr>
        <w:tc>
          <w:tcPr>
            <w:tcW w:w="4544" w:type="dxa"/>
            <w:hideMark/>
          </w:tcPr>
          <w:p w:rsidR="00A9052C" w:rsidRPr="007F03DA" w:rsidRDefault="00A9052C" w:rsidP="004B0BC8">
            <w:pPr>
              <w:pStyle w:val="BStabletext"/>
            </w:pPr>
            <w:r w:rsidRPr="007F03DA">
              <w:t xml:space="preserve">Revised Funding Profile — Upgrade of Medical and Administrative Offices </w:t>
            </w:r>
          </w:p>
        </w:tc>
        <w:tc>
          <w:tcPr>
            <w:tcW w:w="1065" w:type="dxa"/>
            <w:noWrap/>
          </w:tcPr>
          <w:p w:rsidR="00A9052C" w:rsidRPr="007F03DA" w:rsidRDefault="00A9052C" w:rsidP="0064421F">
            <w:pPr>
              <w:pStyle w:val="BStablefigures"/>
              <w:jc w:val="right"/>
            </w:pPr>
            <w:r w:rsidRPr="007F03DA">
              <w:t>(479)</w:t>
            </w:r>
          </w:p>
        </w:tc>
        <w:tc>
          <w:tcPr>
            <w:tcW w:w="958" w:type="dxa"/>
            <w:noWrap/>
          </w:tcPr>
          <w:p w:rsidR="00A9052C" w:rsidRPr="007F03DA" w:rsidRDefault="00A9052C" w:rsidP="0064421F">
            <w:pPr>
              <w:pStyle w:val="BStablefigures"/>
              <w:jc w:val="right"/>
            </w:pPr>
            <w:r w:rsidRPr="007F03DA">
              <w:t>479</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Cessation — Continuity of Health Services Plan — Essential Infrastructure </w:t>
            </w:r>
          </w:p>
        </w:tc>
        <w:tc>
          <w:tcPr>
            <w:tcW w:w="1065" w:type="dxa"/>
            <w:noWrap/>
          </w:tcPr>
          <w:p w:rsidR="00A9052C" w:rsidRPr="007F03DA" w:rsidRDefault="00A9052C" w:rsidP="0064421F">
            <w:pPr>
              <w:pStyle w:val="BStablefigures"/>
              <w:jc w:val="right"/>
            </w:pPr>
            <w:r w:rsidRPr="007F03DA">
              <w:t xml:space="preserve"> - </w:t>
            </w:r>
          </w:p>
        </w:tc>
        <w:tc>
          <w:tcPr>
            <w:tcW w:w="958"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(2,667)</w:t>
            </w:r>
          </w:p>
        </w:tc>
      </w:tr>
      <w:tr w:rsidR="00A9052C" w:rsidRPr="005E58BC" w:rsidTr="00A9052C">
        <w:trPr>
          <w:trHeight w:val="240"/>
        </w:trPr>
        <w:tc>
          <w:tcPr>
            <w:tcW w:w="4544" w:type="dxa"/>
            <w:hideMark/>
          </w:tcPr>
          <w:p w:rsidR="00A9052C" w:rsidRPr="007F03DA" w:rsidRDefault="00A9052C" w:rsidP="004B0BC8">
            <w:pPr>
              <w:pStyle w:val="BStabletext"/>
            </w:pPr>
            <w:r w:rsidRPr="007F03DA">
              <w:t xml:space="preserve">Savings — Central Sterilising Services </w:t>
            </w:r>
          </w:p>
        </w:tc>
        <w:tc>
          <w:tcPr>
            <w:tcW w:w="1065" w:type="dxa"/>
            <w:noWrap/>
          </w:tcPr>
          <w:p w:rsidR="00A9052C" w:rsidRPr="007F03DA" w:rsidRDefault="00A9052C" w:rsidP="0064421F">
            <w:pPr>
              <w:pStyle w:val="BStablefigures"/>
              <w:jc w:val="right"/>
            </w:pPr>
            <w:r w:rsidRPr="007F03DA">
              <w:t>(</w:t>
            </w:r>
            <w:r w:rsidR="009B4D02">
              <w:t>3,696</w:t>
            </w:r>
            <w:r w:rsidRPr="007F03DA">
              <w:t>)</w:t>
            </w:r>
          </w:p>
        </w:tc>
        <w:tc>
          <w:tcPr>
            <w:tcW w:w="958" w:type="dxa"/>
            <w:noWrap/>
          </w:tcPr>
          <w:p w:rsidR="00A9052C" w:rsidRPr="007F03DA" w:rsidRDefault="00A9052C" w:rsidP="0064421F">
            <w:pPr>
              <w:pStyle w:val="BStablefigures"/>
              <w:jc w:val="right"/>
            </w:pPr>
            <w:r w:rsidRPr="007F03DA">
              <w:t>(1</w:t>
            </w:r>
            <w:r w:rsidR="009B4D02">
              <w:t>3</w:t>
            </w:r>
            <w:r w:rsidRPr="007F03DA">
              <w:t>,</w:t>
            </w:r>
            <w:r w:rsidR="009B4D02">
              <w:t>299</w:t>
            </w:r>
            <w:r w:rsidRPr="007F03DA">
              <w:t>)</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c>
          <w:tcPr>
            <w:tcW w:w="1024" w:type="dxa"/>
            <w:noWrap/>
          </w:tcPr>
          <w:p w:rsidR="00A9052C" w:rsidRPr="007F03DA" w:rsidRDefault="00A9052C" w:rsidP="0064421F">
            <w:pPr>
              <w:pStyle w:val="BStablefigures"/>
              <w:jc w:val="right"/>
            </w:pPr>
            <w:r w:rsidRPr="007F03DA">
              <w:t xml:space="preserve"> - </w:t>
            </w:r>
          </w:p>
        </w:tc>
      </w:tr>
      <w:tr w:rsidR="003D1243" w:rsidRPr="005E58BC" w:rsidTr="00A9052C">
        <w:trPr>
          <w:trHeight w:val="240"/>
        </w:trPr>
        <w:tc>
          <w:tcPr>
            <w:tcW w:w="4544" w:type="dxa"/>
            <w:tcBorders>
              <w:bottom w:val="single" w:sz="4" w:space="0" w:color="000000"/>
            </w:tcBorders>
            <w:hideMark/>
          </w:tcPr>
          <w:p w:rsidR="003D1243" w:rsidRPr="007F03DA" w:rsidRDefault="003D1243" w:rsidP="004B0BC8">
            <w:pPr>
              <w:pStyle w:val="BStabletext"/>
            </w:pPr>
          </w:p>
        </w:tc>
        <w:tc>
          <w:tcPr>
            <w:tcW w:w="1065" w:type="dxa"/>
            <w:tcBorders>
              <w:bottom w:val="single" w:sz="4" w:space="0" w:color="000000"/>
            </w:tcBorders>
            <w:noWrap/>
          </w:tcPr>
          <w:p w:rsidR="003D1243" w:rsidRPr="007F03DA" w:rsidRDefault="003D1243" w:rsidP="0064421F">
            <w:pPr>
              <w:pStyle w:val="BStablefigures"/>
              <w:jc w:val="right"/>
            </w:pPr>
          </w:p>
        </w:tc>
        <w:tc>
          <w:tcPr>
            <w:tcW w:w="958" w:type="dxa"/>
            <w:tcBorders>
              <w:bottom w:val="single" w:sz="4" w:space="0" w:color="000000"/>
            </w:tcBorders>
            <w:noWrap/>
          </w:tcPr>
          <w:p w:rsidR="003D1243" w:rsidRPr="007F03DA" w:rsidRDefault="003D1243" w:rsidP="0064421F">
            <w:pPr>
              <w:pStyle w:val="BStablefigures"/>
              <w:jc w:val="right"/>
            </w:pPr>
          </w:p>
        </w:tc>
        <w:tc>
          <w:tcPr>
            <w:tcW w:w="1024" w:type="dxa"/>
            <w:tcBorders>
              <w:bottom w:val="single" w:sz="4" w:space="0" w:color="000000"/>
            </w:tcBorders>
            <w:noWrap/>
          </w:tcPr>
          <w:p w:rsidR="003D1243" w:rsidRPr="007F03DA" w:rsidRDefault="003D1243" w:rsidP="0064421F">
            <w:pPr>
              <w:pStyle w:val="BStablefigures"/>
              <w:jc w:val="right"/>
            </w:pPr>
          </w:p>
        </w:tc>
        <w:tc>
          <w:tcPr>
            <w:tcW w:w="1024" w:type="dxa"/>
            <w:tcBorders>
              <w:bottom w:val="single" w:sz="4" w:space="0" w:color="000000"/>
            </w:tcBorders>
            <w:noWrap/>
          </w:tcPr>
          <w:p w:rsidR="003D1243" w:rsidRPr="007F03DA" w:rsidRDefault="003D1243" w:rsidP="0064421F">
            <w:pPr>
              <w:pStyle w:val="BStablefigures"/>
              <w:jc w:val="right"/>
            </w:pPr>
          </w:p>
        </w:tc>
        <w:tc>
          <w:tcPr>
            <w:tcW w:w="1024" w:type="dxa"/>
            <w:tcBorders>
              <w:bottom w:val="single" w:sz="4" w:space="0" w:color="000000"/>
            </w:tcBorders>
            <w:noWrap/>
          </w:tcPr>
          <w:p w:rsidR="003D1243" w:rsidRPr="007F03DA" w:rsidRDefault="003D1243" w:rsidP="0064421F">
            <w:pPr>
              <w:pStyle w:val="BStablefigures"/>
              <w:jc w:val="right"/>
            </w:pPr>
          </w:p>
        </w:tc>
      </w:tr>
      <w:tr w:rsidR="00A9052C" w:rsidRPr="00183149" w:rsidTr="00A9052C">
        <w:trPr>
          <w:trHeight w:val="240"/>
        </w:trPr>
        <w:tc>
          <w:tcPr>
            <w:tcW w:w="4544" w:type="dxa"/>
            <w:tcBorders>
              <w:top w:val="single" w:sz="4" w:space="0" w:color="000000"/>
              <w:bottom w:val="single" w:sz="4" w:space="0" w:color="000000"/>
            </w:tcBorders>
            <w:hideMark/>
          </w:tcPr>
          <w:p w:rsidR="00A9052C" w:rsidRPr="00183149" w:rsidRDefault="00A9052C" w:rsidP="004B0BC8">
            <w:pPr>
              <w:pStyle w:val="BStabletext"/>
              <w:rPr>
                <w:rStyle w:val="Strong"/>
              </w:rPr>
            </w:pPr>
            <w:r w:rsidRPr="00183149">
              <w:rPr>
                <w:rStyle w:val="Strong"/>
              </w:rPr>
              <w:t>2014</w:t>
            </w:r>
            <w:r w:rsidRPr="00183149">
              <w:rPr>
                <w:rStyle w:val="Strong"/>
              </w:rPr>
              <w:noBreakHyphen/>
              <w:t>15 Budget</w:t>
            </w:r>
          </w:p>
        </w:tc>
        <w:tc>
          <w:tcPr>
            <w:tcW w:w="1065" w:type="dxa"/>
            <w:tcBorders>
              <w:top w:val="single" w:sz="4" w:space="0" w:color="000000"/>
              <w:bottom w:val="single" w:sz="4" w:space="0" w:color="000000"/>
            </w:tcBorders>
            <w:noWrap/>
          </w:tcPr>
          <w:p w:rsidR="00A9052C" w:rsidRPr="0064421F" w:rsidRDefault="00A9052C" w:rsidP="0064421F">
            <w:pPr>
              <w:pStyle w:val="BStablefigures"/>
              <w:jc w:val="right"/>
              <w:rPr>
                <w:b/>
              </w:rPr>
            </w:pPr>
            <w:r w:rsidRPr="0064421F">
              <w:rPr>
                <w:b/>
              </w:rPr>
              <w:t>133,636</w:t>
            </w:r>
          </w:p>
        </w:tc>
        <w:tc>
          <w:tcPr>
            <w:tcW w:w="958" w:type="dxa"/>
            <w:tcBorders>
              <w:top w:val="single" w:sz="4" w:space="0" w:color="000000"/>
              <w:bottom w:val="single" w:sz="4" w:space="0" w:color="000000"/>
            </w:tcBorders>
            <w:noWrap/>
          </w:tcPr>
          <w:p w:rsidR="00A9052C" w:rsidRPr="0064421F" w:rsidRDefault="00A9052C" w:rsidP="0064421F">
            <w:pPr>
              <w:pStyle w:val="BStablefigures"/>
              <w:jc w:val="right"/>
              <w:rPr>
                <w:b/>
              </w:rPr>
            </w:pPr>
            <w:r w:rsidRPr="0064421F">
              <w:rPr>
                <w:b/>
              </w:rPr>
              <w:t>132,251</w:t>
            </w:r>
          </w:p>
        </w:tc>
        <w:tc>
          <w:tcPr>
            <w:tcW w:w="1024" w:type="dxa"/>
            <w:tcBorders>
              <w:top w:val="single" w:sz="4" w:space="0" w:color="000000"/>
              <w:bottom w:val="single" w:sz="4" w:space="0" w:color="000000"/>
            </w:tcBorders>
            <w:noWrap/>
          </w:tcPr>
          <w:p w:rsidR="00A9052C" w:rsidRPr="0064421F" w:rsidRDefault="00A9052C" w:rsidP="0064421F">
            <w:pPr>
              <w:pStyle w:val="BStablefigures"/>
              <w:jc w:val="right"/>
              <w:rPr>
                <w:b/>
              </w:rPr>
            </w:pPr>
            <w:r w:rsidRPr="0064421F">
              <w:rPr>
                <w:b/>
              </w:rPr>
              <w:t>136,753</w:t>
            </w:r>
          </w:p>
        </w:tc>
        <w:tc>
          <w:tcPr>
            <w:tcW w:w="1024" w:type="dxa"/>
            <w:tcBorders>
              <w:top w:val="single" w:sz="4" w:space="0" w:color="000000"/>
              <w:bottom w:val="single" w:sz="4" w:space="0" w:color="000000"/>
            </w:tcBorders>
            <w:noWrap/>
          </w:tcPr>
          <w:p w:rsidR="00A9052C" w:rsidRPr="0064421F" w:rsidRDefault="00A9052C" w:rsidP="0064421F">
            <w:pPr>
              <w:pStyle w:val="BStablefigures"/>
              <w:jc w:val="right"/>
              <w:rPr>
                <w:b/>
              </w:rPr>
            </w:pPr>
            <w:r w:rsidRPr="0064421F">
              <w:rPr>
                <w:b/>
              </w:rPr>
              <w:t>18,395</w:t>
            </w:r>
          </w:p>
        </w:tc>
        <w:tc>
          <w:tcPr>
            <w:tcW w:w="1024" w:type="dxa"/>
            <w:tcBorders>
              <w:top w:val="single" w:sz="4" w:space="0" w:color="000000"/>
              <w:bottom w:val="single" w:sz="4" w:space="0" w:color="000000"/>
            </w:tcBorders>
            <w:noWrap/>
          </w:tcPr>
          <w:p w:rsidR="00A9052C" w:rsidRPr="0064421F" w:rsidRDefault="00A9052C" w:rsidP="0064421F">
            <w:pPr>
              <w:pStyle w:val="BStablefigures"/>
              <w:jc w:val="right"/>
              <w:rPr>
                <w:b/>
              </w:rPr>
            </w:pPr>
            <w:r w:rsidRPr="0064421F">
              <w:rPr>
                <w:b/>
              </w:rPr>
              <w:t>4,246</w:t>
            </w:r>
          </w:p>
        </w:tc>
      </w:tr>
    </w:tbl>
    <w:p w:rsidR="00494658" w:rsidRDefault="00494658" w:rsidP="005E4824">
      <w:pPr>
        <w:rPr>
          <w:lang w:eastAsia="en-AU"/>
        </w:rPr>
      </w:pPr>
    </w:p>
    <w:p w:rsidR="00EA666D" w:rsidRDefault="00EA666D" w:rsidP="005E4824">
      <w:pPr>
        <w:pStyle w:val="Heading2"/>
        <w:sectPr w:rsidR="00EA666D" w:rsidSect="003F16F9">
          <w:pgSz w:w="11907" w:h="16840" w:code="9"/>
          <w:pgMar w:top="1151" w:right="1440" w:bottom="1729" w:left="1440" w:header="720" w:footer="720" w:gutter="0"/>
          <w:cols w:space="720"/>
        </w:sectPr>
      </w:pPr>
    </w:p>
    <w:p w:rsidR="00494658" w:rsidRDefault="00494658" w:rsidP="005E4824">
      <w:pPr>
        <w:pStyle w:val="Heading2"/>
      </w:pPr>
      <w:bookmarkStart w:id="10" w:name="_Toc389051821"/>
      <w:r w:rsidRPr="00CF1A8C">
        <w:lastRenderedPageBreak/>
        <w:t>Financial Statements</w:t>
      </w:r>
      <w:bookmarkEnd w:id="10"/>
    </w:p>
    <w:p w:rsidR="00B61F8E" w:rsidRDefault="00B61F8E" w:rsidP="00B61F8E">
      <w:pPr>
        <w:pStyle w:val="Caption"/>
      </w:pPr>
      <w:r>
        <w:t xml:space="preserve">Table </w:t>
      </w:r>
      <w:fldSimple w:instr=" SEQ Table \* ARABIC ">
        <w:r w:rsidR="00386D23">
          <w:rPr>
            <w:noProof/>
          </w:rPr>
          <w:t>36</w:t>
        </w:r>
      </w:fldSimple>
      <w:r>
        <w:t xml:space="preserve">: </w:t>
      </w:r>
      <w:r w:rsidR="00AC5D68">
        <w:t>Health</w:t>
      </w:r>
      <w:r w:rsidRPr="00EC2452">
        <w:t xml:space="preserve"> Directorate: </w:t>
      </w:r>
      <w:r>
        <w:t>Operating Statement</w:t>
      </w:r>
    </w:p>
    <w:tbl>
      <w:tblPr>
        <w:tblW w:w="9727" w:type="dxa"/>
        <w:tblInd w:w="-176" w:type="dxa"/>
        <w:tblBorders>
          <w:top w:val="single" w:sz="4" w:space="0" w:color="auto"/>
        </w:tblBorders>
        <w:tblLayout w:type="fixed"/>
        <w:tblLook w:val="04A0"/>
      </w:tblPr>
      <w:tblGrid>
        <w:gridCol w:w="993"/>
        <w:gridCol w:w="2835"/>
        <w:gridCol w:w="1276"/>
        <w:gridCol w:w="992"/>
        <w:gridCol w:w="567"/>
        <w:gridCol w:w="992"/>
        <w:gridCol w:w="993"/>
        <w:gridCol w:w="1079"/>
      </w:tblGrid>
      <w:tr w:rsidR="00857EC6" w:rsidRPr="00B62E9E" w:rsidTr="00F830D6">
        <w:trPr>
          <w:trHeight w:val="429"/>
          <w:tblHeader/>
        </w:trPr>
        <w:tc>
          <w:tcPr>
            <w:tcW w:w="993" w:type="dxa"/>
            <w:tcBorders>
              <w:bottom w:val="nil"/>
            </w:tcBorders>
            <w:noWrap/>
            <w:hideMark/>
          </w:tcPr>
          <w:p w:rsidR="006825A8" w:rsidRPr="006B1F73" w:rsidRDefault="00480215" w:rsidP="005A18A7">
            <w:pPr>
              <w:pStyle w:val="BStableheading1"/>
              <w:framePr w:wrap="auto" w:vAnchor="margin" w:yAlign="inline"/>
              <w:rPr>
                <w:sz w:val="18"/>
                <w:szCs w:val="18"/>
                <w:lang w:eastAsia="en-AU"/>
              </w:rPr>
            </w:pPr>
            <w:r w:rsidRPr="006B1F73">
              <w:rPr>
                <w:sz w:val="18"/>
                <w:szCs w:val="18"/>
                <w:lang w:eastAsia="en-AU"/>
              </w:rPr>
              <w:t>2013</w:t>
            </w:r>
            <w:r w:rsidRPr="006B1F73">
              <w:rPr>
                <w:sz w:val="18"/>
                <w:szCs w:val="18"/>
                <w:lang w:eastAsia="en-AU"/>
              </w:rPr>
              <w:noBreakHyphen/>
              <w:t>14</w:t>
            </w:r>
          </w:p>
          <w:p w:rsidR="00480215" w:rsidRPr="006B1F73" w:rsidRDefault="00480215" w:rsidP="005A18A7">
            <w:pPr>
              <w:pStyle w:val="BStableheading1"/>
              <w:framePr w:wrap="auto" w:vAnchor="margin" w:yAlign="inline"/>
              <w:rPr>
                <w:sz w:val="18"/>
                <w:szCs w:val="18"/>
              </w:rPr>
            </w:pPr>
            <w:r w:rsidRPr="006B1F73">
              <w:rPr>
                <w:sz w:val="18"/>
                <w:szCs w:val="18"/>
                <w:lang w:eastAsia="en-AU"/>
              </w:rPr>
              <w:t>Budget</w:t>
            </w:r>
          </w:p>
        </w:tc>
        <w:tc>
          <w:tcPr>
            <w:tcW w:w="2835" w:type="dxa"/>
            <w:tcBorders>
              <w:bottom w:val="nil"/>
            </w:tcBorders>
          </w:tcPr>
          <w:p w:rsidR="00480215" w:rsidRPr="006B1F73" w:rsidRDefault="00480215" w:rsidP="00792181">
            <w:pPr>
              <w:pStyle w:val="BStableheading1"/>
              <w:framePr w:wrap="auto" w:vAnchor="margin" w:yAlign="inline"/>
              <w:jc w:val="left"/>
              <w:rPr>
                <w:sz w:val="18"/>
                <w:szCs w:val="18"/>
              </w:rPr>
            </w:pPr>
          </w:p>
        </w:tc>
        <w:tc>
          <w:tcPr>
            <w:tcW w:w="1276" w:type="dxa"/>
            <w:tcBorders>
              <w:bottom w:val="nil"/>
            </w:tcBorders>
            <w:noWrap/>
            <w:hideMark/>
          </w:tcPr>
          <w:p w:rsidR="006825A8" w:rsidRPr="006B1F73" w:rsidRDefault="00480215" w:rsidP="0003030F">
            <w:pPr>
              <w:pStyle w:val="BStableheading1"/>
              <w:framePr w:wrap="auto" w:vAnchor="margin" w:yAlign="inline"/>
              <w:rPr>
                <w:sz w:val="18"/>
                <w:szCs w:val="18"/>
                <w:lang w:eastAsia="en-AU"/>
              </w:rPr>
            </w:pPr>
            <w:r w:rsidRPr="006B1F73">
              <w:rPr>
                <w:sz w:val="18"/>
                <w:szCs w:val="18"/>
                <w:lang w:eastAsia="en-AU"/>
              </w:rPr>
              <w:t>2013</w:t>
            </w:r>
            <w:r w:rsidRPr="006B1F73">
              <w:rPr>
                <w:sz w:val="18"/>
                <w:szCs w:val="18"/>
                <w:lang w:eastAsia="en-AU"/>
              </w:rPr>
              <w:noBreakHyphen/>
              <w:t>14</w:t>
            </w:r>
          </w:p>
          <w:p w:rsidR="00480215" w:rsidRPr="006B1F73" w:rsidRDefault="00480215" w:rsidP="0003030F">
            <w:pPr>
              <w:pStyle w:val="BStableheading1"/>
              <w:framePr w:wrap="auto" w:vAnchor="margin" w:yAlign="inline"/>
              <w:rPr>
                <w:sz w:val="18"/>
                <w:szCs w:val="18"/>
                <w:lang w:eastAsia="en-AU"/>
              </w:rPr>
            </w:pPr>
            <w:r w:rsidRPr="006B1F73">
              <w:rPr>
                <w:sz w:val="18"/>
                <w:szCs w:val="18"/>
                <w:lang w:eastAsia="en-AU"/>
              </w:rPr>
              <w:t>Est</w:t>
            </w:r>
            <w:r w:rsidR="00792181" w:rsidRPr="006B1F73">
              <w:rPr>
                <w:sz w:val="18"/>
                <w:szCs w:val="18"/>
                <w:lang w:eastAsia="en-AU"/>
              </w:rPr>
              <w:t xml:space="preserve">. </w:t>
            </w:r>
            <w:r w:rsidR="00C1483E" w:rsidRPr="006B1F73">
              <w:rPr>
                <w:sz w:val="18"/>
                <w:szCs w:val="18"/>
                <w:lang w:eastAsia="en-AU"/>
              </w:rPr>
              <w:t>O</w:t>
            </w:r>
            <w:r w:rsidRPr="006B1F73">
              <w:rPr>
                <w:sz w:val="18"/>
                <w:szCs w:val="18"/>
                <w:lang w:eastAsia="en-AU"/>
              </w:rPr>
              <w:t>utcome</w:t>
            </w:r>
          </w:p>
        </w:tc>
        <w:tc>
          <w:tcPr>
            <w:tcW w:w="992" w:type="dxa"/>
            <w:tcBorders>
              <w:bottom w:val="nil"/>
            </w:tcBorders>
            <w:noWrap/>
            <w:hideMark/>
          </w:tcPr>
          <w:p w:rsidR="006825A8" w:rsidRPr="006B1F73" w:rsidRDefault="00480215" w:rsidP="0003030F">
            <w:pPr>
              <w:pStyle w:val="BStableheading1"/>
              <w:framePr w:wrap="auto" w:vAnchor="margin" w:yAlign="inline"/>
              <w:rPr>
                <w:sz w:val="18"/>
                <w:szCs w:val="18"/>
                <w:lang w:eastAsia="en-AU"/>
              </w:rPr>
            </w:pPr>
            <w:r w:rsidRPr="006B1F73">
              <w:rPr>
                <w:sz w:val="18"/>
                <w:szCs w:val="18"/>
                <w:lang w:eastAsia="en-AU"/>
              </w:rPr>
              <w:t>2014</w:t>
            </w:r>
            <w:r w:rsidRPr="006B1F73">
              <w:rPr>
                <w:sz w:val="18"/>
                <w:szCs w:val="18"/>
                <w:lang w:eastAsia="en-AU"/>
              </w:rPr>
              <w:noBreakHyphen/>
              <w:t>15</w:t>
            </w:r>
          </w:p>
          <w:p w:rsidR="00480215" w:rsidRPr="006B1F73" w:rsidRDefault="00480215" w:rsidP="0003030F">
            <w:pPr>
              <w:pStyle w:val="BStableheading1"/>
              <w:framePr w:wrap="auto" w:vAnchor="margin" w:yAlign="inline"/>
              <w:rPr>
                <w:sz w:val="18"/>
                <w:szCs w:val="18"/>
                <w:lang w:eastAsia="en-AU"/>
              </w:rPr>
            </w:pPr>
            <w:r w:rsidRPr="006B1F73">
              <w:rPr>
                <w:sz w:val="18"/>
                <w:szCs w:val="18"/>
                <w:lang w:eastAsia="en-AU"/>
              </w:rPr>
              <w:t>Budget</w:t>
            </w:r>
          </w:p>
        </w:tc>
        <w:tc>
          <w:tcPr>
            <w:tcW w:w="567" w:type="dxa"/>
            <w:tcBorders>
              <w:bottom w:val="nil"/>
            </w:tcBorders>
            <w:noWrap/>
            <w:hideMark/>
          </w:tcPr>
          <w:p w:rsidR="00480215" w:rsidRPr="006B1F73" w:rsidRDefault="00480215" w:rsidP="0003030F">
            <w:pPr>
              <w:pStyle w:val="BStableheading1"/>
              <w:framePr w:wrap="auto" w:vAnchor="margin" w:yAlign="inline"/>
              <w:rPr>
                <w:sz w:val="18"/>
                <w:szCs w:val="18"/>
                <w:lang w:eastAsia="en-AU"/>
              </w:rPr>
            </w:pPr>
            <w:proofErr w:type="spellStart"/>
            <w:r w:rsidRPr="006B1F73">
              <w:rPr>
                <w:sz w:val="18"/>
                <w:szCs w:val="18"/>
                <w:lang w:eastAsia="en-AU"/>
              </w:rPr>
              <w:t>Var</w:t>
            </w:r>
            <w:proofErr w:type="spellEnd"/>
          </w:p>
        </w:tc>
        <w:tc>
          <w:tcPr>
            <w:tcW w:w="992" w:type="dxa"/>
            <w:tcBorders>
              <w:bottom w:val="nil"/>
            </w:tcBorders>
            <w:noWrap/>
            <w:hideMark/>
          </w:tcPr>
          <w:p w:rsidR="006825A8" w:rsidRPr="006B1F73" w:rsidRDefault="00480215" w:rsidP="0003030F">
            <w:pPr>
              <w:pStyle w:val="BStableheading1"/>
              <w:framePr w:wrap="auto" w:vAnchor="margin" w:yAlign="inline"/>
              <w:rPr>
                <w:sz w:val="18"/>
                <w:szCs w:val="18"/>
                <w:lang w:eastAsia="en-AU"/>
              </w:rPr>
            </w:pPr>
            <w:r w:rsidRPr="006B1F73">
              <w:rPr>
                <w:sz w:val="18"/>
                <w:szCs w:val="18"/>
                <w:lang w:eastAsia="en-AU"/>
              </w:rPr>
              <w:t>2015</w:t>
            </w:r>
            <w:r w:rsidRPr="006B1F73">
              <w:rPr>
                <w:sz w:val="18"/>
                <w:szCs w:val="18"/>
                <w:lang w:eastAsia="en-AU"/>
              </w:rPr>
              <w:noBreakHyphen/>
              <w:t>16</w:t>
            </w:r>
          </w:p>
          <w:p w:rsidR="00480215" w:rsidRPr="006B1F73" w:rsidRDefault="00480215" w:rsidP="0003030F">
            <w:pPr>
              <w:pStyle w:val="BStableheading1"/>
              <w:framePr w:wrap="auto" w:vAnchor="margin" w:yAlign="inline"/>
              <w:rPr>
                <w:sz w:val="18"/>
                <w:szCs w:val="18"/>
                <w:lang w:eastAsia="en-AU"/>
              </w:rPr>
            </w:pPr>
            <w:r w:rsidRPr="006B1F73">
              <w:rPr>
                <w:sz w:val="18"/>
                <w:szCs w:val="18"/>
                <w:lang w:eastAsia="en-AU"/>
              </w:rPr>
              <w:t>Estimate</w:t>
            </w:r>
          </w:p>
        </w:tc>
        <w:tc>
          <w:tcPr>
            <w:tcW w:w="993" w:type="dxa"/>
            <w:tcBorders>
              <w:bottom w:val="nil"/>
            </w:tcBorders>
            <w:noWrap/>
            <w:hideMark/>
          </w:tcPr>
          <w:p w:rsidR="006825A8" w:rsidRPr="006B1F73" w:rsidRDefault="00480215" w:rsidP="0003030F">
            <w:pPr>
              <w:pStyle w:val="BStableheading1"/>
              <w:framePr w:wrap="auto" w:vAnchor="margin" w:yAlign="inline"/>
              <w:rPr>
                <w:sz w:val="18"/>
                <w:szCs w:val="18"/>
                <w:lang w:eastAsia="en-AU"/>
              </w:rPr>
            </w:pPr>
            <w:r w:rsidRPr="006B1F73">
              <w:rPr>
                <w:sz w:val="18"/>
                <w:szCs w:val="18"/>
                <w:lang w:eastAsia="en-AU"/>
              </w:rPr>
              <w:t>2016</w:t>
            </w:r>
            <w:r w:rsidRPr="006B1F73">
              <w:rPr>
                <w:sz w:val="18"/>
                <w:szCs w:val="18"/>
                <w:lang w:eastAsia="en-AU"/>
              </w:rPr>
              <w:noBreakHyphen/>
              <w:t>17</w:t>
            </w:r>
          </w:p>
          <w:p w:rsidR="00480215" w:rsidRPr="006B1F73" w:rsidRDefault="00480215" w:rsidP="0003030F">
            <w:pPr>
              <w:pStyle w:val="BStableheading1"/>
              <w:framePr w:wrap="auto" w:vAnchor="margin" w:yAlign="inline"/>
              <w:rPr>
                <w:sz w:val="18"/>
                <w:szCs w:val="18"/>
                <w:lang w:eastAsia="en-AU"/>
              </w:rPr>
            </w:pPr>
            <w:r w:rsidRPr="006B1F73">
              <w:rPr>
                <w:sz w:val="18"/>
                <w:szCs w:val="18"/>
                <w:lang w:eastAsia="en-AU"/>
              </w:rPr>
              <w:t>Estimate</w:t>
            </w:r>
          </w:p>
        </w:tc>
        <w:tc>
          <w:tcPr>
            <w:tcW w:w="1079" w:type="dxa"/>
            <w:tcBorders>
              <w:bottom w:val="nil"/>
            </w:tcBorders>
            <w:noWrap/>
            <w:hideMark/>
          </w:tcPr>
          <w:p w:rsidR="006825A8" w:rsidRPr="006B1F73" w:rsidRDefault="00480215" w:rsidP="0003030F">
            <w:pPr>
              <w:pStyle w:val="BStableheading1"/>
              <w:framePr w:wrap="auto" w:vAnchor="margin" w:yAlign="inline"/>
              <w:rPr>
                <w:sz w:val="18"/>
                <w:szCs w:val="18"/>
                <w:lang w:eastAsia="en-AU"/>
              </w:rPr>
            </w:pPr>
            <w:r w:rsidRPr="006B1F73">
              <w:rPr>
                <w:sz w:val="18"/>
                <w:szCs w:val="18"/>
                <w:lang w:eastAsia="en-AU"/>
              </w:rPr>
              <w:t>2017</w:t>
            </w:r>
            <w:r w:rsidRPr="006B1F73">
              <w:rPr>
                <w:sz w:val="18"/>
                <w:szCs w:val="18"/>
                <w:lang w:eastAsia="en-AU"/>
              </w:rPr>
              <w:noBreakHyphen/>
              <w:t>18</w:t>
            </w:r>
          </w:p>
          <w:p w:rsidR="00480215" w:rsidRPr="006B1F73" w:rsidRDefault="00480215" w:rsidP="0003030F">
            <w:pPr>
              <w:pStyle w:val="BStableheading1"/>
              <w:framePr w:wrap="auto" w:vAnchor="margin" w:yAlign="inline"/>
              <w:rPr>
                <w:sz w:val="18"/>
                <w:szCs w:val="18"/>
                <w:lang w:eastAsia="en-AU"/>
              </w:rPr>
            </w:pPr>
            <w:r w:rsidRPr="006B1F73">
              <w:rPr>
                <w:sz w:val="18"/>
                <w:szCs w:val="18"/>
                <w:lang w:eastAsia="en-AU"/>
              </w:rPr>
              <w:t>Estimate</w:t>
            </w:r>
          </w:p>
        </w:tc>
      </w:tr>
      <w:tr w:rsidR="00857EC6" w:rsidRPr="00B62E9E" w:rsidTr="00F830D6">
        <w:trPr>
          <w:trHeight w:val="238"/>
          <w:tblHeader/>
        </w:trPr>
        <w:tc>
          <w:tcPr>
            <w:tcW w:w="993" w:type="dxa"/>
            <w:tcBorders>
              <w:top w:val="nil"/>
              <w:bottom w:val="single" w:sz="4" w:space="0" w:color="000000"/>
            </w:tcBorders>
            <w:noWrap/>
            <w:hideMark/>
          </w:tcPr>
          <w:p w:rsidR="00480215" w:rsidRPr="006B1F73" w:rsidRDefault="00792181" w:rsidP="005A18A7">
            <w:pPr>
              <w:pStyle w:val="BStableheading1"/>
              <w:framePr w:wrap="auto" w:vAnchor="margin" w:yAlign="inline"/>
              <w:rPr>
                <w:sz w:val="18"/>
                <w:szCs w:val="18"/>
                <w:lang w:eastAsia="en-AU"/>
              </w:rPr>
            </w:pPr>
            <w:r w:rsidRPr="006B1F73">
              <w:rPr>
                <w:sz w:val="18"/>
                <w:szCs w:val="18"/>
                <w:lang w:eastAsia="en-AU"/>
              </w:rPr>
              <w:t>$’0</w:t>
            </w:r>
            <w:r w:rsidR="00480215" w:rsidRPr="006B1F73">
              <w:rPr>
                <w:sz w:val="18"/>
                <w:szCs w:val="18"/>
                <w:lang w:eastAsia="en-AU"/>
              </w:rPr>
              <w:t>00</w:t>
            </w:r>
          </w:p>
        </w:tc>
        <w:tc>
          <w:tcPr>
            <w:tcW w:w="2835" w:type="dxa"/>
            <w:tcBorders>
              <w:top w:val="nil"/>
              <w:bottom w:val="single" w:sz="4" w:space="0" w:color="000000"/>
            </w:tcBorders>
          </w:tcPr>
          <w:p w:rsidR="00480215" w:rsidRPr="006B1F73" w:rsidRDefault="00480215" w:rsidP="004B0BC8">
            <w:pPr>
              <w:pStyle w:val="BStabletext"/>
            </w:pPr>
          </w:p>
        </w:tc>
        <w:tc>
          <w:tcPr>
            <w:tcW w:w="1276" w:type="dxa"/>
            <w:tcBorders>
              <w:top w:val="nil"/>
              <w:bottom w:val="single" w:sz="4" w:space="0" w:color="000000"/>
            </w:tcBorders>
            <w:noWrap/>
            <w:hideMark/>
          </w:tcPr>
          <w:p w:rsidR="00480215" w:rsidRPr="006B1F73" w:rsidRDefault="00480215" w:rsidP="0003030F">
            <w:pPr>
              <w:pStyle w:val="BStableheading1"/>
              <w:framePr w:wrap="auto" w:vAnchor="margin" w:yAlign="inline"/>
              <w:rPr>
                <w:sz w:val="18"/>
                <w:szCs w:val="18"/>
                <w:lang w:eastAsia="en-AU"/>
              </w:rPr>
            </w:pPr>
            <w:r w:rsidRPr="006B1F73">
              <w:rPr>
                <w:sz w:val="18"/>
                <w:szCs w:val="18"/>
                <w:lang w:eastAsia="en-AU"/>
              </w:rPr>
              <w:t>$'000</w:t>
            </w:r>
          </w:p>
        </w:tc>
        <w:tc>
          <w:tcPr>
            <w:tcW w:w="992" w:type="dxa"/>
            <w:tcBorders>
              <w:top w:val="nil"/>
              <w:bottom w:val="single" w:sz="4" w:space="0" w:color="000000"/>
            </w:tcBorders>
            <w:noWrap/>
            <w:hideMark/>
          </w:tcPr>
          <w:p w:rsidR="00480215" w:rsidRPr="006B1F73" w:rsidRDefault="00480215" w:rsidP="0003030F">
            <w:pPr>
              <w:pStyle w:val="BStableheading1"/>
              <w:framePr w:wrap="auto" w:vAnchor="margin" w:yAlign="inline"/>
              <w:rPr>
                <w:sz w:val="18"/>
                <w:szCs w:val="18"/>
                <w:lang w:eastAsia="en-AU"/>
              </w:rPr>
            </w:pPr>
            <w:r w:rsidRPr="006B1F73">
              <w:rPr>
                <w:sz w:val="18"/>
                <w:szCs w:val="18"/>
                <w:lang w:eastAsia="en-AU"/>
              </w:rPr>
              <w:t>$'000</w:t>
            </w:r>
          </w:p>
        </w:tc>
        <w:tc>
          <w:tcPr>
            <w:tcW w:w="567" w:type="dxa"/>
            <w:tcBorders>
              <w:top w:val="nil"/>
              <w:bottom w:val="single" w:sz="4" w:space="0" w:color="000000"/>
            </w:tcBorders>
            <w:noWrap/>
            <w:hideMark/>
          </w:tcPr>
          <w:p w:rsidR="00480215" w:rsidRPr="006B1F73" w:rsidRDefault="00480215" w:rsidP="0003030F">
            <w:pPr>
              <w:pStyle w:val="BStableheading"/>
              <w:framePr w:wrap="around"/>
              <w:rPr>
                <w:sz w:val="18"/>
                <w:szCs w:val="18"/>
                <w:lang w:eastAsia="en-AU"/>
              </w:rPr>
            </w:pPr>
            <w:r w:rsidRPr="006B1F73">
              <w:rPr>
                <w:sz w:val="18"/>
                <w:szCs w:val="18"/>
                <w:lang w:eastAsia="en-AU"/>
              </w:rPr>
              <w:t>%</w:t>
            </w:r>
          </w:p>
        </w:tc>
        <w:tc>
          <w:tcPr>
            <w:tcW w:w="992" w:type="dxa"/>
            <w:tcBorders>
              <w:top w:val="nil"/>
              <w:bottom w:val="single" w:sz="4" w:space="0" w:color="000000"/>
            </w:tcBorders>
            <w:noWrap/>
            <w:hideMark/>
          </w:tcPr>
          <w:p w:rsidR="00480215" w:rsidRPr="006B1F73" w:rsidRDefault="00480215" w:rsidP="0003030F">
            <w:pPr>
              <w:pStyle w:val="BStableheading"/>
              <w:framePr w:wrap="around"/>
              <w:rPr>
                <w:sz w:val="18"/>
                <w:szCs w:val="18"/>
              </w:rPr>
            </w:pPr>
            <w:r w:rsidRPr="006B1F73">
              <w:rPr>
                <w:sz w:val="18"/>
                <w:szCs w:val="18"/>
                <w:lang w:eastAsia="en-AU"/>
              </w:rPr>
              <w:t>$'000</w:t>
            </w:r>
          </w:p>
        </w:tc>
        <w:tc>
          <w:tcPr>
            <w:tcW w:w="993" w:type="dxa"/>
            <w:tcBorders>
              <w:top w:val="nil"/>
              <w:bottom w:val="single" w:sz="4" w:space="0" w:color="000000"/>
            </w:tcBorders>
            <w:noWrap/>
            <w:hideMark/>
          </w:tcPr>
          <w:p w:rsidR="00480215" w:rsidRPr="006B1F73" w:rsidRDefault="00480215" w:rsidP="0003030F">
            <w:pPr>
              <w:pStyle w:val="BStableheading"/>
              <w:framePr w:wrap="around"/>
              <w:rPr>
                <w:sz w:val="18"/>
                <w:szCs w:val="18"/>
              </w:rPr>
            </w:pPr>
            <w:r w:rsidRPr="006B1F73">
              <w:rPr>
                <w:sz w:val="18"/>
                <w:szCs w:val="18"/>
                <w:lang w:eastAsia="en-AU"/>
              </w:rPr>
              <w:t>$'000</w:t>
            </w:r>
          </w:p>
        </w:tc>
        <w:tc>
          <w:tcPr>
            <w:tcW w:w="1079" w:type="dxa"/>
            <w:tcBorders>
              <w:top w:val="nil"/>
              <w:bottom w:val="single" w:sz="4" w:space="0" w:color="000000"/>
            </w:tcBorders>
            <w:noWrap/>
            <w:hideMark/>
          </w:tcPr>
          <w:p w:rsidR="00480215" w:rsidRPr="006B1F73" w:rsidRDefault="00480215" w:rsidP="0003030F">
            <w:pPr>
              <w:pStyle w:val="BStableheading"/>
              <w:framePr w:wrap="around"/>
              <w:rPr>
                <w:sz w:val="18"/>
                <w:szCs w:val="18"/>
              </w:rPr>
            </w:pPr>
            <w:r w:rsidRPr="006B1F73">
              <w:rPr>
                <w:sz w:val="18"/>
                <w:szCs w:val="18"/>
                <w:lang w:eastAsia="en-AU"/>
              </w:rPr>
              <w:t>$'000</w:t>
            </w:r>
          </w:p>
        </w:tc>
      </w:tr>
      <w:tr w:rsidR="00857EC6" w:rsidRPr="00B62E9E" w:rsidTr="00F830D6">
        <w:trPr>
          <w:trHeight w:val="238"/>
        </w:trPr>
        <w:tc>
          <w:tcPr>
            <w:tcW w:w="993" w:type="dxa"/>
            <w:tcBorders>
              <w:top w:val="single" w:sz="4" w:space="0" w:color="000000"/>
            </w:tcBorders>
            <w:noWrap/>
            <w:hideMark/>
          </w:tcPr>
          <w:p w:rsidR="00480215" w:rsidRPr="00857EC6" w:rsidRDefault="00480215" w:rsidP="00F15316">
            <w:pPr>
              <w:pStyle w:val="BStablefigures"/>
              <w:jc w:val="right"/>
            </w:pPr>
          </w:p>
        </w:tc>
        <w:tc>
          <w:tcPr>
            <w:tcW w:w="2835" w:type="dxa"/>
            <w:tcBorders>
              <w:top w:val="single" w:sz="4" w:space="0" w:color="000000"/>
            </w:tcBorders>
          </w:tcPr>
          <w:p w:rsidR="00480215" w:rsidRPr="00857EC6" w:rsidRDefault="00480215" w:rsidP="00F15316">
            <w:pPr>
              <w:pStyle w:val="BStabletext"/>
            </w:pPr>
          </w:p>
        </w:tc>
        <w:tc>
          <w:tcPr>
            <w:tcW w:w="1276" w:type="dxa"/>
            <w:tcBorders>
              <w:top w:val="single" w:sz="4" w:space="0" w:color="000000"/>
            </w:tcBorders>
            <w:noWrap/>
            <w:hideMark/>
          </w:tcPr>
          <w:p w:rsidR="00480215" w:rsidRPr="00857EC6" w:rsidRDefault="00480215" w:rsidP="00F15316">
            <w:pPr>
              <w:pStyle w:val="BStablefigures"/>
              <w:jc w:val="right"/>
            </w:pPr>
          </w:p>
        </w:tc>
        <w:tc>
          <w:tcPr>
            <w:tcW w:w="992" w:type="dxa"/>
            <w:tcBorders>
              <w:top w:val="single" w:sz="4" w:space="0" w:color="000000"/>
            </w:tcBorders>
            <w:noWrap/>
            <w:hideMark/>
          </w:tcPr>
          <w:p w:rsidR="00480215" w:rsidRPr="00857EC6" w:rsidRDefault="00480215" w:rsidP="00F15316">
            <w:pPr>
              <w:pStyle w:val="BStablefigures"/>
              <w:jc w:val="right"/>
            </w:pPr>
          </w:p>
        </w:tc>
        <w:tc>
          <w:tcPr>
            <w:tcW w:w="567" w:type="dxa"/>
            <w:tcBorders>
              <w:top w:val="single" w:sz="4" w:space="0" w:color="000000"/>
            </w:tcBorders>
            <w:noWrap/>
            <w:hideMark/>
          </w:tcPr>
          <w:p w:rsidR="00480215" w:rsidRPr="00857EC6" w:rsidRDefault="00480215" w:rsidP="00F15316">
            <w:pPr>
              <w:pStyle w:val="BStablefigures"/>
              <w:jc w:val="right"/>
            </w:pPr>
          </w:p>
        </w:tc>
        <w:tc>
          <w:tcPr>
            <w:tcW w:w="992" w:type="dxa"/>
            <w:tcBorders>
              <w:top w:val="single" w:sz="4" w:space="0" w:color="000000"/>
            </w:tcBorders>
            <w:noWrap/>
            <w:hideMark/>
          </w:tcPr>
          <w:p w:rsidR="00480215" w:rsidRPr="00857EC6" w:rsidRDefault="00480215" w:rsidP="00F15316">
            <w:pPr>
              <w:pStyle w:val="BStablefigures"/>
              <w:jc w:val="right"/>
            </w:pPr>
          </w:p>
        </w:tc>
        <w:tc>
          <w:tcPr>
            <w:tcW w:w="993" w:type="dxa"/>
            <w:tcBorders>
              <w:top w:val="single" w:sz="4" w:space="0" w:color="000000"/>
            </w:tcBorders>
            <w:noWrap/>
            <w:hideMark/>
          </w:tcPr>
          <w:p w:rsidR="00480215" w:rsidRPr="00857EC6" w:rsidRDefault="00480215" w:rsidP="00F15316">
            <w:pPr>
              <w:pStyle w:val="BStablefigures"/>
              <w:jc w:val="right"/>
            </w:pPr>
          </w:p>
        </w:tc>
        <w:tc>
          <w:tcPr>
            <w:tcW w:w="1079" w:type="dxa"/>
            <w:tcBorders>
              <w:top w:val="single" w:sz="4" w:space="0" w:color="000000"/>
            </w:tcBorders>
            <w:noWrap/>
            <w:hideMark/>
          </w:tcPr>
          <w:p w:rsidR="00480215" w:rsidRPr="00857EC6" w:rsidRDefault="00480215" w:rsidP="00F15316">
            <w:pPr>
              <w:pStyle w:val="BStablefigures"/>
              <w:jc w:val="right"/>
            </w:pPr>
          </w:p>
        </w:tc>
      </w:tr>
      <w:tr w:rsidR="00857EC6" w:rsidRPr="00F15316" w:rsidTr="00F830D6">
        <w:trPr>
          <w:trHeight w:val="238"/>
        </w:trPr>
        <w:tc>
          <w:tcPr>
            <w:tcW w:w="993" w:type="dxa"/>
            <w:noWrap/>
            <w:hideMark/>
          </w:tcPr>
          <w:p w:rsidR="00D23999" w:rsidRPr="00F15316" w:rsidRDefault="00D23999" w:rsidP="00F15316">
            <w:pPr>
              <w:pStyle w:val="BStablefigures"/>
              <w:jc w:val="right"/>
              <w:rPr>
                <w:b/>
              </w:rPr>
            </w:pPr>
            <w:r w:rsidRPr="00F15316">
              <w:rPr>
                <w:b/>
              </w:rPr>
              <w:t> </w:t>
            </w:r>
          </w:p>
        </w:tc>
        <w:tc>
          <w:tcPr>
            <w:tcW w:w="2835" w:type="dxa"/>
          </w:tcPr>
          <w:p w:rsidR="00D23999" w:rsidRPr="00F15316" w:rsidRDefault="00D23999" w:rsidP="00F15316">
            <w:pPr>
              <w:pStyle w:val="BStabletext"/>
              <w:rPr>
                <w:b/>
              </w:rPr>
            </w:pPr>
            <w:r w:rsidRPr="00F15316">
              <w:rPr>
                <w:b/>
              </w:rPr>
              <w:t>Income</w:t>
            </w:r>
          </w:p>
        </w:tc>
        <w:tc>
          <w:tcPr>
            <w:tcW w:w="1276" w:type="dxa"/>
            <w:noWrap/>
            <w:hideMark/>
          </w:tcPr>
          <w:p w:rsidR="00D23999" w:rsidRPr="00F15316" w:rsidRDefault="00D23999" w:rsidP="00F15316">
            <w:pPr>
              <w:pStyle w:val="BStablefigures"/>
              <w:jc w:val="right"/>
              <w:rPr>
                <w:b/>
              </w:rPr>
            </w:pPr>
            <w:r w:rsidRPr="00F15316">
              <w:rPr>
                <w:b/>
              </w:rPr>
              <w:t> </w:t>
            </w:r>
          </w:p>
        </w:tc>
        <w:tc>
          <w:tcPr>
            <w:tcW w:w="992" w:type="dxa"/>
            <w:noWrap/>
            <w:hideMark/>
          </w:tcPr>
          <w:p w:rsidR="00D23999" w:rsidRPr="00F15316" w:rsidRDefault="00D23999" w:rsidP="00F15316">
            <w:pPr>
              <w:pStyle w:val="BStablefigures"/>
              <w:jc w:val="right"/>
              <w:rPr>
                <w:b/>
              </w:rPr>
            </w:pPr>
            <w:r w:rsidRPr="00F15316">
              <w:rPr>
                <w:b/>
              </w:rPr>
              <w:t> </w:t>
            </w:r>
          </w:p>
        </w:tc>
        <w:tc>
          <w:tcPr>
            <w:tcW w:w="567" w:type="dxa"/>
            <w:noWrap/>
            <w:hideMark/>
          </w:tcPr>
          <w:p w:rsidR="00D23999" w:rsidRPr="00F15316" w:rsidRDefault="00D23999" w:rsidP="00F15316">
            <w:pPr>
              <w:pStyle w:val="BStablefigures"/>
              <w:jc w:val="right"/>
              <w:rPr>
                <w:b/>
              </w:rPr>
            </w:pPr>
            <w:r w:rsidRPr="00F15316">
              <w:rPr>
                <w:b/>
              </w:rPr>
              <w:t> </w:t>
            </w:r>
          </w:p>
        </w:tc>
        <w:tc>
          <w:tcPr>
            <w:tcW w:w="992" w:type="dxa"/>
            <w:noWrap/>
            <w:hideMark/>
          </w:tcPr>
          <w:p w:rsidR="00D23999" w:rsidRPr="00F15316" w:rsidRDefault="00D23999" w:rsidP="00F15316">
            <w:pPr>
              <w:pStyle w:val="BStablefigures"/>
              <w:jc w:val="right"/>
              <w:rPr>
                <w:b/>
              </w:rPr>
            </w:pPr>
            <w:r w:rsidRPr="00F15316">
              <w:rPr>
                <w:b/>
              </w:rPr>
              <w:t> </w:t>
            </w:r>
          </w:p>
        </w:tc>
        <w:tc>
          <w:tcPr>
            <w:tcW w:w="993" w:type="dxa"/>
            <w:noWrap/>
            <w:hideMark/>
          </w:tcPr>
          <w:p w:rsidR="00D23999" w:rsidRPr="00F15316" w:rsidRDefault="00D23999" w:rsidP="00F15316">
            <w:pPr>
              <w:pStyle w:val="BStablefigures"/>
              <w:jc w:val="right"/>
              <w:rPr>
                <w:b/>
              </w:rPr>
            </w:pPr>
            <w:r w:rsidRPr="00F15316">
              <w:rPr>
                <w:b/>
              </w:rPr>
              <w:t> </w:t>
            </w:r>
          </w:p>
        </w:tc>
        <w:tc>
          <w:tcPr>
            <w:tcW w:w="1079" w:type="dxa"/>
            <w:noWrap/>
            <w:hideMark/>
          </w:tcPr>
          <w:p w:rsidR="00D23999" w:rsidRPr="00F15316" w:rsidRDefault="00D23999" w:rsidP="00F15316">
            <w:pPr>
              <w:pStyle w:val="BStablefigures"/>
              <w:jc w:val="right"/>
              <w:rPr>
                <w:b/>
              </w:rPr>
            </w:pPr>
            <w:r w:rsidRPr="00F15316">
              <w:rPr>
                <w:b/>
              </w:rPr>
              <w:t> </w:t>
            </w:r>
          </w:p>
        </w:tc>
      </w:tr>
      <w:tr w:rsidR="00857EC6" w:rsidRPr="00F15316" w:rsidTr="00F830D6">
        <w:trPr>
          <w:trHeight w:val="238"/>
        </w:trPr>
        <w:tc>
          <w:tcPr>
            <w:tcW w:w="993" w:type="dxa"/>
            <w:noWrap/>
            <w:hideMark/>
          </w:tcPr>
          <w:p w:rsidR="00D23999" w:rsidRPr="00F15316" w:rsidRDefault="00D23999" w:rsidP="00F15316">
            <w:pPr>
              <w:pStyle w:val="BStablefigures"/>
              <w:jc w:val="right"/>
              <w:rPr>
                <w:b/>
              </w:rPr>
            </w:pPr>
            <w:r w:rsidRPr="00F15316">
              <w:rPr>
                <w:b/>
              </w:rPr>
              <w:t> </w:t>
            </w:r>
          </w:p>
        </w:tc>
        <w:tc>
          <w:tcPr>
            <w:tcW w:w="2835" w:type="dxa"/>
          </w:tcPr>
          <w:p w:rsidR="00D23999" w:rsidRPr="00F15316" w:rsidRDefault="00D23999" w:rsidP="00F15316">
            <w:pPr>
              <w:pStyle w:val="BStablefigures"/>
              <w:rPr>
                <w:b/>
              </w:rPr>
            </w:pPr>
            <w:r w:rsidRPr="00F15316">
              <w:rPr>
                <w:b/>
              </w:rPr>
              <w:t> </w:t>
            </w:r>
          </w:p>
        </w:tc>
        <w:tc>
          <w:tcPr>
            <w:tcW w:w="1276" w:type="dxa"/>
            <w:noWrap/>
            <w:hideMark/>
          </w:tcPr>
          <w:p w:rsidR="00D23999" w:rsidRPr="00F15316" w:rsidRDefault="00D23999" w:rsidP="00F15316">
            <w:pPr>
              <w:pStyle w:val="BStablefigures"/>
              <w:jc w:val="right"/>
              <w:rPr>
                <w:b/>
              </w:rPr>
            </w:pPr>
            <w:r w:rsidRPr="00F15316">
              <w:rPr>
                <w:b/>
              </w:rPr>
              <w:t> </w:t>
            </w:r>
          </w:p>
        </w:tc>
        <w:tc>
          <w:tcPr>
            <w:tcW w:w="992" w:type="dxa"/>
            <w:noWrap/>
            <w:hideMark/>
          </w:tcPr>
          <w:p w:rsidR="00D23999" w:rsidRPr="00F15316" w:rsidRDefault="00D23999" w:rsidP="00F15316">
            <w:pPr>
              <w:pStyle w:val="BStablefigures"/>
              <w:jc w:val="right"/>
              <w:rPr>
                <w:b/>
              </w:rPr>
            </w:pPr>
            <w:r w:rsidRPr="00F15316">
              <w:rPr>
                <w:b/>
              </w:rPr>
              <w:t> </w:t>
            </w:r>
          </w:p>
        </w:tc>
        <w:tc>
          <w:tcPr>
            <w:tcW w:w="567" w:type="dxa"/>
            <w:noWrap/>
            <w:hideMark/>
          </w:tcPr>
          <w:p w:rsidR="00D23999" w:rsidRPr="00F15316" w:rsidRDefault="00D23999" w:rsidP="00F15316">
            <w:pPr>
              <w:pStyle w:val="BStablefigures"/>
              <w:jc w:val="right"/>
              <w:rPr>
                <w:b/>
              </w:rPr>
            </w:pPr>
            <w:r w:rsidRPr="00F15316">
              <w:rPr>
                <w:b/>
              </w:rPr>
              <w:t> </w:t>
            </w:r>
          </w:p>
        </w:tc>
        <w:tc>
          <w:tcPr>
            <w:tcW w:w="992" w:type="dxa"/>
            <w:noWrap/>
            <w:hideMark/>
          </w:tcPr>
          <w:p w:rsidR="00D23999" w:rsidRPr="00F15316" w:rsidRDefault="00D23999" w:rsidP="00F15316">
            <w:pPr>
              <w:pStyle w:val="BStablefigures"/>
              <w:jc w:val="right"/>
              <w:rPr>
                <w:b/>
              </w:rPr>
            </w:pPr>
            <w:r w:rsidRPr="00F15316">
              <w:rPr>
                <w:b/>
              </w:rPr>
              <w:t> </w:t>
            </w:r>
          </w:p>
        </w:tc>
        <w:tc>
          <w:tcPr>
            <w:tcW w:w="993" w:type="dxa"/>
            <w:noWrap/>
            <w:hideMark/>
          </w:tcPr>
          <w:p w:rsidR="00D23999" w:rsidRPr="00F15316" w:rsidRDefault="00D23999" w:rsidP="00F15316">
            <w:pPr>
              <w:pStyle w:val="BStablefigures"/>
              <w:jc w:val="right"/>
              <w:rPr>
                <w:b/>
              </w:rPr>
            </w:pPr>
            <w:r w:rsidRPr="00F15316">
              <w:rPr>
                <w:b/>
              </w:rPr>
              <w:t> </w:t>
            </w:r>
          </w:p>
        </w:tc>
        <w:tc>
          <w:tcPr>
            <w:tcW w:w="1079" w:type="dxa"/>
            <w:noWrap/>
            <w:hideMark/>
          </w:tcPr>
          <w:p w:rsidR="00D23999" w:rsidRPr="00F15316" w:rsidRDefault="00D23999" w:rsidP="00F15316">
            <w:pPr>
              <w:pStyle w:val="BStablefigures"/>
              <w:jc w:val="right"/>
              <w:rPr>
                <w:b/>
              </w:rPr>
            </w:pPr>
            <w:r w:rsidRPr="00F15316">
              <w:rPr>
                <w:b/>
              </w:rPr>
              <w:t> </w:t>
            </w:r>
          </w:p>
        </w:tc>
      </w:tr>
      <w:tr w:rsidR="00857EC6" w:rsidRPr="00F15316" w:rsidTr="00F830D6">
        <w:trPr>
          <w:trHeight w:val="238"/>
        </w:trPr>
        <w:tc>
          <w:tcPr>
            <w:tcW w:w="993" w:type="dxa"/>
            <w:noWrap/>
            <w:hideMark/>
          </w:tcPr>
          <w:p w:rsidR="00D23999" w:rsidRPr="00F15316" w:rsidRDefault="00D23999" w:rsidP="00F15316">
            <w:pPr>
              <w:pStyle w:val="BStablefigures"/>
              <w:jc w:val="right"/>
              <w:rPr>
                <w:b/>
              </w:rPr>
            </w:pPr>
            <w:r w:rsidRPr="00F15316">
              <w:rPr>
                <w:b/>
              </w:rPr>
              <w:t> </w:t>
            </w:r>
          </w:p>
        </w:tc>
        <w:tc>
          <w:tcPr>
            <w:tcW w:w="2835" w:type="dxa"/>
          </w:tcPr>
          <w:p w:rsidR="00D23999" w:rsidRPr="00F15316" w:rsidRDefault="00D23999" w:rsidP="00F15316">
            <w:pPr>
              <w:pStyle w:val="BStabletext"/>
              <w:rPr>
                <w:b/>
              </w:rPr>
            </w:pPr>
            <w:r w:rsidRPr="00F15316">
              <w:rPr>
                <w:b/>
              </w:rPr>
              <w:t>Revenue</w:t>
            </w:r>
          </w:p>
        </w:tc>
        <w:tc>
          <w:tcPr>
            <w:tcW w:w="1276" w:type="dxa"/>
            <w:noWrap/>
            <w:hideMark/>
          </w:tcPr>
          <w:p w:rsidR="00D23999" w:rsidRPr="00F15316" w:rsidRDefault="00D23999" w:rsidP="00F15316">
            <w:pPr>
              <w:pStyle w:val="BStablefigures"/>
              <w:jc w:val="right"/>
              <w:rPr>
                <w:b/>
              </w:rPr>
            </w:pPr>
            <w:r w:rsidRPr="00F15316">
              <w:rPr>
                <w:b/>
              </w:rPr>
              <w:t> </w:t>
            </w:r>
          </w:p>
        </w:tc>
        <w:tc>
          <w:tcPr>
            <w:tcW w:w="992" w:type="dxa"/>
            <w:noWrap/>
            <w:hideMark/>
          </w:tcPr>
          <w:p w:rsidR="00D23999" w:rsidRPr="00F15316" w:rsidRDefault="00D23999" w:rsidP="00F15316">
            <w:pPr>
              <w:pStyle w:val="BStablefigures"/>
              <w:jc w:val="right"/>
              <w:rPr>
                <w:b/>
              </w:rPr>
            </w:pPr>
            <w:r w:rsidRPr="00F15316">
              <w:rPr>
                <w:b/>
              </w:rPr>
              <w:t> </w:t>
            </w:r>
          </w:p>
        </w:tc>
        <w:tc>
          <w:tcPr>
            <w:tcW w:w="567" w:type="dxa"/>
            <w:noWrap/>
            <w:hideMark/>
          </w:tcPr>
          <w:p w:rsidR="00D23999" w:rsidRPr="00F15316" w:rsidRDefault="00D23999" w:rsidP="00F15316">
            <w:pPr>
              <w:pStyle w:val="BStablefigures"/>
              <w:jc w:val="right"/>
              <w:rPr>
                <w:b/>
              </w:rPr>
            </w:pPr>
            <w:r w:rsidRPr="00F15316">
              <w:rPr>
                <w:b/>
              </w:rPr>
              <w:t> </w:t>
            </w:r>
          </w:p>
        </w:tc>
        <w:tc>
          <w:tcPr>
            <w:tcW w:w="992" w:type="dxa"/>
            <w:noWrap/>
            <w:hideMark/>
          </w:tcPr>
          <w:p w:rsidR="00D23999" w:rsidRPr="00F15316" w:rsidRDefault="00D23999" w:rsidP="00F15316">
            <w:pPr>
              <w:pStyle w:val="BStablefigures"/>
              <w:jc w:val="right"/>
              <w:rPr>
                <w:b/>
              </w:rPr>
            </w:pPr>
            <w:r w:rsidRPr="00F15316">
              <w:rPr>
                <w:b/>
              </w:rPr>
              <w:t> </w:t>
            </w:r>
          </w:p>
        </w:tc>
        <w:tc>
          <w:tcPr>
            <w:tcW w:w="993" w:type="dxa"/>
            <w:noWrap/>
            <w:hideMark/>
          </w:tcPr>
          <w:p w:rsidR="00D23999" w:rsidRPr="00F15316" w:rsidRDefault="00D23999" w:rsidP="00F15316">
            <w:pPr>
              <w:pStyle w:val="BStablefigures"/>
              <w:jc w:val="right"/>
              <w:rPr>
                <w:b/>
              </w:rPr>
            </w:pPr>
            <w:r w:rsidRPr="00F15316">
              <w:rPr>
                <w:b/>
              </w:rPr>
              <w:t> </w:t>
            </w:r>
          </w:p>
        </w:tc>
        <w:tc>
          <w:tcPr>
            <w:tcW w:w="1079" w:type="dxa"/>
            <w:noWrap/>
            <w:hideMark/>
          </w:tcPr>
          <w:p w:rsidR="00D23999" w:rsidRPr="00F15316" w:rsidRDefault="00D23999" w:rsidP="00F15316">
            <w:pPr>
              <w:pStyle w:val="BStablefigures"/>
              <w:jc w:val="right"/>
              <w:rPr>
                <w:b/>
              </w:rPr>
            </w:pPr>
            <w:r w:rsidRPr="00F15316">
              <w:rPr>
                <w:b/>
              </w:rPr>
              <w:t> </w:t>
            </w:r>
          </w:p>
        </w:tc>
      </w:tr>
      <w:tr w:rsidR="00857EC6" w:rsidRPr="00B62E9E" w:rsidTr="00F830D6">
        <w:trPr>
          <w:trHeight w:val="238"/>
        </w:trPr>
        <w:tc>
          <w:tcPr>
            <w:tcW w:w="993" w:type="dxa"/>
            <w:noWrap/>
            <w:hideMark/>
          </w:tcPr>
          <w:p w:rsidR="00D23999" w:rsidRPr="00D71B5A" w:rsidRDefault="00D23999" w:rsidP="00F15316">
            <w:pPr>
              <w:pStyle w:val="BStablefigures"/>
              <w:jc w:val="right"/>
            </w:pPr>
            <w:r w:rsidRPr="00D71B5A">
              <w:t>231,100</w:t>
            </w:r>
          </w:p>
        </w:tc>
        <w:tc>
          <w:tcPr>
            <w:tcW w:w="2835" w:type="dxa"/>
          </w:tcPr>
          <w:p w:rsidR="00D23999" w:rsidRPr="002476C7" w:rsidRDefault="00D23999" w:rsidP="00F15316">
            <w:pPr>
              <w:pStyle w:val="BStabletext"/>
            </w:pPr>
            <w:r w:rsidRPr="002476C7">
              <w:t>Government Payment for Outputs</w:t>
            </w:r>
          </w:p>
        </w:tc>
        <w:tc>
          <w:tcPr>
            <w:tcW w:w="1276" w:type="dxa"/>
            <w:noWrap/>
            <w:hideMark/>
          </w:tcPr>
          <w:p w:rsidR="00D23999" w:rsidRPr="002476C7" w:rsidRDefault="00D23999" w:rsidP="00F15316">
            <w:pPr>
              <w:pStyle w:val="BStablefigures"/>
              <w:jc w:val="right"/>
            </w:pPr>
            <w:r w:rsidRPr="002476C7">
              <w:t>232,249</w:t>
            </w:r>
          </w:p>
        </w:tc>
        <w:tc>
          <w:tcPr>
            <w:tcW w:w="992" w:type="dxa"/>
            <w:noWrap/>
            <w:hideMark/>
          </w:tcPr>
          <w:p w:rsidR="00D23999" w:rsidRPr="002476C7" w:rsidRDefault="00D23999" w:rsidP="00F15316">
            <w:pPr>
              <w:pStyle w:val="BStablefigures"/>
              <w:jc w:val="right"/>
            </w:pPr>
            <w:r w:rsidRPr="002476C7">
              <w:t>257,615</w:t>
            </w:r>
          </w:p>
        </w:tc>
        <w:tc>
          <w:tcPr>
            <w:tcW w:w="567" w:type="dxa"/>
            <w:noWrap/>
            <w:hideMark/>
          </w:tcPr>
          <w:p w:rsidR="00D23999" w:rsidRPr="002476C7" w:rsidRDefault="00D23999" w:rsidP="00F15316">
            <w:pPr>
              <w:pStyle w:val="BStablefigures"/>
              <w:jc w:val="right"/>
            </w:pPr>
            <w:r w:rsidRPr="002476C7">
              <w:t xml:space="preserve">11 </w:t>
            </w:r>
          </w:p>
        </w:tc>
        <w:tc>
          <w:tcPr>
            <w:tcW w:w="992" w:type="dxa"/>
            <w:noWrap/>
            <w:hideMark/>
          </w:tcPr>
          <w:p w:rsidR="00D23999" w:rsidRPr="002476C7" w:rsidRDefault="00D23999" w:rsidP="00F15316">
            <w:pPr>
              <w:pStyle w:val="BStablefigures"/>
              <w:jc w:val="right"/>
            </w:pPr>
            <w:r w:rsidRPr="002476C7">
              <w:t>297,675</w:t>
            </w:r>
          </w:p>
        </w:tc>
        <w:tc>
          <w:tcPr>
            <w:tcW w:w="993" w:type="dxa"/>
            <w:noWrap/>
            <w:hideMark/>
          </w:tcPr>
          <w:p w:rsidR="00D23999" w:rsidRPr="002476C7" w:rsidRDefault="00D23999" w:rsidP="00F15316">
            <w:pPr>
              <w:pStyle w:val="BStablefigures"/>
              <w:jc w:val="right"/>
            </w:pPr>
            <w:r w:rsidRPr="002476C7">
              <w:t>343,767</w:t>
            </w:r>
          </w:p>
        </w:tc>
        <w:tc>
          <w:tcPr>
            <w:tcW w:w="1079" w:type="dxa"/>
            <w:noWrap/>
            <w:hideMark/>
          </w:tcPr>
          <w:p w:rsidR="00D23999" w:rsidRPr="002476C7" w:rsidRDefault="00D23999" w:rsidP="00F15316">
            <w:pPr>
              <w:pStyle w:val="BStablefigures"/>
              <w:jc w:val="right"/>
            </w:pPr>
            <w:r w:rsidRPr="002476C7">
              <w:t>374,275</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102,448</w:t>
            </w:r>
          </w:p>
        </w:tc>
        <w:tc>
          <w:tcPr>
            <w:tcW w:w="2835" w:type="dxa"/>
          </w:tcPr>
          <w:p w:rsidR="00FC439E" w:rsidRPr="002476C7" w:rsidRDefault="00FC439E" w:rsidP="00F15316">
            <w:pPr>
              <w:pStyle w:val="BStabletext"/>
            </w:pPr>
            <w:r w:rsidRPr="002476C7">
              <w:t>User Charges - Non ACT Government</w:t>
            </w:r>
          </w:p>
        </w:tc>
        <w:tc>
          <w:tcPr>
            <w:tcW w:w="1276" w:type="dxa"/>
            <w:noWrap/>
            <w:hideMark/>
          </w:tcPr>
          <w:p w:rsidR="00FC439E" w:rsidRPr="002476C7" w:rsidRDefault="00FC439E" w:rsidP="00F15316">
            <w:pPr>
              <w:pStyle w:val="BStablefigures"/>
              <w:jc w:val="right"/>
            </w:pPr>
            <w:r w:rsidRPr="002476C7">
              <w:t>105,548</w:t>
            </w:r>
          </w:p>
        </w:tc>
        <w:tc>
          <w:tcPr>
            <w:tcW w:w="992" w:type="dxa"/>
            <w:noWrap/>
            <w:hideMark/>
          </w:tcPr>
          <w:p w:rsidR="00FC439E" w:rsidRPr="002476C7" w:rsidRDefault="00FC439E" w:rsidP="00F15316">
            <w:pPr>
              <w:pStyle w:val="BStablefigures"/>
              <w:jc w:val="right"/>
            </w:pPr>
            <w:r w:rsidRPr="002476C7">
              <w:t>105,806</w:t>
            </w:r>
          </w:p>
        </w:tc>
        <w:tc>
          <w:tcPr>
            <w:tcW w:w="567" w:type="dxa"/>
            <w:noWrap/>
            <w:hideMark/>
          </w:tcPr>
          <w:p w:rsidR="00FC439E" w:rsidRPr="002476C7" w:rsidRDefault="00C71D64" w:rsidP="00F15316">
            <w:pPr>
              <w:pStyle w:val="BStablefigures"/>
              <w:jc w:val="right"/>
            </w:pPr>
            <w:r>
              <w:t>..</w:t>
            </w:r>
            <w:r w:rsidR="00FC439E" w:rsidRPr="002476C7">
              <w:t xml:space="preserve"> </w:t>
            </w:r>
          </w:p>
        </w:tc>
        <w:tc>
          <w:tcPr>
            <w:tcW w:w="992" w:type="dxa"/>
            <w:noWrap/>
            <w:hideMark/>
          </w:tcPr>
          <w:p w:rsidR="00FC439E" w:rsidRPr="002476C7" w:rsidRDefault="00FC439E" w:rsidP="00F15316">
            <w:pPr>
              <w:pStyle w:val="BStablefigures"/>
              <w:jc w:val="right"/>
            </w:pPr>
            <w:r w:rsidRPr="002476C7">
              <w:t>108,372</w:t>
            </w:r>
          </w:p>
        </w:tc>
        <w:tc>
          <w:tcPr>
            <w:tcW w:w="993" w:type="dxa"/>
            <w:noWrap/>
            <w:hideMark/>
          </w:tcPr>
          <w:p w:rsidR="00FC439E" w:rsidRPr="002476C7" w:rsidRDefault="00FC439E" w:rsidP="00F15316">
            <w:pPr>
              <w:pStyle w:val="BStablefigures"/>
              <w:jc w:val="right"/>
            </w:pPr>
            <w:r w:rsidRPr="002476C7">
              <w:t>110,766</w:t>
            </w:r>
          </w:p>
        </w:tc>
        <w:tc>
          <w:tcPr>
            <w:tcW w:w="1079" w:type="dxa"/>
            <w:noWrap/>
            <w:hideMark/>
          </w:tcPr>
          <w:p w:rsidR="00FC439E" w:rsidRPr="002476C7" w:rsidRDefault="00FC439E" w:rsidP="00F15316">
            <w:pPr>
              <w:pStyle w:val="BStablefigures"/>
              <w:jc w:val="right"/>
            </w:pPr>
            <w:r w:rsidRPr="002476C7">
              <w:t>112,137</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718,290</w:t>
            </w:r>
          </w:p>
        </w:tc>
        <w:tc>
          <w:tcPr>
            <w:tcW w:w="2835" w:type="dxa"/>
          </w:tcPr>
          <w:p w:rsidR="00FC439E" w:rsidRPr="002476C7" w:rsidRDefault="00FC439E" w:rsidP="00F15316">
            <w:pPr>
              <w:pStyle w:val="BStabletext"/>
            </w:pPr>
            <w:r w:rsidRPr="002476C7">
              <w:t>User Charges - ACT Government</w:t>
            </w:r>
          </w:p>
        </w:tc>
        <w:tc>
          <w:tcPr>
            <w:tcW w:w="1276" w:type="dxa"/>
            <w:noWrap/>
            <w:hideMark/>
          </w:tcPr>
          <w:p w:rsidR="00FC439E" w:rsidRPr="002476C7" w:rsidRDefault="00FC439E" w:rsidP="00F15316">
            <w:pPr>
              <w:pStyle w:val="BStablefigures"/>
              <w:jc w:val="right"/>
            </w:pPr>
            <w:r w:rsidRPr="002476C7">
              <w:t>718,290</w:t>
            </w:r>
          </w:p>
        </w:tc>
        <w:tc>
          <w:tcPr>
            <w:tcW w:w="992" w:type="dxa"/>
            <w:noWrap/>
            <w:hideMark/>
          </w:tcPr>
          <w:p w:rsidR="00FC439E" w:rsidRPr="002476C7" w:rsidRDefault="00FC439E" w:rsidP="00F15316">
            <w:pPr>
              <w:pStyle w:val="BStablefigures"/>
              <w:jc w:val="right"/>
            </w:pPr>
            <w:r w:rsidRPr="002476C7">
              <w:t>757,356</w:t>
            </w:r>
          </w:p>
        </w:tc>
        <w:tc>
          <w:tcPr>
            <w:tcW w:w="567" w:type="dxa"/>
            <w:noWrap/>
            <w:hideMark/>
          </w:tcPr>
          <w:p w:rsidR="00FC439E" w:rsidRPr="002476C7" w:rsidRDefault="00FC439E" w:rsidP="00F15316">
            <w:pPr>
              <w:pStyle w:val="BStablefigures"/>
              <w:jc w:val="right"/>
            </w:pPr>
            <w:r w:rsidRPr="002476C7">
              <w:t xml:space="preserve">5 </w:t>
            </w:r>
          </w:p>
        </w:tc>
        <w:tc>
          <w:tcPr>
            <w:tcW w:w="992" w:type="dxa"/>
            <w:noWrap/>
            <w:hideMark/>
          </w:tcPr>
          <w:p w:rsidR="00FC439E" w:rsidRPr="002476C7" w:rsidRDefault="00FC439E" w:rsidP="00F15316">
            <w:pPr>
              <w:pStyle w:val="BStablefigures"/>
              <w:jc w:val="right"/>
            </w:pPr>
            <w:r w:rsidRPr="002476C7">
              <w:t>795,130</w:t>
            </w:r>
          </w:p>
        </w:tc>
        <w:tc>
          <w:tcPr>
            <w:tcW w:w="993" w:type="dxa"/>
            <w:noWrap/>
            <w:hideMark/>
          </w:tcPr>
          <w:p w:rsidR="00FC439E" w:rsidRPr="002476C7" w:rsidRDefault="00FC439E" w:rsidP="00F15316">
            <w:pPr>
              <w:pStyle w:val="BStablefigures"/>
              <w:jc w:val="right"/>
            </w:pPr>
            <w:r w:rsidRPr="002476C7">
              <w:t>834,632</w:t>
            </w:r>
          </w:p>
        </w:tc>
        <w:tc>
          <w:tcPr>
            <w:tcW w:w="1079" w:type="dxa"/>
            <w:noWrap/>
            <w:hideMark/>
          </w:tcPr>
          <w:p w:rsidR="00FC439E" w:rsidRPr="002476C7" w:rsidRDefault="00FC439E" w:rsidP="00F15316">
            <w:pPr>
              <w:pStyle w:val="BStablefigures"/>
              <w:jc w:val="right"/>
            </w:pPr>
            <w:r w:rsidRPr="002476C7">
              <w:t>869,856</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4,120</w:t>
            </w:r>
          </w:p>
        </w:tc>
        <w:tc>
          <w:tcPr>
            <w:tcW w:w="2835" w:type="dxa"/>
          </w:tcPr>
          <w:p w:rsidR="00FC439E" w:rsidRPr="002476C7" w:rsidRDefault="00FC439E" w:rsidP="00F15316">
            <w:pPr>
              <w:pStyle w:val="BStabletext"/>
            </w:pPr>
            <w:r w:rsidRPr="002476C7">
              <w:t>Grants from the Commonwealth</w:t>
            </w:r>
          </w:p>
        </w:tc>
        <w:tc>
          <w:tcPr>
            <w:tcW w:w="1276" w:type="dxa"/>
            <w:noWrap/>
            <w:hideMark/>
          </w:tcPr>
          <w:p w:rsidR="00FC439E" w:rsidRPr="002476C7" w:rsidRDefault="00FC439E" w:rsidP="00F15316">
            <w:pPr>
              <w:pStyle w:val="BStablefigures"/>
              <w:jc w:val="right"/>
            </w:pPr>
            <w:r w:rsidRPr="002476C7">
              <w:t>4,120</w:t>
            </w:r>
          </w:p>
        </w:tc>
        <w:tc>
          <w:tcPr>
            <w:tcW w:w="992" w:type="dxa"/>
            <w:noWrap/>
            <w:hideMark/>
          </w:tcPr>
          <w:p w:rsidR="00FC439E" w:rsidRPr="002476C7" w:rsidRDefault="00FC439E" w:rsidP="00F15316">
            <w:pPr>
              <w:pStyle w:val="BStablefigures"/>
              <w:jc w:val="right"/>
            </w:pPr>
            <w:r w:rsidRPr="002476C7">
              <w:t>4,245</w:t>
            </w:r>
          </w:p>
        </w:tc>
        <w:tc>
          <w:tcPr>
            <w:tcW w:w="567" w:type="dxa"/>
            <w:noWrap/>
            <w:hideMark/>
          </w:tcPr>
          <w:p w:rsidR="00FC439E" w:rsidRPr="002476C7" w:rsidRDefault="00FC439E" w:rsidP="00F15316">
            <w:pPr>
              <w:pStyle w:val="BStablefigures"/>
              <w:jc w:val="right"/>
            </w:pPr>
            <w:r w:rsidRPr="002476C7">
              <w:t xml:space="preserve">3 </w:t>
            </w:r>
          </w:p>
        </w:tc>
        <w:tc>
          <w:tcPr>
            <w:tcW w:w="992" w:type="dxa"/>
            <w:noWrap/>
            <w:hideMark/>
          </w:tcPr>
          <w:p w:rsidR="00FC439E" w:rsidRPr="002476C7" w:rsidRDefault="00FC439E" w:rsidP="00F15316">
            <w:pPr>
              <w:pStyle w:val="BStablefigures"/>
              <w:jc w:val="right"/>
            </w:pPr>
            <w:r w:rsidRPr="002476C7">
              <w:t>4,370</w:t>
            </w:r>
          </w:p>
        </w:tc>
        <w:tc>
          <w:tcPr>
            <w:tcW w:w="993" w:type="dxa"/>
            <w:noWrap/>
            <w:hideMark/>
          </w:tcPr>
          <w:p w:rsidR="00FC439E" w:rsidRPr="002476C7" w:rsidRDefault="00FC439E" w:rsidP="00F15316">
            <w:pPr>
              <w:pStyle w:val="BStablefigures"/>
              <w:jc w:val="right"/>
            </w:pPr>
            <w:r w:rsidRPr="002476C7">
              <w:t>4,495</w:t>
            </w:r>
          </w:p>
        </w:tc>
        <w:tc>
          <w:tcPr>
            <w:tcW w:w="1079" w:type="dxa"/>
            <w:noWrap/>
            <w:hideMark/>
          </w:tcPr>
          <w:p w:rsidR="00FC439E" w:rsidRPr="002476C7" w:rsidRDefault="00FC439E" w:rsidP="00F15316">
            <w:pPr>
              <w:pStyle w:val="BStablefigures"/>
              <w:jc w:val="right"/>
            </w:pPr>
            <w:r w:rsidRPr="002476C7">
              <w:t>4,551</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100</w:t>
            </w:r>
          </w:p>
        </w:tc>
        <w:tc>
          <w:tcPr>
            <w:tcW w:w="2835" w:type="dxa"/>
          </w:tcPr>
          <w:p w:rsidR="00FC439E" w:rsidRPr="002476C7" w:rsidRDefault="00FC439E" w:rsidP="00F15316">
            <w:pPr>
              <w:pStyle w:val="BStabletext"/>
            </w:pPr>
            <w:r w:rsidRPr="002476C7">
              <w:t>Interest</w:t>
            </w:r>
          </w:p>
        </w:tc>
        <w:tc>
          <w:tcPr>
            <w:tcW w:w="1276" w:type="dxa"/>
            <w:noWrap/>
            <w:hideMark/>
          </w:tcPr>
          <w:p w:rsidR="00FC439E" w:rsidRPr="002476C7" w:rsidRDefault="00FC439E" w:rsidP="00F15316">
            <w:pPr>
              <w:pStyle w:val="BStablefigures"/>
              <w:jc w:val="right"/>
            </w:pPr>
            <w:r w:rsidRPr="002476C7">
              <w:t>100</w:t>
            </w:r>
          </w:p>
        </w:tc>
        <w:tc>
          <w:tcPr>
            <w:tcW w:w="992" w:type="dxa"/>
            <w:noWrap/>
            <w:hideMark/>
          </w:tcPr>
          <w:p w:rsidR="00FC439E" w:rsidRPr="002476C7" w:rsidRDefault="00FC439E" w:rsidP="00F15316">
            <w:pPr>
              <w:pStyle w:val="BStablefigures"/>
              <w:jc w:val="right"/>
            </w:pPr>
            <w:r w:rsidRPr="002476C7">
              <w:t>100</w:t>
            </w:r>
          </w:p>
        </w:tc>
        <w:tc>
          <w:tcPr>
            <w:tcW w:w="567" w:type="dxa"/>
            <w:noWrap/>
            <w:hideMark/>
          </w:tcPr>
          <w:p w:rsidR="00FC439E" w:rsidRPr="002476C7" w:rsidRDefault="00FC439E" w:rsidP="00F15316">
            <w:pPr>
              <w:pStyle w:val="BStablefigures"/>
              <w:jc w:val="right"/>
            </w:pPr>
            <w:r w:rsidRPr="002476C7">
              <w:t xml:space="preserve">- </w:t>
            </w:r>
          </w:p>
        </w:tc>
        <w:tc>
          <w:tcPr>
            <w:tcW w:w="992" w:type="dxa"/>
            <w:noWrap/>
            <w:hideMark/>
          </w:tcPr>
          <w:p w:rsidR="00FC439E" w:rsidRPr="002476C7" w:rsidRDefault="00FC439E" w:rsidP="00F15316">
            <w:pPr>
              <w:pStyle w:val="BStablefigures"/>
              <w:jc w:val="right"/>
            </w:pPr>
            <w:r w:rsidRPr="002476C7">
              <w:t>100</w:t>
            </w:r>
          </w:p>
        </w:tc>
        <w:tc>
          <w:tcPr>
            <w:tcW w:w="993" w:type="dxa"/>
            <w:noWrap/>
            <w:hideMark/>
          </w:tcPr>
          <w:p w:rsidR="00FC439E" w:rsidRPr="002476C7" w:rsidRDefault="00FC439E" w:rsidP="00F15316">
            <w:pPr>
              <w:pStyle w:val="BStablefigures"/>
              <w:jc w:val="right"/>
            </w:pPr>
            <w:r w:rsidRPr="002476C7">
              <w:t>100</w:t>
            </w:r>
          </w:p>
        </w:tc>
        <w:tc>
          <w:tcPr>
            <w:tcW w:w="1079" w:type="dxa"/>
            <w:noWrap/>
            <w:hideMark/>
          </w:tcPr>
          <w:p w:rsidR="00FC439E" w:rsidRPr="002476C7" w:rsidRDefault="00FC439E" w:rsidP="00F15316">
            <w:pPr>
              <w:pStyle w:val="BStablefigures"/>
              <w:jc w:val="right"/>
            </w:pPr>
            <w:r w:rsidRPr="002476C7">
              <w:t>100</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178</w:t>
            </w:r>
          </w:p>
        </w:tc>
        <w:tc>
          <w:tcPr>
            <w:tcW w:w="2835" w:type="dxa"/>
          </w:tcPr>
          <w:p w:rsidR="00FC439E" w:rsidRPr="002476C7" w:rsidRDefault="00FC439E" w:rsidP="00F15316">
            <w:pPr>
              <w:pStyle w:val="BStabletext"/>
            </w:pPr>
            <w:r w:rsidRPr="002476C7">
              <w:t>Distribution from Investments with the Territory Banking Account</w:t>
            </w:r>
          </w:p>
        </w:tc>
        <w:tc>
          <w:tcPr>
            <w:tcW w:w="1276" w:type="dxa"/>
            <w:noWrap/>
            <w:hideMark/>
          </w:tcPr>
          <w:p w:rsidR="00FC439E" w:rsidRPr="002476C7" w:rsidRDefault="00FC439E" w:rsidP="00F15316">
            <w:pPr>
              <w:pStyle w:val="BStablefigures"/>
              <w:jc w:val="right"/>
            </w:pPr>
            <w:r w:rsidRPr="002476C7">
              <w:t>178</w:t>
            </w:r>
          </w:p>
        </w:tc>
        <w:tc>
          <w:tcPr>
            <w:tcW w:w="992" w:type="dxa"/>
            <w:noWrap/>
            <w:hideMark/>
          </w:tcPr>
          <w:p w:rsidR="00FC439E" w:rsidRPr="002476C7" w:rsidRDefault="00FC439E" w:rsidP="00F15316">
            <w:pPr>
              <w:pStyle w:val="BStablefigures"/>
              <w:jc w:val="right"/>
            </w:pPr>
            <w:r w:rsidRPr="002476C7">
              <w:t>178</w:t>
            </w:r>
          </w:p>
        </w:tc>
        <w:tc>
          <w:tcPr>
            <w:tcW w:w="567" w:type="dxa"/>
            <w:noWrap/>
            <w:hideMark/>
          </w:tcPr>
          <w:p w:rsidR="00FC439E" w:rsidRPr="002476C7" w:rsidRDefault="00FC439E" w:rsidP="00F15316">
            <w:pPr>
              <w:pStyle w:val="BStablefigures"/>
              <w:jc w:val="right"/>
            </w:pPr>
            <w:r w:rsidRPr="002476C7">
              <w:t xml:space="preserve">- </w:t>
            </w:r>
          </w:p>
        </w:tc>
        <w:tc>
          <w:tcPr>
            <w:tcW w:w="992" w:type="dxa"/>
            <w:noWrap/>
            <w:hideMark/>
          </w:tcPr>
          <w:p w:rsidR="00FC439E" w:rsidRPr="002476C7" w:rsidRDefault="00FC439E" w:rsidP="00F15316">
            <w:pPr>
              <w:pStyle w:val="BStablefigures"/>
              <w:jc w:val="right"/>
            </w:pPr>
            <w:r w:rsidRPr="002476C7">
              <w:t>178</w:t>
            </w:r>
          </w:p>
        </w:tc>
        <w:tc>
          <w:tcPr>
            <w:tcW w:w="993" w:type="dxa"/>
            <w:noWrap/>
            <w:hideMark/>
          </w:tcPr>
          <w:p w:rsidR="00FC439E" w:rsidRPr="002476C7" w:rsidRDefault="00FC439E" w:rsidP="00F15316">
            <w:pPr>
              <w:pStyle w:val="BStablefigures"/>
              <w:jc w:val="right"/>
            </w:pPr>
            <w:r w:rsidRPr="002476C7">
              <w:t>178</w:t>
            </w:r>
          </w:p>
        </w:tc>
        <w:tc>
          <w:tcPr>
            <w:tcW w:w="1079" w:type="dxa"/>
            <w:noWrap/>
            <w:hideMark/>
          </w:tcPr>
          <w:p w:rsidR="00FC439E" w:rsidRPr="002476C7" w:rsidRDefault="00FC439E" w:rsidP="00F15316">
            <w:pPr>
              <w:pStyle w:val="BStablefigures"/>
              <w:jc w:val="right"/>
            </w:pPr>
            <w:r w:rsidRPr="002476C7">
              <w:t>178</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13,230</w:t>
            </w:r>
          </w:p>
        </w:tc>
        <w:tc>
          <w:tcPr>
            <w:tcW w:w="2835" w:type="dxa"/>
          </w:tcPr>
          <w:p w:rsidR="00FC439E" w:rsidRPr="002476C7" w:rsidRDefault="00FC439E" w:rsidP="00F15316">
            <w:pPr>
              <w:pStyle w:val="BStabletext"/>
            </w:pPr>
            <w:r w:rsidRPr="002476C7">
              <w:t>Other Revenue</w:t>
            </w:r>
          </w:p>
        </w:tc>
        <w:tc>
          <w:tcPr>
            <w:tcW w:w="1276" w:type="dxa"/>
            <w:noWrap/>
            <w:hideMark/>
          </w:tcPr>
          <w:p w:rsidR="00FC439E" w:rsidRPr="002476C7" w:rsidRDefault="00FC439E" w:rsidP="00F15316">
            <w:pPr>
              <w:pStyle w:val="BStablefigures"/>
              <w:jc w:val="right"/>
            </w:pPr>
            <w:r w:rsidRPr="002476C7">
              <w:t>16,230</w:t>
            </w:r>
          </w:p>
        </w:tc>
        <w:tc>
          <w:tcPr>
            <w:tcW w:w="992" w:type="dxa"/>
            <w:noWrap/>
            <w:hideMark/>
          </w:tcPr>
          <w:p w:rsidR="00FC439E" w:rsidRPr="002476C7" w:rsidRDefault="00FC439E" w:rsidP="00F15316">
            <w:pPr>
              <w:pStyle w:val="BStablefigures"/>
              <w:jc w:val="right"/>
            </w:pPr>
            <w:r w:rsidRPr="002476C7">
              <w:t>16,722</w:t>
            </w:r>
          </w:p>
        </w:tc>
        <w:tc>
          <w:tcPr>
            <w:tcW w:w="567" w:type="dxa"/>
            <w:noWrap/>
            <w:hideMark/>
          </w:tcPr>
          <w:p w:rsidR="00FC439E" w:rsidRPr="002476C7" w:rsidRDefault="00FC439E" w:rsidP="00F15316">
            <w:pPr>
              <w:pStyle w:val="BStablefigures"/>
              <w:jc w:val="right"/>
            </w:pPr>
            <w:r w:rsidRPr="002476C7">
              <w:t xml:space="preserve">3 </w:t>
            </w:r>
          </w:p>
        </w:tc>
        <w:tc>
          <w:tcPr>
            <w:tcW w:w="992" w:type="dxa"/>
            <w:noWrap/>
            <w:hideMark/>
          </w:tcPr>
          <w:p w:rsidR="00FC439E" w:rsidRPr="002476C7" w:rsidRDefault="00FC439E" w:rsidP="00F15316">
            <w:pPr>
              <w:pStyle w:val="BStablefigures"/>
              <w:jc w:val="right"/>
            </w:pPr>
            <w:r w:rsidRPr="002476C7">
              <w:t>17,183</w:t>
            </w:r>
          </w:p>
        </w:tc>
        <w:tc>
          <w:tcPr>
            <w:tcW w:w="993" w:type="dxa"/>
            <w:noWrap/>
            <w:hideMark/>
          </w:tcPr>
          <w:p w:rsidR="00FC439E" w:rsidRPr="002476C7" w:rsidRDefault="00FC439E" w:rsidP="00F15316">
            <w:pPr>
              <w:pStyle w:val="BStablefigures"/>
              <w:jc w:val="right"/>
            </w:pPr>
            <w:r w:rsidRPr="002476C7">
              <w:t>17,633</w:t>
            </w:r>
          </w:p>
        </w:tc>
        <w:tc>
          <w:tcPr>
            <w:tcW w:w="1079" w:type="dxa"/>
            <w:noWrap/>
            <w:hideMark/>
          </w:tcPr>
          <w:p w:rsidR="00FC439E" w:rsidRPr="002476C7" w:rsidRDefault="00FC439E" w:rsidP="00F15316">
            <w:pPr>
              <w:pStyle w:val="BStablefigures"/>
              <w:jc w:val="right"/>
            </w:pPr>
            <w:r w:rsidRPr="002476C7">
              <w:t>17,816</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780</w:t>
            </w:r>
          </w:p>
        </w:tc>
        <w:tc>
          <w:tcPr>
            <w:tcW w:w="2835" w:type="dxa"/>
          </w:tcPr>
          <w:p w:rsidR="00FC439E" w:rsidRPr="002476C7" w:rsidRDefault="00FC439E" w:rsidP="00F15316">
            <w:pPr>
              <w:pStyle w:val="BStabletext"/>
            </w:pPr>
            <w:r w:rsidRPr="002476C7">
              <w:t>Resources Received Free of Charge</w:t>
            </w:r>
          </w:p>
        </w:tc>
        <w:tc>
          <w:tcPr>
            <w:tcW w:w="1276" w:type="dxa"/>
            <w:noWrap/>
            <w:hideMark/>
          </w:tcPr>
          <w:p w:rsidR="00FC439E" w:rsidRPr="002476C7" w:rsidRDefault="00FC439E" w:rsidP="00F15316">
            <w:pPr>
              <w:pStyle w:val="BStablefigures"/>
              <w:jc w:val="right"/>
            </w:pPr>
            <w:r w:rsidRPr="002476C7">
              <w:t>780</w:t>
            </w:r>
          </w:p>
        </w:tc>
        <w:tc>
          <w:tcPr>
            <w:tcW w:w="992" w:type="dxa"/>
            <w:noWrap/>
            <w:hideMark/>
          </w:tcPr>
          <w:p w:rsidR="00FC439E" w:rsidRPr="002476C7" w:rsidRDefault="00FC439E" w:rsidP="00F15316">
            <w:pPr>
              <w:pStyle w:val="BStablefigures"/>
              <w:jc w:val="right"/>
            </w:pPr>
            <w:r w:rsidRPr="002476C7">
              <w:t>792</w:t>
            </w:r>
          </w:p>
        </w:tc>
        <w:tc>
          <w:tcPr>
            <w:tcW w:w="567" w:type="dxa"/>
            <w:noWrap/>
            <w:hideMark/>
          </w:tcPr>
          <w:p w:rsidR="00FC439E" w:rsidRPr="002476C7" w:rsidRDefault="00FC439E" w:rsidP="00F15316">
            <w:pPr>
              <w:pStyle w:val="BStablefigures"/>
              <w:jc w:val="right"/>
            </w:pPr>
            <w:r w:rsidRPr="002476C7">
              <w:t xml:space="preserve">2 </w:t>
            </w:r>
          </w:p>
        </w:tc>
        <w:tc>
          <w:tcPr>
            <w:tcW w:w="992" w:type="dxa"/>
            <w:noWrap/>
            <w:hideMark/>
          </w:tcPr>
          <w:p w:rsidR="00FC439E" w:rsidRPr="002476C7" w:rsidRDefault="00FC439E" w:rsidP="00F15316">
            <w:pPr>
              <w:pStyle w:val="BStablefigures"/>
              <w:jc w:val="right"/>
            </w:pPr>
            <w:r w:rsidRPr="002476C7">
              <w:t>804</w:t>
            </w:r>
          </w:p>
        </w:tc>
        <w:tc>
          <w:tcPr>
            <w:tcW w:w="993" w:type="dxa"/>
            <w:noWrap/>
            <w:hideMark/>
          </w:tcPr>
          <w:p w:rsidR="00FC439E" w:rsidRPr="002476C7" w:rsidRDefault="00FC439E" w:rsidP="00F15316">
            <w:pPr>
              <w:pStyle w:val="BStablefigures"/>
              <w:jc w:val="right"/>
            </w:pPr>
            <w:r w:rsidRPr="002476C7">
              <w:t>824</w:t>
            </w:r>
          </w:p>
        </w:tc>
        <w:tc>
          <w:tcPr>
            <w:tcW w:w="1079" w:type="dxa"/>
            <w:noWrap/>
            <w:hideMark/>
          </w:tcPr>
          <w:p w:rsidR="00FC439E" w:rsidRPr="002476C7" w:rsidRDefault="00FC439E" w:rsidP="00F15316">
            <w:pPr>
              <w:pStyle w:val="BStablefigures"/>
              <w:jc w:val="right"/>
            </w:pPr>
            <w:r w:rsidRPr="002476C7">
              <w:t>834</w:t>
            </w:r>
          </w:p>
        </w:tc>
      </w:tr>
      <w:tr w:rsidR="00857EC6" w:rsidRPr="00B62E9E" w:rsidTr="00F830D6">
        <w:trPr>
          <w:trHeight w:val="238"/>
        </w:trPr>
        <w:tc>
          <w:tcPr>
            <w:tcW w:w="993" w:type="dxa"/>
            <w:noWrap/>
            <w:hideMark/>
          </w:tcPr>
          <w:p w:rsidR="00111BC6" w:rsidRPr="00D71B5A" w:rsidRDefault="00111BC6" w:rsidP="00F15316">
            <w:pPr>
              <w:pStyle w:val="BStablefigures"/>
              <w:jc w:val="right"/>
            </w:pPr>
          </w:p>
        </w:tc>
        <w:tc>
          <w:tcPr>
            <w:tcW w:w="2835" w:type="dxa"/>
          </w:tcPr>
          <w:p w:rsidR="00111BC6" w:rsidRPr="002476C7" w:rsidRDefault="00111BC6" w:rsidP="00F15316">
            <w:pPr>
              <w:pStyle w:val="BStabletext"/>
            </w:pPr>
          </w:p>
        </w:tc>
        <w:tc>
          <w:tcPr>
            <w:tcW w:w="1276" w:type="dxa"/>
            <w:noWrap/>
            <w:hideMark/>
          </w:tcPr>
          <w:p w:rsidR="00111BC6" w:rsidRPr="002476C7" w:rsidRDefault="00111BC6" w:rsidP="00F15316">
            <w:pPr>
              <w:pStyle w:val="BStablefigures"/>
              <w:jc w:val="right"/>
            </w:pPr>
          </w:p>
        </w:tc>
        <w:tc>
          <w:tcPr>
            <w:tcW w:w="992" w:type="dxa"/>
            <w:noWrap/>
            <w:hideMark/>
          </w:tcPr>
          <w:p w:rsidR="00111BC6" w:rsidRPr="002476C7" w:rsidRDefault="00111BC6" w:rsidP="00F15316">
            <w:pPr>
              <w:pStyle w:val="BStablefigures"/>
              <w:jc w:val="right"/>
            </w:pPr>
          </w:p>
        </w:tc>
        <w:tc>
          <w:tcPr>
            <w:tcW w:w="567" w:type="dxa"/>
            <w:noWrap/>
            <w:hideMark/>
          </w:tcPr>
          <w:p w:rsidR="00111BC6" w:rsidRPr="002476C7" w:rsidRDefault="00111BC6" w:rsidP="00F15316">
            <w:pPr>
              <w:pStyle w:val="BStablefigures"/>
              <w:jc w:val="right"/>
            </w:pPr>
          </w:p>
        </w:tc>
        <w:tc>
          <w:tcPr>
            <w:tcW w:w="992" w:type="dxa"/>
            <w:noWrap/>
            <w:hideMark/>
          </w:tcPr>
          <w:p w:rsidR="00111BC6" w:rsidRPr="002476C7" w:rsidRDefault="00111BC6" w:rsidP="00F15316">
            <w:pPr>
              <w:pStyle w:val="BStablefigures"/>
              <w:jc w:val="right"/>
            </w:pPr>
          </w:p>
        </w:tc>
        <w:tc>
          <w:tcPr>
            <w:tcW w:w="993" w:type="dxa"/>
            <w:noWrap/>
            <w:hideMark/>
          </w:tcPr>
          <w:p w:rsidR="00111BC6" w:rsidRPr="002476C7" w:rsidRDefault="00111BC6" w:rsidP="00F15316">
            <w:pPr>
              <w:pStyle w:val="BStablefigures"/>
              <w:jc w:val="right"/>
            </w:pPr>
          </w:p>
        </w:tc>
        <w:tc>
          <w:tcPr>
            <w:tcW w:w="1079" w:type="dxa"/>
            <w:noWrap/>
            <w:hideMark/>
          </w:tcPr>
          <w:p w:rsidR="00111BC6" w:rsidRPr="002476C7" w:rsidRDefault="00111BC6" w:rsidP="00F15316">
            <w:pPr>
              <w:pStyle w:val="BStablefigures"/>
              <w:jc w:val="right"/>
            </w:pP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1,070,246</w:t>
            </w:r>
          </w:p>
        </w:tc>
        <w:tc>
          <w:tcPr>
            <w:tcW w:w="2835" w:type="dxa"/>
          </w:tcPr>
          <w:p w:rsidR="00FC439E" w:rsidRPr="00F15316" w:rsidRDefault="00FC439E" w:rsidP="00F15316">
            <w:pPr>
              <w:pStyle w:val="BStabletext"/>
              <w:rPr>
                <w:b/>
              </w:rPr>
            </w:pPr>
            <w:r w:rsidRPr="00F15316">
              <w:rPr>
                <w:b/>
              </w:rPr>
              <w:t>Total Revenue</w:t>
            </w:r>
          </w:p>
        </w:tc>
        <w:tc>
          <w:tcPr>
            <w:tcW w:w="1276" w:type="dxa"/>
            <w:noWrap/>
            <w:hideMark/>
          </w:tcPr>
          <w:p w:rsidR="00FC439E" w:rsidRPr="00F15316" w:rsidRDefault="00FC439E" w:rsidP="00F15316">
            <w:pPr>
              <w:pStyle w:val="BStablefigures"/>
              <w:jc w:val="right"/>
              <w:rPr>
                <w:b/>
              </w:rPr>
            </w:pPr>
            <w:r w:rsidRPr="00F15316">
              <w:rPr>
                <w:b/>
              </w:rPr>
              <w:t>1,077,495</w:t>
            </w:r>
          </w:p>
        </w:tc>
        <w:tc>
          <w:tcPr>
            <w:tcW w:w="992" w:type="dxa"/>
            <w:noWrap/>
            <w:hideMark/>
          </w:tcPr>
          <w:p w:rsidR="00FC439E" w:rsidRPr="00F15316" w:rsidRDefault="00FC439E" w:rsidP="00F15316">
            <w:pPr>
              <w:pStyle w:val="BStablefigures"/>
              <w:jc w:val="right"/>
              <w:rPr>
                <w:b/>
              </w:rPr>
            </w:pPr>
            <w:r w:rsidRPr="00F15316">
              <w:rPr>
                <w:b/>
              </w:rPr>
              <w:t>1,142,814</w:t>
            </w:r>
          </w:p>
        </w:tc>
        <w:tc>
          <w:tcPr>
            <w:tcW w:w="567" w:type="dxa"/>
            <w:noWrap/>
            <w:hideMark/>
          </w:tcPr>
          <w:p w:rsidR="00FC439E" w:rsidRPr="00F15316" w:rsidRDefault="00FC439E" w:rsidP="00F15316">
            <w:pPr>
              <w:pStyle w:val="BStablefigures"/>
              <w:jc w:val="right"/>
              <w:rPr>
                <w:b/>
              </w:rPr>
            </w:pPr>
            <w:r w:rsidRPr="00F15316">
              <w:rPr>
                <w:b/>
              </w:rPr>
              <w:t xml:space="preserve">6 </w:t>
            </w:r>
          </w:p>
        </w:tc>
        <w:tc>
          <w:tcPr>
            <w:tcW w:w="992" w:type="dxa"/>
            <w:noWrap/>
            <w:hideMark/>
          </w:tcPr>
          <w:p w:rsidR="00FC439E" w:rsidRPr="00F15316" w:rsidRDefault="00FC439E" w:rsidP="00F15316">
            <w:pPr>
              <w:pStyle w:val="BStablefigures"/>
              <w:jc w:val="right"/>
              <w:rPr>
                <w:b/>
              </w:rPr>
            </w:pPr>
            <w:r w:rsidRPr="00F15316">
              <w:rPr>
                <w:b/>
              </w:rPr>
              <w:t>1,223,812</w:t>
            </w:r>
          </w:p>
        </w:tc>
        <w:tc>
          <w:tcPr>
            <w:tcW w:w="993" w:type="dxa"/>
            <w:noWrap/>
            <w:hideMark/>
          </w:tcPr>
          <w:p w:rsidR="00FC439E" w:rsidRPr="00F15316" w:rsidRDefault="00FC439E" w:rsidP="00F15316">
            <w:pPr>
              <w:pStyle w:val="BStablefigures"/>
              <w:jc w:val="right"/>
              <w:rPr>
                <w:b/>
              </w:rPr>
            </w:pPr>
            <w:r w:rsidRPr="00F15316">
              <w:rPr>
                <w:b/>
              </w:rPr>
              <w:t>1,312,395</w:t>
            </w:r>
          </w:p>
        </w:tc>
        <w:tc>
          <w:tcPr>
            <w:tcW w:w="1079" w:type="dxa"/>
            <w:noWrap/>
            <w:hideMark/>
          </w:tcPr>
          <w:p w:rsidR="00FC439E" w:rsidRPr="00F15316" w:rsidRDefault="00FC439E" w:rsidP="00F15316">
            <w:pPr>
              <w:pStyle w:val="BStablefigures"/>
              <w:jc w:val="right"/>
              <w:rPr>
                <w:b/>
              </w:rPr>
            </w:pPr>
            <w:r w:rsidRPr="00F15316">
              <w:rPr>
                <w:b/>
              </w:rPr>
              <w:t>1,379,747</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 </w:t>
            </w:r>
          </w:p>
        </w:tc>
        <w:tc>
          <w:tcPr>
            <w:tcW w:w="2835" w:type="dxa"/>
          </w:tcPr>
          <w:p w:rsidR="00FC439E" w:rsidRPr="00F15316" w:rsidRDefault="00FC439E" w:rsidP="00F15316">
            <w:pPr>
              <w:pStyle w:val="BStabletext"/>
              <w:rPr>
                <w:b/>
              </w:rPr>
            </w:pPr>
            <w:r w:rsidRPr="00F15316">
              <w:rPr>
                <w:b/>
              </w:rPr>
              <w:t> </w:t>
            </w:r>
          </w:p>
        </w:tc>
        <w:tc>
          <w:tcPr>
            <w:tcW w:w="1276"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567"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993" w:type="dxa"/>
            <w:noWrap/>
            <w:hideMark/>
          </w:tcPr>
          <w:p w:rsidR="00FC439E" w:rsidRPr="00F15316" w:rsidRDefault="00FC439E" w:rsidP="00F15316">
            <w:pPr>
              <w:pStyle w:val="BStablefigures"/>
              <w:jc w:val="right"/>
              <w:rPr>
                <w:b/>
              </w:rPr>
            </w:pPr>
            <w:r w:rsidRPr="00F15316">
              <w:rPr>
                <w:b/>
              </w:rPr>
              <w:t> </w:t>
            </w:r>
          </w:p>
        </w:tc>
        <w:tc>
          <w:tcPr>
            <w:tcW w:w="1079" w:type="dxa"/>
            <w:noWrap/>
            <w:hideMark/>
          </w:tcPr>
          <w:p w:rsidR="00FC439E" w:rsidRPr="00F15316" w:rsidRDefault="00FC439E" w:rsidP="00F15316">
            <w:pPr>
              <w:pStyle w:val="BStablefigures"/>
              <w:jc w:val="right"/>
              <w:rPr>
                <w:b/>
              </w:rPr>
            </w:pPr>
            <w:r w:rsidRPr="00F15316">
              <w:rPr>
                <w:b/>
              </w:rPr>
              <w:t> </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 </w:t>
            </w:r>
          </w:p>
        </w:tc>
        <w:tc>
          <w:tcPr>
            <w:tcW w:w="2835" w:type="dxa"/>
          </w:tcPr>
          <w:p w:rsidR="00FC439E" w:rsidRPr="00F15316" w:rsidRDefault="00FC439E" w:rsidP="00F15316">
            <w:pPr>
              <w:pStyle w:val="BStabletext"/>
              <w:rPr>
                <w:b/>
              </w:rPr>
            </w:pPr>
            <w:r w:rsidRPr="00F15316">
              <w:rPr>
                <w:b/>
              </w:rPr>
              <w:t>Gains</w:t>
            </w:r>
          </w:p>
        </w:tc>
        <w:tc>
          <w:tcPr>
            <w:tcW w:w="1276"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567"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993" w:type="dxa"/>
            <w:noWrap/>
            <w:hideMark/>
          </w:tcPr>
          <w:p w:rsidR="00FC439E" w:rsidRPr="00F15316" w:rsidRDefault="00FC439E" w:rsidP="00F15316">
            <w:pPr>
              <w:pStyle w:val="BStablefigures"/>
              <w:jc w:val="right"/>
              <w:rPr>
                <w:b/>
              </w:rPr>
            </w:pPr>
            <w:r w:rsidRPr="00F15316">
              <w:rPr>
                <w:b/>
              </w:rPr>
              <w:t> </w:t>
            </w:r>
          </w:p>
        </w:tc>
        <w:tc>
          <w:tcPr>
            <w:tcW w:w="1079" w:type="dxa"/>
            <w:noWrap/>
            <w:hideMark/>
          </w:tcPr>
          <w:p w:rsidR="00FC439E" w:rsidRPr="00F15316" w:rsidRDefault="00FC439E" w:rsidP="00F15316">
            <w:pPr>
              <w:pStyle w:val="BStablefigures"/>
              <w:jc w:val="right"/>
              <w:rPr>
                <w:b/>
              </w:rPr>
            </w:pPr>
            <w:r w:rsidRPr="00F15316">
              <w:rPr>
                <w:b/>
              </w:rPr>
              <w:t> </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 </w:t>
            </w:r>
          </w:p>
        </w:tc>
        <w:tc>
          <w:tcPr>
            <w:tcW w:w="2835" w:type="dxa"/>
          </w:tcPr>
          <w:p w:rsidR="00FC439E" w:rsidRPr="002476C7" w:rsidRDefault="00FC439E" w:rsidP="00F15316">
            <w:pPr>
              <w:pStyle w:val="BStabletext"/>
            </w:pPr>
            <w:r w:rsidRPr="002476C7">
              <w:t> </w:t>
            </w:r>
          </w:p>
        </w:tc>
        <w:tc>
          <w:tcPr>
            <w:tcW w:w="1276" w:type="dxa"/>
            <w:noWrap/>
            <w:hideMark/>
          </w:tcPr>
          <w:p w:rsidR="00FC439E" w:rsidRPr="002476C7" w:rsidRDefault="00FC439E" w:rsidP="00F15316">
            <w:pPr>
              <w:pStyle w:val="BStablefigures"/>
              <w:jc w:val="right"/>
            </w:pPr>
            <w:r w:rsidRPr="002476C7">
              <w:t> </w:t>
            </w:r>
          </w:p>
        </w:tc>
        <w:tc>
          <w:tcPr>
            <w:tcW w:w="992" w:type="dxa"/>
            <w:noWrap/>
            <w:hideMark/>
          </w:tcPr>
          <w:p w:rsidR="00FC439E" w:rsidRPr="002476C7" w:rsidRDefault="00FC439E" w:rsidP="00F15316">
            <w:pPr>
              <w:pStyle w:val="BStablefigures"/>
              <w:jc w:val="right"/>
            </w:pPr>
            <w:r w:rsidRPr="002476C7">
              <w:t> </w:t>
            </w:r>
          </w:p>
        </w:tc>
        <w:tc>
          <w:tcPr>
            <w:tcW w:w="567" w:type="dxa"/>
            <w:noWrap/>
            <w:hideMark/>
          </w:tcPr>
          <w:p w:rsidR="00FC439E" w:rsidRPr="002476C7" w:rsidRDefault="00FC439E" w:rsidP="00F15316">
            <w:pPr>
              <w:pStyle w:val="BStablefigures"/>
              <w:jc w:val="right"/>
            </w:pPr>
            <w:r w:rsidRPr="002476C7">
              <w:t> </w:t>
            </w:r>
          </w:p>
        </w:tc>
        <w:tc>
          <w:tcPr>
            <w:tcW w:w="992" w:type="dxa"/>
            <w:noWrap/>
            <w:hideMark/>
          </w:tcPr>
          <w:p w:rsidR="00FC439E" w:rsidRPr="002476C7" w:rsidRDefault="00FC439E" w:rsidP="00F15316">
            <w:pPr>
              <w:pStyle w:val="BStablefigures"/>
              <w:jc w:val="right"/>
            </w:pPr>
            <w:r w:rsidRPr="002476C7">
              <w:t> </w:t>
            </w:r>
          </w:p>
        </w:tc>
        <w:tc>
          <w:tcPr>
            <w:tcW w:w="993" w:type="dxa"/>
            <w:noWrap/>
            <w:hideMark/>
          </w:tcPr>
          <w:p w:rsidR="00FC439E" w:rsidRPr="002476C7" w:rsidRDefault="00FC439E" w:rsidP="00F15316">
            <w:pPr>
              <w:pStyle w:val="BStablefigures"/>
              <w:jc w:val="right"/>
            </w:pPr>
            <w:r w:rsidRPr="002476C7">
              <w:t> </w:t>
            </w:r>
          </w:p>
        </w:tc>
        <w:tc>
          <w:tcPr>
            <w:tcW w:w="1079" w:type="dxa"/>
            <w:noWrap/>
            <w:hideMark/>
          </w:tcPr>
          <w:p w:rsidR="00FC439E" w:rsidRPr="002476C7" w:rsidRDefault="00FC439E" w:rsidP="00F15316">
            <w:pPr>
              <w:pStyle w:val="BStablefigures"/>
              <w:jc w:val="right"/>
            </w:pPr>
            <w:r w:rsidRPr="002476C7">
              <w:t> </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1,544</w:t>
            </w:r>
          </w:p>
        </w:tc>
        <w:tc>
          <w:tcPr>
            <w:tcW w:w="2835" w:type="dxa"/>
          </w:tcPr>
          <w:p w:rsidR="00FC439E" w:rsidRPr="002476C7" w:rsidRDefault="00FC439E" w:rsidP="00F15316">
            <w:pPr>
              <w:pStyle w:val="BStabletext"/>
            </w:pPr>
            <w:r w:rsidRPr="002476C7">
              <w:t>Other Gains</w:t>
            </w:r>
          </w:p>
        </w:tc>
        <w:tc>
          <w:tcPr>
            <w:tcW w:w="1276" w:type="dxa"/>
            <w:noWrap/>
            <w:hideMark/>
          </w:tcPr>
          <w:p w:rsidR="00FC439E" w:rsidRPr="002476C7" w:rsidRDefault="00FC439E" w:rsidP="00F15316">
            <w:pPr>
              <w:pStyle w:val="BStablefigures"/>
              <w:jc w:val="right"/>
            </w:pPr>
            <w:r w:rsidRPr="002476C7">
              <w:t>1,544</w:t>
            </w:r>
          </w:p>
        </w:tc>
        <w:tc>
          <w:tcPr>
            <w:tcW w:w="992" w:type="dxa"/>
            <w:noWrap/>
            <w:hideMark/>
          </w:tcPr>
          <w:p w:rsidR="00FC439E" w:rsidRPr="002476C7" w:rsidRDefault="00FC439E" w:rsidP="00F15316">
            <w:pPr>
              <w:pStyle w:val="BStablefigures"/>
              <w:jc w:val="right"/>
            </w:pPr>
            <w:r w:rsidRPr="002476C7">
              <w:t>1,574</w:t>
            </w:r>
          </w:p>
        </w:tc>
        <w:tc>
          <w:tcPr>
            <w:tcW w:w="567" w:type="dxa"/>
            <w:noWrap/>
            <w:hideMark/>
          </w:tcPr>
          <w:p w:rsidR="00FC439E" w:rsidRPr="002476C7" w:rsidRDefault="00FC439E" w:rsidP="00F15316">
            <w:pPr>
              <w:pStyle w:val="BStablefigures"/>
              <w:jc w:val="right"/>
            </w:pPr>
            <w:r w:rsidRPr="002476C7">
              <w:t xml:space="preserve">2 </w:t>
            </w:r>
          </w:p>
        </w:tc>
        <w:tc>
          <w:tcPr>
            <w:tcW w:w="992" w:type="dxa"/>
            <w:noWrap/>
            <w:hideMark/>
          </w:tcPr>
          <w:p w:rsidR="00FC439E" w:rsidRPr="002476C7" w:rsidRDefault="00FC439E" w:rsidP="00F15316">
            <w:pPr>
              <w:pStyle w:val="BStablefigures"/>
              <w:jc w:val="right"/>
            </w:pPr>
            <w:r w:rsidRPr="002476C7">
              <w:t>1,604</w:t>
            </w:r>
          </w:p>
        </w:tc>
        <w:tc>
          <w:tcPr>
            <w:tcW w:w="993" w:type="dxa"/>
            <w:noWrap/>
            <w:hideMark/>
          </w:tcPr>
          <w:p w:rsidR="00FC439E" w:rsidRPr="002476C7" w:rsidRDefault="00FC439E" w:rsidP="00F15316">
            <w:pPr>
              <w:pStyle w:val="BStablefigures"/>
              <w:jc w:val="right"/>
            </w:pPr>
            <w:r w:rsidRPr="002476C7">
              <w:t>1,624</w:t>
            </w:r>
          </w:p>
        </w:tc>
        <w:tc>
          <w:tcPr>
            <w:tcW w:w="1079" w:type="dxa"/>
            <w:noWrap/>
            <w:hideMark/>
          </w:tcPr>
          <w:p w:rsidR="00FC439E" w:rsidRPr="002476C7" w:rsidRDefault="00FC439E" w:rsidP="00F15316">
            <w:pPr>
              <w:pStyle w:val="BStablefigures"/>
              <w:jc w:val="right"/>
            </w:pPr>
            <w:r w:rsidRPr="002476C7">
              <w:t>1,644</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 </w:t>
            </w:r>
          </w:p>
        </w:tc>
        <w:tc>
          <w:tcPr>
            <w:tcW w:w="2835" w:type="dxa"/>
          </w:tcPr>
          <w:p w:rsidR="00FC439E" w:rsidRPr="002476C7" w:rsidRDefault="00FC439E" w:rsidP="00F15316">
            <w:pPr>
              <w:pStyle w:val="BStabletext"/>
            </w:pPr>
            <w:r w:rsidRPr="002476C7">
              <w:t> </w:t>
            </w:r>
          </w:p>
        </w:tc>
        <w:tc>
          <w:tcPr>
            <w:tcW w:w="1276" w:type="dxa"/>
            <w:noWrap/>
            <w:hideMark/>
          </w:tcPr>
          <w:p w:rsidR="00FC439E" w:rsidRPr="002476C7" w:rsidRDefault="00FC439E" w:rsidP="00F15316">
            <w:pPr>
              <w:pStyle w:val="BStablefigures"/>
              <w:jc w:val="right"/>
            </w:pPr>
            <w:r w:rsidRPr="002476C7">
              <w:t> </w:t>
            </w:r>
          </w:p>
        </w:tc>
        <w:tc>
          <w:tcPr>
            <w:tcW w:w="992" w:type="dxa"/>
            <w:noWrap/>
            <w:hideMark/>
          </w:tcPr>
          <w:p w:rsidR="00FC439E" w:rsidRPr="002476C7" w:rsidRDefault="00FC439E" w:rsidP="00F15316">
            <w:pPr>
              <w:pStyle w:val="BStablefigures"/>
              <w:jc w:val="right"/>
            </w:pPr>
            <w:r w:rsidRPr="002476C7">
              <w:t> </w:t>
            </w:r>
          </w:p>
        </w:tc>
        <w:tc>
          <w:tcPr>
            <w:tcW w:w="567" w:type="dxa"/>
            <w:noWrap/>
            <w:hideMark/>
          </w:tcPr>
          <w:p w:rsidR="00FC439E" w:rsidRPr="002476C7" w:rsidRDefault="00FC439E" w:rsidP="00F15316">
            <w:pPr>
              <w:pStyle w:val="BStablefigures"/>
              <w:jc w:val="right"/>
            </w:pPr>
            <w:r w:rsidRPr="002476C7">
              <w:t> </w:t>
            </w:r>
          </w:p>
        </w:tc>
        <w:tc>
          <w:tcPr>
            <w:tcW w:w="992" w:type="dxa"/>
            <w:noWrap/>
            <w:hideMark/>
          </w:tcPr>
          <w:p w:rsidR="00FC439E" w:rsidRPr="002476C7" w:rsidRDefault="00FC439E" w:rsidP="00F15316">
            <w:pPr>
              <w:pStyle w:val="BStablefigures"/>
              <w:jc w:val="right"/>
            </w:pPr>
            <w:r w:rsidRPr="002476C7">
              <w:t> </w:t>
            </w:r>
          </w:p>
        </w:tc>
        <w:tc>
          <w:tcPr>
            <w:tcW w:w="993" w:type="dxa"/>
            <w:noWrap/>
            <w:hideMark/>
          </w:tcPr>
          <w:p w:rsidR="00FC439E" w:rsidRPr="002476C7" w:rsidRDefault="00FC439E" w:rsidP="00F15316">
            <w:pPr>
              <w:pStyle w:val="BStablefigures"/>
              <w:jc w:val="right"/>
            </w:pPr>
            <w:r w:rsidRPr="002476C7">
              <w:t> </w:t>
            </w:r>
          </w:p>
        </w:tc>
        <w:tc>
          <w:tcPr>
            <w:tcW w:w="1079" w:type="dxa"/>
            <w:noWrap/>
            <w:hideMark/>
          </w:tcPr>
          <w:p w:rsidR="00FC439E" w:rsidRPr="002476C7" w:rsidRDefault="00FC439E" w:rsidP="00F15316">
            <w:pPr>
              <w:pStyle w:val="BStablefigures"/>
              <w:jc w:val="right"/>
            </w:pPr>
            <w:r w:rsidRPr="002476C7">
              <w:t> </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1,544</w:t>
            </w:r>
          </w:p>
        </w:tc>
        <w:tc>
          <w:tcPr>
            <w:tcW w:w="2835" w:type="dxa"/>
          </w:tcPr>
          <w:p w:rsidR="00FC439E" w:rsidRPr="00F15316" w:rsidRDefault="00FC439E" w:rsidP="00F15316">
            <w:pPr>
              <w:pStyle w:val="BStabletext"/>
              <w:rPr>
                <w:b/>
              </w:rPr>
            </w:pPr>
            <w:r w:rsidRPr="00F15316">
              <w:rPr>
                <w:b/>
              </w:rPr>
              <w:t>Total Gains</w:t>
            </w:r>
          </w:p>
        </w:tc>
        <w:tc>
          <w:tcPr>
            <w:tcW w:w="1276" w:type="dxa"/>
            <w:noWrap/>
            <w:hideMark/>
          </w:tcPr>
          <w:p w:rsidR="00FC439E" w:rsidRPr="00F15316" w:rsidRDefault="00FC439E" w:rsidP="00F15316">
            <w:pPr>
              <w:pStyle w:val="BStablefigures"/>
              <w:jc w:val="right"/>
              <w:rPr>
                <w:b/>
              </w:rPr>
            </w:pPr>
            <w:r w:rsidRPr="00F15316">
              <w:rPr>
                <w:b/>
              </w:rPr>
              <w:t>1,544</w:t>
            </w:r>
          </w:p>
        </w:tc>
        <w:tc>
          <w:tcPr>
            <w:tcW w:w="992" w:type="dxa"/>
            <w:noWrap/>
            <w:hideMark/>
          </w:tcPr>
          <w:p w:rsidR="00FC439E" w:rsidRPr="00F15316" w:rsidRDefault="00FC439E" w:rsidP="00F15316">
            <w:pPr>
              <w:pStyle w:val="BStablefigures"/>
              <w:jc w:val="right"/>
              <w:rPr>
                <w:b/>
              </w:rPr>
            </w:pPr>
            <w:r w:rsidRPr="00F15316">
              <w:rPr>
                <w:b/>
              </w:rPr>
              <w:t>1,574</w:t>
            </w:r>
          </w:p>
        </w:tc>
        <w:tc>
          <w:tcPr>
            <w:tcW w:w="567" w:type="dxa"/>
            <w:noWrap/>
            <w:hideMark/>
          </w:tcPr>
          <w:p w:rsidR="00FC439E" w:rsidRPr="00F15316" w:rsidRDefault="00FC439E" w:rsidP="00F15316">
            <w:pPr>
              <w:pStyle w:val="BStablefigures"/>
              <w:jc w:val="right"/>
              <w:rPr>
                <w:b/>
              </w:rPr>
            </w:pPr>
            <w:r w:rsidRPr="00F15316">
              <w:rPr>
                <w:b/>
              </w:rPr>
              <w:t xml:space="preserve">2 </w:t>
            </w:r>
          </w:p>
        </w:tc>
        <w:tc>
          <w:tcPr>
            <w:tcW w:w="992" w:type="dxa"/>
            <w:noWrap/>
            <w:hideMark/>
          </w:tcPr>
          <w:p w:rsidR="00FC439E" w:rsidRPr="00F15316" w:rsidRDefault="00FC439E" w:rsidP="00F15316">
            <w:pPr>
              <w:pStyle w:val="BStablefigures"/>
              <w:jc w:val="right"/>
              <w:rPr>
                <w:b/>
              </w:rPr>
            </w:pPr>
            <w:r w:rsidRPr="00F15316">
              <w:rPr>
                <w:b/>
              </w:rPr>
              <w:t>1,604</w:t>
            </w:r>
          </w:p>
        </w:tc>
        <w:tc>
          <w:tcPr>
            <w:tcW w:w="993" w:type="dxa"/>
            <w:noWrap/>
            <w:hideMark/>
          </w:tcPr>
          <w:p w:rsidR="00FC439E" w:rsidRPr="00F15316" w:rsidRDefault="00FC439E" w:rsidP="00F15316">
            <w:pPr>
              <w:pStyle w:val="BStablefigures"/>
              <w:jc w:val="right"/>
              <w:rPr>
                <w:b/>
              </w:rPr>
            </w:pPr>
            <w:r w:rsidRPr="00F15316">
              <w:rPr>
                <w:b/>
              </w:rPr>
              <w:t>1,624</w:t>
            </w:r>
          </w:p>
        </w:tc>
        <w:tc>
          <w:tcPr>
            <w:tcW w:w="1079" w:type="dxa"/>
            <w:noWrap/>
            <w:hideMark/>
          </w:tcPr>
          <w:p w:rsidR="00FC439E" w:rsidRPr="00F15316" w:rsidRDefault="00FC439E" w:rsidP="00F15316">
            <w:pPr>
              <w:pStyle w:val="BStablefigures"/>
              <w:jc w:val="right"/>
              <w:rPr>
                <w:b/>
              </w:rPr>
            </w:pPr>
            <w:r w:rsidRPr="00F15316">
              <w:rPr>
                <w:b/>
              </w:rPr>
              <w:t>1,644</w:t>
            </w:r>
          </w:p>
        </w:tc>
      </w:tr>
      <w:tr w:rsidR="00857EC6" w:rsidRPr="00F15316" w:rsidTr="00F830D6">
        <w:trPr>
          <w:trHeight w:val="238"/>
        </w:trPr>
        <w:tc>
          <w:tcPr>
            <w:tcW w:w="993" w:type="dxa"/>
            <w:noWrap/>
            <w:hideMark/>
          </w:tcPr>
          <w:p w:rsidR="00111BC6" w:rsidRPr="00F15316" w:rsidRDefault="00111BC6" w:rsidP="00F15316">
            <w:pPr>
              <w:pStyle w:val="BStablefigures"/>
              <w:jc w:val="right"/>
              <w:rPr>
                <w:b/>
              </w:rPr>
            </w:pPr>
          </w:p>
        </w:tc>
        <w:tc>
          <w:tcPr>
            <w:tcW w:w="2835" w:type="dxa"/>
          </w:tcPr>
          <w:p w:rsidR="00111BC6" w:rsidRPr="00F15316" w:rsidRDefault="00111BC6" w:rsidP="00F15316">
            <w:pPr>
              <w:pStyle w:val="BStabletext"/>
              <w:rPr>
                <w:b/>
              </w:rPr>
            </w:pPr>
          </w:p>
        </w:tc>
        <w:tc>
          <w:tcPr>
            <w:tcW w:w="1276"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567"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93" w:type="dxa"/>
            <w:noWrap/>
            <w:hideMark/>
          </w:tcPr>
          <w:p w:rsidR="00111BC6" w:rsidRPr="00F15316" w:rsidRDefault="00111BC6" w:rsidP="00F15316">
            <w:pPr>
              <w:pStyle w:val="BStablefigures"/>
              <w:jc w:val="right"/>
              <w:rPr>
                <w:b/>
              </w:rPr>
            </w:pPr>
          </w:p>
        </w:tc>
        <w:tc>
          <w:tcPr>
            <w:tcW w:w="1079" w:type="dxa"/>
            <w:noWrap/>
            <w:hideMark/>
          </w:tcPr>
          <w:p w:rsidR="00111BC6" w:rsidRPr="00F15316" w:rsidRDefault="00111BC6" w:rsidP="00F15316">
            <w:pPr>
              <w:pStyle w:val="BStablefigures"/>
              <w:jc w:val="right"/>
              <w:rPr>
                <w:b/>
              </w:rPr>
            </w:pP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1,071,790</w:t>
            </w:r>
          </w:p>
        </w:tc>
        <w:tc>
          <w:tcPr>
            <w:tcW w:w="2835" w:type="dxa"/>
          </w:tcPr>
          <w:p w:rsidR="00FC439E" w:rsidRPr="00F15316" w:rsidRDefault="00FC439E" w:rsidP="00F15316">
            <w:pPr>
              <w:pStyle w:val="BStabletext"/>
              <w:rPr>
                <w:b/>
              </w:rPr>
            </w:pPr>
            <w:r w:rsidRPr="00F15316">
              <w:rPr>
                <w:b/>
              </w:rPr>
              <w:t>Total Income</w:t>
            </w:r>
          </w:p>
        </w:tc>
        <w:tc>
          <w:tcPr>
            <w:tcW w:w="1276" w:type="dxa"/>
            <w:noWrap/>
            <w:hideMark/>
          </w:tcPr>
          <w:p w:rsidR="00FC439E" w:rsidRPr="00F15316" w:rsidRDefault="00FC439E" w:rsidP="00F15316">
            <w:pPr>
              <w:pStyle w:val="BStablefigures"/>
              <w:jc w:val="right"/>
              <w:rPr>
                <w:b/>
              </w:rPr>
            </w:pPr>
            <w:r w:rsidRPr="00F15316">
              <w:rPr>
                <w:b/>
              </w:rPr>
              <w:t>1,079,039</w:t>
            </w:r>
          </w:p>
        </w:tc>
        <w:tc>
          <w:tcPr>
            <w:tcW w:w="992" w:type="dxa"/>
            <w:noWrap/>
            <w:hideMark/>
          </w:tcPr>
          <w:p w:rsidR="00FC439E" w:rsidRPr="00F15316" w:rsidRDefault="00FC439E" w:rsidP="00F15316">
            <w:pPr>
              <w:pStyle w:val="BStablefigures"/>
              <w:jc w:val="right"/>
              <w:rPr>
                <w:b/>
              </w:rPr>
            </w:pPr>
            <w:r w:rsidRPr="00F15316">
              <w:rPr>
                <w:b/>
              </w:rPr>
              <w:t>1,144,388</w:t>
            </w:r>
          </w:p>
        </w:tc>
        <w:tc>
          <w:tcPr>
            <w:tcW w:w="567" w:type="dxa"/>
            <w:noWrap/>
            <w:hideMark/>
          </w:tcPr>
          <w:p w:rsidR="00FC439E" w:rsidRPr="00F15316" w:rsidRDefault="00FC439E" w:rsidP="00F15316">
            <w:pPr>
              <w:pStyle w:val="BStablefigures"/>
              <w:jc w:val="right"/>
              <w:rPr>
                <w:b/>
              </w:rPr>
            </w:pPr>
            <w:r w:rsidRPr="00F15316">
              <w:rPr>
                <w:b/>
              </w:rPr>
              <w:t xml:space="preserve">6 </w:t>
            </w:r>
          </w:p>
        </w:tc>
        <w:tc>
          <w:tcPr>
            <w:tcW w:w="992" w:type="dxa"/>
            <w:noWrap/>
            <w:hideMark/>
          </w:tcPr>
          <w:p w:rsidR="00FC439E" w:rsidRPr="00F15316" w:rsidRDefault="00FC439E" w:rsidP="00F15316">
            <w:pPr>
              <w:pStyle w:val="BStablefigures"/>
              <w:jc w:val="right"/>
              <w:rPr>
                <w:b/>
              </w:rPr>
            </w:pPr>
            <w:r w:rsidRPr="00F15316">
              <w:rPr>
                <w:b/>
              </w:rPr>
              <w:t>1,225,416</w:t>
            </w:r>
          </w:p>
        </w:tc>
        <w:tc>
          <w:tcPr>
            <w:tcW w:w="993" w:type="dxa"/>
            <w:noWrap/>
            <w:hideMark/>
          </w:tcPr>
          <w:p w:rsidR="00FC439E" w:rsidRPr="00F15316" w:rsidRDefault="00FC439E" w:rsidP="00F15316">
            <w:pPr>
              <w:pStyle w:val="BStablefigures"/>
              <w:jc w:val="right"/>
              <w:rPr>
                <w:b/>
              </w:rPr>
            </w:pPr>
            <w:r w:rsidRPr="00F15316">
              <w:rPr>
                <w:b/>
              </w:rPr>
              <w:t>1,314,019</w:t>
            </w:r>
          </w:p>
        </w:tc>
        <w:tc>
          <w:tcPr>
            <w:tcW w:w="1079" w:type="dxa"/>
            <w:noWrap/>
            <w:hideMark/>
          </w:tcPr>
          <w:p w:rsidR="00FC439E" w:rsidRPr="00F15316" w:rsidRDefault="00FC439E" w:rsidP="00F15316">
            <w:pPr>
              <w:pStyle w:val="BStablefigures"/>
              <w:jc w:val="right"/>
              <w:rPr>
                <w:b/>
              </w:rPr>
            </w:pPr>
            <w:r w:rsidRPr="00F15316">
              <w:rPr>
                <w:b/>
              </w:rPr>
              <w:t>1,381,391</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 </w:t>
            </w:r>
          </w:p>
        </w:tc>
        <w:tc>
          <w:tcPr>
            <w:tcW w:w="2835" w:type="dxa"/>
          </w:tcPr>
          <w:p w:rsidR="00FC439E" w:rsidRPr="00F15316" w:rsidRDefault="00FC439E" w:rsidP="00F15316">
            <w:pPr>
              <w:pStyle w:val="BStabletext"/>
              <w:rPr>
                <w:b/>
              </w:rPr>
            </w:pPr>
            <w:r w:rsidRPr="00F15316">
              <w:rPr>
                <w:b/>
              </w:rPr>
              <w:t> </w:t>
            </w:r>
          </w:p>
        </w:tc>
        <w:tc>
          <w:tcPr>
            <w:tcW w:w="1276"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567"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993" w:type="dxa"/>
            <w:noWrap/>
            <w:hideMark/>
          </w:tcPr>
          <w:p w:rsidR="00FC439E" w:rsidRPr="00F15316" w:rsidRDefault="00FC439E" w:rsidP="00F15316">
            <w:pPr>
              <w:pStyle w:val="BStablefigures"/>
              <w:jc w:val="right"/>
              <w:rPr>
                <w:b/>
              </w:rPr>
            </w:pPr>
            <w:r w:rsidRPr="00F15316">
              <w:rPr>
                <w:b/>
              </w:rPr>
              <w:t> </w:t>
            </w:r>
          </w:p>
        </w:tc>
        <w:tc>
          <w:tcPr>
            <w:tcW w:w="1079" w:type="dxa"/>
            <w:noWrap/>
            <w:hideMark/>
          </w:tcPr>
          <w:p w:rsidR="00FC439E" w:rsidRPr="00F15316" w:rsidRDefault="00FC439E" w:rsidP="00F15316">
            <w:pPr>
              <w:pStyle w:val="BStablefigures"/>
              <w:jc w:val="right"/>
              <w:rPr>
                <w:b/>
              </w:rPr>
            </w:pPr>
            <w:r w:rsidRPr="00F15316">
              <w:rPr>
                <w:b/>
              </w:rPr>
              <w:t> </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 </w:t>
            </w:r>
          </w:p>
        </w:tc>
        <w:tc>
          <w:tcPr>
            <w:tcW w:w="2835" w:type="dxa"/>
          </w:tcPr>
          <w:p w:rsidR="00FC439E" w:rsidRPr="00F15316" w:rsidRDefault="00FC439E" w:rsidP="00F15316">
            <w:pPr>
              <w:pStyle w:val="BStabletext"/>
              <w:rPr>
                <w:b/>
              </w:rPr>
            </w:pPr>
            <w:r w:rsidRPr="00F15316">
              <w:rPr>
                <w:b/>
              </w:rPr>
              <w:t xml:space="preserve">Expenses  </w:t>
            </w:r>
          </w:p>
        </w:tc>
        <w:tc>
          <w:tcPr>
            <w:tcW w:w="1276"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567"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993" w:type="dxa"/>
            <w:noWrap/>
            <w:hideMark/>
          </w:tcPr>
          <w:p w:rsidR="00FC439E" w:rsidRPr="00F15316" w:rsidRDefault="00FC439E" w:rsidP="00F15316">
            <w:pPr>
              <w:pStyle w:val="BStablefigures"/>
              <w:jc w:val="right"/>
              <w:rPr>
                <w:b/>
              </w:rPr>
            </w:pPr>
            <w:r w:rsidRPr="00F15316">
              <w:rPr>
                <w:b/>
              </w:rPr>
              <w:t> </w:t>
            </w:r>
          </w:p>
        </w:tc>
        <w:tc>
          <w:tcPr>
            <w:tcW w:w="1079" w:type="dxa"/>
            <w:noWrap/>
            <w:hideMark/>
          </w:tcPr>
          <w:p w:rsidR="00FC439E" w:rsidRPr="00F15316" w:rsidRDefault="00FC439E" w:rsidP="00F15316">
            <w:pPr>
              <w:pStyle w:val="BStablefigures"/>
              <w:jc w:val="right"/>
              <w:rPr>
                <w:b/>
              </w:rPr>
            </w:pPr>
            <w:r w:rsidRPr="00F15316">
              <w:rPr>
                <w:b/>
              </w:rPr>
              <w:t> </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576,404</w:t>
            </w:r>
          </w:p>
        </w:tc>
        <w:tc>
          <w:tcPr>
            <w:tcW w:w="2835" w:type="dxa"/>
          </w:tcPr>
          <w:p w:rsidR="00FC439E" w:rsidRPr="002476C7" w:rsidRDefault="00FC439E" w:rsidP="00F15316">
            <w:pPr>
              <w:pStyle w:val="BStabletext"/>
            </w:pPr>
            <w:r w:rsidRPr="002476C7">
              <w:t>Employee Expenses</w:t>
            </w:r>
          </w:p>
        </w:tc>
        <w:tc>
          <w:tcPr>
            <w:tcW w:w="1276" w:type="dxa"/>
            <w:noWrap/>
            <w:hideMark/>
          </w:tcPr>
          <w:p w:rsidR="00FC439E" w:rsidRPr="002476C7" w:rsidRDefault="00FC439E" w:rsidP="00F15316">
            <w:pPr>
              <w:pStyle w:val="BStablefigures"/>
              <w:jc w:val="right"/>
            </w:pPr>
            <w:r w:rsidRPr="002476C7">
              <w:t>594,087</w:t>
            </w:r>
          </w:p>
        </w:tc>
        <w:tc>
          <w:tcPr>
            <w:tcW w:w="992" w:type="dxa"/>
            <w:noWrap/>
            <w:hideMark/>
          </w:tcPr>
          <w:p w:rsidR="00FC439E" w:rsidRPr="002476C7" w:rsidRDefault="00FC439E" w:rsidP="00F15316">
            <w:pPr>
              <w:pStyle w:val="BStablefigures"/>
              <w:jc w:val="right"/>
            </w:pPr>
            <w:r w:rsidRPr="002476C7">
              <w:t>635,448</w:t>
            </w:r>
          </w:p>
        </w:tc>
        <w:tc>
          <w:tcPr>
            <w:tcW w:w="567" w:type="dxa"/>
            <w:noWrap/>
            <w:hideMark/>
          </w:tcPr>
          <w:p w:rsidR="00FC439E" w:rsidRPr="002476C7" w:rsidRDefault="00FC439E" w:rsidP="00F15316">
            <w:pPr>
              <w:pStyle w:val="BStablefigures"/>
              <w:jc w:val="right"/>
            </w:pPr>
            <w:r w:rsidRPr="002476C7">
              <w:t xml:space="preserve">7 </w:t>
            </w:r>
          </w:p>
        </w:tc>
        <w:tc>
          <w:tcPr>
            <w:tcW w:w="992" w:type="dxa"/>
            <w:noWrap/>
            <w:hideMark/>
          </w:tcPr>
          <w:p w:rsidR="00FC439E" w:rsidRPr="002476C7" w:rsidRDefault="00FC439E" w:rsidP="00F15316">
            <w:pPr>
              <w:pStyle w:val="BStablefigures"/>
              <w:jc w:val="right"/>
            </w:pPr>
            <w:r w:rsidRPr="002476C7">
              <w:t>681,688</w:t>
            </w:r>
          </w:p>
        </w:tc>
        <w:tc>
          <w:tcPr>
            <w:tcW w:w="993" w:type="dxa"/>
            <w:noWrap/>
            <w:hideMark/>
          </w:tcPr>
          <w:p w:rsidR="00FC439E" w:rsidRPr="002476C7" w:rsidRDefault="00FC439E" w:rsidP="00F15316">
            <w:pPr>
              <w:pStyle w:val="BStablefigures"/>
              <w:jc w:val="right"/>
            </w:pPr>
            <w:r w:rsidRPr="002476C7">
              <w:t>731,095</w:t>
            </w:r>
          </w:p>
        </w:tc>
        <w:tc>
          <w:tcPr>
            <w:tcW w:w="1079" w:type="dxa"/>
            <w:noWrap/>
            <w:hideMark/>
          </w:tcPr>
          <w:p w:rsidR="00FC439E" w:rsidRPr="002476C7" w:rsidRDefault="00FC439E" w:rsidP="00F15316">
            <w:pPr>
              <w:pStyle w:val="BStablefigures"/>
              <w:jc w:val="right"/>
            </w:pPr>
            <w:r w:rsidRPr="002476C7">
              <w:t>765,324</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72,099</w:t>
            </w:r>
          </w:p>
        </w:tc>
        <w:tc>
          <w:tcPr>
            <w:tcW w:w="2835" w:type="dxa"/>
          </w:tcPr>
          <w:p w:rsidR="00FC439E" w:rsidRPr="002476C7" w:rsidRDefault="00FC439E" w:rsidP="00F15316">
            <w:pPr>
              <w:pStyle w:val="BStabletext"/>
            </w:pPr>
            <w:r w:rsidRPr="002476C7">
              <w:t>Superannuation Expenses</w:t>
            </w:r>
          </w:p>
        </w:tc>
        <w:tc>
          <w:tcPr>
            <w:tcW w:w="1276" w:type="dxa"/>
            <w:noWrap/>
            <w:hideMark/>
          </w:tcPr>
          <w:p w:rsidR="00FC439E" w:rsidRPr="002476C7" w:rsidRDefault="00FC439E" w:rsidP="00F15316">
            <w:pPr>
              <w:pStyle w:val="BStablefigures"/>
              <w:jc w:val="right"/>
            </w:pPr>
            <w:r w:rsidRPr="002476C7">
              <w:t>77,300</w:t>
            </w:r>
          </w:p>
        </w:tc>
        <w:tc>
          <w:tcPr>
            <w:tcW w:w="992" w:type="dxa"/>
            <w:noWrap/>
            <w:hideMark/>
          </w:tcPr>
          <w:p w:rsidR="00FC439E" w:rsidRPr="002476C7" w:rsidRDefault="00FC439E" w:rsidP="00F15316">
            <w:pPr>
              <w:pStyle w:val="BStablefigures"/>
              <w:jc w:val="right"/>
            </w:pPr>
            <w:r w:rsidRPr="002476C7">
              <w:t>79,614</w:t>
            </w:r>
          </w:p>
        </w:tc>
        <w:tc>
          <w:tcPr>
            <w:tcW w:w="567" w:type="dxa"/>
            <w:noWrap/>
            <w:hideMark/>
          </w:tcPr>
          <w:p w:rsidR="00FC439E" w:rsidRPr="002476C7" w:rsidRDefault="00FC439E" w:rsidP="00F15316">
            <w:pPr>
              <w:pStyle w:val="BStablefigures"/>
              <w:jc w:val="right"/>
            </w:pPr>
            <w:r w:rsidRPr="002476C7">
              <w:t xml:space="preserve">3 </w:t>
            </w:r>
          </w:p>
        </w:tc>
        <w:tc>
          <w:tcPr>
            <w:tcW w:w="992" w:type="dxa"/>
            <w:noWrap/>
            <w:hideMark/>
          </w:tcPr>
          <w:p w:rsidR="00FC439E" w:rsidRPr="002476C7" w:rsidRDefault="00FC439E" w:rsidP="00F15316">
            <w:pPr>
              <w:pStyle w:val="BStablefigures"/>
              <w:jc w:val="right"/>
            </w:pPr>
            <w:r w:rsidRPr="002476C7">
              <w:t>82,430</w:t>
            </w:r>
          </w:p>
        </w:tc>
        <w:tc>
          <w:tcPr>
            <w:tcW w:w="993" w:type="dxa"/>
            <w:noWrap/>
            <w:hideMark/>
          </w:tcPr>
          <w:p w:rsidR="00FC439E" w:rsidRPr="002476C7" w:rsidRDefault="00FC439E" w:rsidP="00F15316">
            <w:pPr>
              <w:pStyle w:val="BStablefigures"/>
              <w:jc w:val="right"/>
            </w:pPr>
            <w:r w:rsidRPr="002476C7">
              <w:t>85,567</w:t>
            </w:r>
          </w:p>
        </w:tc>
        <w:tc>
          <w:tcPr>
            <w:tcW w:w="1079" w:type="dxa"/>
            <w:noWrap/>
            <w:hideMark/>
          </w:tcPr>
          <w:p w:rsidR="00FC439E" w:rsidRPr="002476C7" w:rsidRDefault="00FC439E" w:rsidP="00F15316">
            <w:pPr>
              <w:pStyle w:val="BStablefigures"/>
              <w:jc w:val="right"/>
            </w:pPr>
            <w:r w:rsidRPr="002476C7">
              <w:t>88,457</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318,133</w:t>
            </w:r>
          </w:p>
        </w:tc>
        <w:tc>
          <w:tcPr>
            <w:tcW w:w="2835" w:type="dxa"/>
          </w:tcPr>
          <w:p w:rsidR="00FC439E" w:rsidRPr="002476C7" w:rsidRDefault="00FC439E" w:rsidP="00F15316">
            <w:pPr>
              <w:pStyle w:val="BStabletext"/>
            </w:pPr>
            <w:r w:rsidRPr="002476C7">
              <w:t>Supplies and Services</w:t>
            </w:r>
          </w:p>
        </w:tc>
        <w:tc>
          <w:tcPr>
            <w:tcW w:w="1276" w:type="dxa"/>
            <w:noWrap/>
            <w:hideMark/>
          </w:tcPr>
          <w:p w:rsidR="00FC439E" w:rsidRPr="002476C7" w:rsidRDefault="00FC439E" w:rsidP="00F15316">
            <w:pPr>
              <w:pStyle w:val="BStablefigures"/>
              <w:jc w:val="right"/>
            </w:pPr>
            <w:r w:rsidRPr="002476C7">
              <w:t>302,924</w:t>
            </w:r>
          </w:p>
        </w:tc>
        <w:tc>
          <w:tcPr>
            <w:tcW w:w="992" w:type="dxa"/>
            <w:noWrap/>
            <w:hideMark/>
          </w:tcPr>
          <w:p w:rsidR="00FC439E" w:rsidRPr="002476C7" w:rsidRDefault="00FC439E" w:rsidP="00F15316">
            <w:pPr>
              <w:pStyle w:val="BStablefigures"/>
              <w:jc w:val="right"/>
            </w:pPr>
            <w:r w:rsidRPr="002476C7">
              <w:t>319,790</w:t>
            </w:r>
          </w:p>
        </w:tc>
        <w:tc>
          <w:tcPr>
            <w:tcW w:w="567" w:type="dxa"/>
            <w:noWrap/>
            <w:hideMark/>
          </w:tcPr>
          <w:p w:rsidR="00FC439E" w:rsidRPr="002476C7" w:rsidRDefault="00FC439E" w:rsidP="00F15316">
            <w:pPr>
              <w:pStyle w:val="BStablefigures"/>
              <w:jc w:val="right"/>
            </w:pPr>
            <w:r w:rsidRPr="002476C7">
              <w:t xml:space="preserve">6 </w:t>
            </w:r>
          </w:p>
        </w:tc>
        <w:tc>
          <w:tcPr>
            <w:tcW w:w="992" w:type="dxa"/>
            <w:noWrap/>
            <w:hideMark/>
          </w:tcPr>
          <w:p w:rsidR="00FC439E" w:rsidRPr="002476C7" w:rsidRDefault="00FC439E" w:rsidP="00F15316">
            <w:pPr>
              <w:pStyle w:val="BStablefigures"/>
              <w:jc w:val="right"/>
            </w:pPr>
            <w:r w:rsidRPr="002476C7">
              <w:t>345,536</w:t>
            </w:r>
          </w:p>
        </w:tc>
        <w:tc>
          <w:tcPr>
            <w:tcW w:w="993" w:type="dxa"/>
            <w:noWrap/>
            <w:hideMark/>
          </w:tcPr>
          <w:p w:rsidR="00FC439E" w:rsidRPr="002476C7" w:rsidRDefault="00FC439E" w:rsidP="00F15316">
            <w:pPr>
              <w:pStyle w:val="BStablefigures"/>
              <w:jc w:val="right"/>
            </w:pPr>
            <w:r w:rsidRPr="002476C7">
              <w:t>372,564</w:t>
            </w:r>
          </w:p>
        </w:tc>
        <w:tc>
          <w:tcPr>
            <w:tcW w:w="1079" w:type="dxa"/>
            <w:noWrap/>
            <w:hideMark/>
          </w:tcPr>
          <w:p w:rsidR="00FC439E" w:rsidRPr="002476C7" w:rsidRDefault="00FC439E" w:rsidP="00F15316">
            <w:pPr>
              <w:pStyle w:val="BStablefigures"/>
              <w:jc w:val="right"/>
            </w:pPr>
            <w:r w:rsidRPr="002476C7">
              <w:t>394,914</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35,673</w:t>
            </w:r>
          </w:p>
        </w:tc>
        <w:tc>
          <w:tcPr>
            <w:tcW w:w="2835" w:type="dxa"/>
          </w:tcPr>
          <w:p w:rsidR="00FC439E" w:rsidRPr="002476C7" w:rsidRDefault="00FC439E" w:rsidP="00F15316">
            <w:pPr>
              <w:pStyle w:val="BStabletext"/>
            </w:pPr>
            <w:r w:rsidRPr="002476C7">
              <w:t>Depreciation and Amortisation</w:t>
            </w:r>
          </w:p>
        </w:tc>
        <w:tc>
          <w:tcPr>
            <w:tcW w:w="1276" w:type="dxa"/>
            <w:noWrap/>
            <w:hideMark/>
          </w:tcPr>
          <w:p w:rsidR="00FC439E" w:rsidRPr="002476C7" w:rsidRDefault="00FC439E" w:rsidP="00F15316">
            <w:pPr>
              <w:pStyle w:val="BStablefigures"/>
              <w:jc w:val="right"/>
            </w:pPr>
            <w:r w:rsidRPr="002476C7">
              <w:t>32,673</w:t>
            </w:r>
          </w:p>
        </w:tc>
        <w:tc>
          <w:tcPr>
            <w:tcW w:w="992" w:type="dxa"/>
            <w:noWrap/>
            <w:hideMark/>
          </w:tcPr>
          <w:p w:rsidR="00FC439E" w:rsidRPr="002476C7" w:rsidRDefault="00FC439E" w:rsidP="00F15316">
            <w:pPr>
              <w:pStyle w:val="BStablefigures"/>
              <w:jc w:val="right"/>
            </w:pPr>
            <w:r w:rsidRPr="002476C7">
              <w:t>38,395</w:t>
            </w:r>
          </w:p>
        </w:tc>
        <w:tc>
          <w:tcPr>
            <w:tcW w:w="567" w:type="dxa"/>
            <w:noWrap/>
            <w:hideMark/>
          </w:tcPr>
          <w:p w:rsidR="00FC439E" w:rsidRPr="002476C7" w:rsidRDefault="00FC439E" w:rsidP="00F15316">
            <w:pPr>
              <w:pStyle w:val="BStablefigures"/>
              <w:jc w:val="right"/>
            </w:pPr>
            <w:r w:rsidRPr="002476C7">
              <w:t xml:space="preserve">18 </w:t>
            </w:r>
          </w:p>
        </w:tc>
        <w:tc>
          <w:tcPr>
            <w:tcW w:w="992" w:type="dxa"/>
            <w:noWrap/>
            <w:hideMark/>
          </w:tcPr>
          <w:p w:rsidR="00FC439E" w:rsidRPr="002476C7" w:rsidRDefault="00FC439E" w:rsidP="00F15316">
            <w:pPr>
              <w:pStyle w:val="BStablefigures"/>
              <w:jc w:val="right"/>
            </w:pPr>
            <w:r w:rsidRPr="002476C7">
              <w:t>39,794</w:t>
            </w:r>
          </w:p>
        </w:tc>
        <w:tc>
          <w:tcPr>
            <w:tcW w:w="993" w:type="dxa"/>
            <w:noWrap/>
            <w:hideMark/>
          </w:tcPr>
          <w:p w:rsidR="00FC439E" w:rsidRPr="002476C7" w:rsidRDefault="00FC439E" w:rsidP="00F15316">
            <w:pPr>
              <w:pStyle w:val="BStablefigures"/>
              <w:jc w:val="right"/>
            </w:pPr>
            <w:r w:rsidRPr="002476C7">
              <w:t>42,494</w:t>
            </w:r>
          </w:p>
        </w:tc>
        <w:tc>
          <w:tcPr>
            <w:tcW w:w="1079" w:type="dxa"/>
            <w:noWrap/>
            <w:hideMark/>
          </w:tcPr>
          <w:p w:rsidR="00FC439E" w:rsidRPr="002476C7" w:rsidRDefault="00FC439E" w:rsidP="00F15316">
            <w:pPr>
              <w:pStyle w:val="BStablefigures"/>
              <w:jc w:val="right"/>
            </w:pPr>
            <w:r w:rsidRPr="002476C7">
              <w:t>42,903</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401</w:t>
            </w:r>
          </w:p>
        </w:tc>
        <w:tc>
          <w:tcPr>
            <w:tcW w:w="2835" w:type="dxa"/>
          </w:tcPr>
          <w:p w:rsidR="00FC439E" w:rsidRPr="002476C7" w:rsidRDefault="00FC439E" w:rsidP="00F15316">
            <w:pPr>
              <w:pStyle w:val="BStabletext"/>
            </w:pPr>
            <w:r w:rsidRPr="002476C7">
              <w:t>Borrowing Costs</w:t>
            </w:r>
          </w:p>
        </w:tc>
        <w:tc>
          <w:tcPr>
            <w:tcW w:w="1276" w:type="dxa"/>
            <w:noWrap/>
            <w:hideMark/>
          </w:tcPr>
          <w:p w:rsidR="00FC439E" w:rsidRPr="002476C7" w:rsidRDefault="00FC439E" w:rsidP="00F15316">
            <w:pPr>
              <w:pStyle w:val="BStablefigures"/>
              <w:jc w:val="right"/>
            </w:pPr>
            <w:r w:rsidRPr="002476C7">
              <w:t>401</w:t>
            </w:r>
          </w:p>
        </w:tc>
        <w:tc>
          <w:tcPr>
            <w:tcW w:w="992" w:type="dxa"/>
            <w:noWrap/>
            <w:hideMark/>
          </w:tcPr>
          <w:p w:rsidR="00FC439E" w:rsidRPr="002476C7" w:rsidRDefault="00FC439E" w:rsidP="00F15316">
            <w:pPr>
              <w:pStyle w:val="BStablefigures"/>
              <w:jc w:val="right"/>
            </w:pPr>
            <w:r w:rsidRPr="002476C7">
              <w:t>401</w:t>
            </w:r>
          </w:p>
        </w:tc>
        <w:tc>
          <w:tcPr>
            <w:tcW w:w="567" w:type="dxa"/>
            <w:noWrap/>
            <w:hideMark/>
          </w:tcPr>
          <w:p w:rsidR="00FC439E" w:rsidRPr="002476C7" w:rsidRDefault="00FC439E" w:rsidP="00F15316">
            <w:pPr>
              <w:pStyle w:val="BStablefigures"/>
              <w:jc w:val="right"/>
            </w:pPr>
            <w:r w:rsidRPr="002476C7">
              <w:t xml:space="preserve">- </w:t>
            </w:r>
          </w:p>
        </w:tc>
        <w:tc>
          <w:tcPr>
            <w:tcW w:w="992" w:type="dxa"/>
            <w:noWrap/>
            <w:hideMark/>
          </w:tcPr>
          <w:p w:rsidR="00FC439E" w:rsidRPr="002476C7" w:rsidRDefault="00FC439E" w:rsidP="00F15316">
            <w:pPr>
              <w:pStyle w:val="BStablefigures"/>
              <w:jc w:val="right"/>
            </w:pPr>
            <w:r w:rsidRPr="002476C7">
              <w:t>401</w:t>
            </w:r>
          </w:p>
        </w:tc>
        <w:tc>
          <w:tcPr>
            <w:tcW w:w="993" w:type="dxa"/>
            <w:noWrap/>
            <w:hideMark/>
          </w:tcPr>
          <w:p w:rsidR="00FC439E" w:rsidRPr="002476C7" w:rsidRDefault="00FC439E" w:rsidP="00F15316">
            <w:pPr>
              <w:pStyle w:val="BStablefigures"/>
              <w:jc w:val="right"/>
            </w:pPr>
            <w:r w:rsidRPr="002476C7">
              <w:t>401</w:t>
            </w:r>
          </w:p>
        </w:tc>
        <w:tc>
          <w:tcPr>
            <w:tcW w:w="1079" w:type="dxa"/>
            <w:noWrap/>
            <w:hideMark/>
          </w:tcPr>
          <w:p w:rsidR="00FC439E" w:rsidRPr="002476C7" w:rsidRDefault="00FC439E" w:rsidP="00F15316">
            <w:pPr>
              <w:pStyle w:val="BStablefigures"/>
              <w:jc w:val="right"/>
            </w:pPr>
            <w:r w:rsidRPr="002476C7">
              <w:t>401</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10,551</w:t>
            </w:r>
          </w:p>
        </w:tc>
        <w:tc>
          <w:tcPr>
            <w:tcW w:w="2835" w:type="dxa"/>
          </w:tcPr>
          <w:p w:rsidR="00FC439E" w:rsidRPr="002476C7" w:rsidRDefault="00FC439E" w:rsidP="00F15316">
            <w:pPr>
              <w:pStyle w:val="BStabletext"/>
            </w:pPr>
            <w:r w:rsidRPr="002476C7">
              <w:t>Cost of Goods Sold</w:t>
            </w:r>
          </w:p>
        </w:tc>
        <w:tc>
          <w:tcPr>
            <w:tcW w:w="1276" w:type="dxa"/>
            <w:noWrap/>
            <w:hideMark/>
          </w:tcPr>
          <w:p w:rsidR="00FC439E" w:rsidRPr="002476C7" w:rsidRDefault="00FC439E" w:rsidP="00F15316">
            <w:pPr>
              <w:pStyle w:val="BStablefigures"/>
              <w:jc w:val="right"/>
            </w:pPr>
            <w:r w:rsidRPr="002476C7">
              <w:t>10,551</w:t>
            </w:r>
          </w:p>
        </w:tc>
        <w:tc>
          <w:tcPr>
            <w:tcW w:w="992" w:type="dxa"/>
            <w:noWrap/>
            <w:hideMark/>
          </w:tcPr>
          <w:p w:rsidR="00FC439E" w:rsidRPr="002476C7" w:rsidRDefault="00FC439E" w:rsidP="00F15316">
            <w:pPr>
              <w:pStyle w:val="BStablefigures"/>
              <w:jc w:val="right"/>
            </w:pPr>
            <w:r w:rsidRPr="002476C7">
              <w:t>10,934</w:t>
            </w:r>
          </w:p>
        </w:tc>
        <w:tc>
          <w:tcPr>
            <w:tcW w:w="567" w:type="dxa"/>
            <w:noWrap/>
            <w:hideMark/>
          </w:tcPr>
          <w:p w:rsidR="00FC439E" w:rsidRPr="002476C7" w:rsidRDefault="00FC439E" w:rsidP="00F15316">
            <w:pPr>
              <w:pStyle w:val="BStablefigures"/>
              <w:jc w:val="right"/>
            </w:pPr>
            <w:r w:rsidRPr="002476C7">
              <w:t xml:space="preserve">4 </w:t>
            </w:r>
          </w:p>
        </w:tc>
        <w:tc>
          <w:tcPr>
            <w:tcW w:w="992" w:type="dxa"/>
            <w:noWrap/>
            <w:hideMark/>
          </w:tcPr>
          <w:p w:rsidR="00FC439E" w:rsidRPr="002476C7" w:rsidRDefault="00FC439E" w:rsidP="00F15316">
            <w:pPr>
              <w:pStyle w:val="BStablefigures"/>
              <w:jc w:val="right"/>
            </w:pPr>
            <w:r w:rsidRPr="002476C7">
              <w:t>11,353</w:t>
            </w:r>
          </w:p>
        </w:tc>
        <w:tc>
          <w:tcPr>
            <w:tcW w:w="993" w:type="dxa"/>
            <w:noWrap/>
            <w:hideMark/>
          </w:tcPr>
          <w:p w:rsidR="00FC439E" w:rsidRPr="002476C7" w:rsidRDefault="00FC439E" w:rsidP="00F15316">
            <w:pPr>
              <w:pStyle w:val="BStablefigures"/>
              <w:jc w:val="right"/>
            </w:pPr>
            <w:r w:rsidRPr="002476C7">
              <w:t>11,773</w:t>
            </w:r>
          </w:p>
        </w:tc>
        <w:tc>
          <w:tcPr>
            <w:tcW w:w="1079" w:type="dxa"/>
            <w:noWrap/>
            <w:hideMark/>
          </w:tcPr>
          <w:p w:rsidR="00FC439E" w:rsidRPr="002476C7" w:rsidRDefault="00FC439E" w:rsidP="00F15316">
            <w:pPr>
              <w:pStyle w:val="BStablefigures"/>
              <w:jc w:val="right"/>
            </w:pPr>
            <w:r w:rsidRPr="002476C7">
              <w:t>12,067</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84,023</w:t>
            </w:r>
          </w:p>
        </w:tc>
        <w:tc>
          <w:tcPr>
            <w:tcW w:w="2835" w:type="dxa"/>
          </w:tcPr>
          <w:p w:rsidR="00FC439E" w:rsidRPr="002476C7" w:rsidRDefault="00FC439E" w:rsidP="00F15316">
            <w:pPr>
              <w:pStyle w:val="BStabletext"/>
            </w:pPr>
            <w:r w:rsidRPr="002476C7">
              <w:t>Grants and Purchased Services</w:t>
            </w:r>
          </w:p>
        </w:tc>
        <w:tc>
          <w:tcPr>
            <w:tcW w:w="1276" w:type="dxa"/>
            <w:noWrap/>
            <w:hideMark/>
          </w:tcPr>
          <w:p w:rsidR="00FC439E" w:rsidRPr="002476C7" w:rsidRDefault="00FC439E" w:rsidP="00F15316">
            <w:pPr>
              <w:pStyle w:val="BStablefigures"/>
              <w:jc w:val="right"/>
            </w:pPr>
            <w:r w:rsidRPr="002476C7">
              <w:t>86,453</w:t>
            </w:r>
          </w:p>
        </w:tc>
        <w:tc>
          <w:tcPr>
            <w:tcW w:w="992" w:type="dxa"/>
            <w:noWrap/>
            <w:hideMark/>
          </w:tcPr>
          <w:p w:rsidR="00FC439E" w:rsidRPr="002476C7" w:rsidRDefault="00FC439E" w:rsidP="00F15316">
            <w:pPr>
              <w:pStyle w:val="BStablefigures"/>
              <w:jc w:val="right"/>
            </w:pPr>
            <w:r w:rsidRPr="002476C7">
              <w:t>92,810</w:t>
            </w:r>
          </w:p>
        </w:tc>
        <w:tc>
          <w:tcPr>
            <w:tcW w:w="567" w:type="dxa"/>
            <w:noWrap/>
            <w:hideMark/>
          </w:tcPr>
          <w:p w:rsidR="00FC439E" w:rsidRPr="002476C7" w:rsidRDefault="00FC439E" w:rsidP="00F15316">
            <w:pPr>
              <w:pStyle w:val="BStablefigures"/>
              <w:jc w:val="right"/>
            </w:pPr>
            <w:r w:rsidRPr="002476C7">
              <w:t xml:space="preserve">7 </w:t>
            </w:r>
          </w:p>
        </w:tc>
        <w:tc>
          <w:tcPr>
            <w:tcW w:w="992" w:type="dxa"/>
            <w:noWrap/>
            <w:hideMark/>
          </w:tcPr>
          <w:p w:rsidR="00FC439E" w:rsidRPr="002476C7" w:rsidRDefault="00FC439E" w:rsidP="00F15316">
            <w:pPr>
              <w:pStyle w:val="BStablefigures"/>
              <w:jc w:val="right"/>
            </w:pPr>
            <w:r w:rsidRPr="002476C7">
              <w:t>98,406</w:t>
            </w:r>
          </w:p>
        </w:tc>
        <w:tc>
          <w:tcPr>
            <w:tcW w:w="993" w:type="dxa"/>
            <w:noWrap/>
            <w:hideMark/>
          </w:tcPr>
          <w:p w:rsidR="00FC439E" w:rsidRPr="002476C7" w:rsidRDefault="00FC439E" w:rsidP="00F15316">
            <w:pPr>
              <w:pStyle w:val="BStablefigures"/>
              <w:jc w:val="right"/>
            </w:pPr>
            <w:r w:rsidRPr="002476C7">
              <w:t>103,906</w:t>
            </w:r>
          </w:p>
        </w:tc>
        <w:tc>
          <w:tcPr>
            <w:tcW w:w="1079" w:type="dxa"/>
            <w:noWrap/>
            <w:hideMark/>
          </w:tcPr>
          <w:p w:rsidR="00FC439E" w:rsidRPr="002476C7" w:rsidRDefault="00FC439E" w:rsidP="00F15316">
            <w:pPr>
              <w:pStyle w:val="BStablefigures"/>
              <w:jc w:val="right"/>
            </w:pPr>
            <w:r w:rsidRPr="002476C7">
              <w:t>110,293</w:t>
            </w:r>
          </w:p>
        </w:tc>
      </w:tr>
      <w:tr w:rsidR="00857EC6" w:rsidRPr="00B62E9E" w:rsidTr="00F830D6">
        <w:trPr>
          <w:trHeight w:val="238"/>
        </w:trPr>
        <w:tc>
          <w:tcPr>
            <w:tcW w:w="993" w:type="dxa"/>
            <w:noWrap/>
            <w:hideMark/>
          </w:tcPr>
          <w:p w:rsidR="00FC439E" w:rsidRPr="00D71B5A" w:rsidRDefault="00FC439E" w:rsidP="00F15316">
            <w:pPr>
              <w:pStyle w:val="BStablefigures"/>
              <w:jc w:val="right"/>
            </w:pPr>
            <w:r w:rsidRPr="00D71B5A">
              <w:t>12,425</w:t>
            </w:r>
          </w:p>
        </w:tc>
        <w:tc>
          <w:tcPr>
            <w:tcW w:w="2835" w:type="dxa"/>
          </w:tcPr>
          <w:p w:rsidR="00FC439E" w:rsidRPr="002476C7" w:rsidRDefault="00FC439E" w:rsidP="00F15316">
            <w:pPr>
              <w:pStyle w:val="BStabletext"/>
            </w:pPr>
            <w:r w:rsidRPr="002476C7">
              <w:t>Other Expenses</w:t>
            </w:r>
          </w:p>
        </w:tc>
        <w:tc>
          <w:tcPr>
            <w:tcW w:w="1276" w:type="dxa"/>
            <w:noWrap/>
            <w:hideMark/>
          </w:tcPr>
          <w:p w:rsidR="00FC439E" w:rsidRPr="002476C7" w:rsidRDefault="00FC439E" w:rsidP="00F15316">
            <w:pPr>
              <w:pStyle w:val="BStablefigures"/>
              <w:jc w:val="right"/>
            </w:pPr>
            <w:r w:rsidRPr="002476C7">
              <w:t>10,925</w:t>
            </w:r>
          </w:p>
        </w:tc>
        <w:tc>
          <w:tcPr>
            <w:tcW w:w="992" w:type="dxa"/>
            <w:noWrap/>
            <w:hideMark/>
          </w:tcPr>
          <w:p w:rsidR="00FC439E" w:rsidRPr="002476C7" w:rsidRDefault="00FC439E" w:rsidP="00F15316">
            <w:pPr>
              <w:pStyle w:val="BStablefigures"/>
              <w:jc w:val="right"/>
            </w:pPr>
            <w:r w:rsidRPr="002476C7">
              <w:t>11,357</w:t>
            </w:r>
          </w:p>
        </w:tc>
        <w:tc>
          <w:tcPr>
            <w:tcW w:w="567" w:type="dxa"/>
            <w:noWrap/>
            <w:hideMark/>
          </w:tcPr>
          <w:p w:rsidR="00FC439E" w:rsidRPr="002476C7" w:rsidRDefault="00FC439E" w:rsidP="00F15316">
            <w:pPr>
              <w:pStyle w:val="BStablefigures"/>
              <w:jc w:val="right"/>
            </w:pPr>
            <w:r w:rsidRPr="002476C7">
              <w:t xml:space="preserve">4 </w:t>
            </w:r>
          </w:p>
        </w:tc>
        <w:tc>
          <w:tcPr>
            <w:tcW w:w="992" w:type="dxa"/>
            <w:noWrap/>
            <w:hideMark/>
          </w:tcPr>
          <w:p w:rsidR="00FC439E" w:rsidRPr="002476C7" w:rsidRDefault="00FC439E" w:rsidP="00F15316">
            <w:pPr>
              <w:pStyle w:val="BStablefigures"/>
              <w:jc w:val="right"/>
            </w:pPr>
            <w:r w:rsidRPr="002476C7">
              <w:t>11,981</w:t>
            </w:r>
          </w:p>
        </w:tc>
        <w:tc>
          <w:tcPr>
            <w:tcW w:w="993" w:type="dxa"/>
            <w:noWrap/>
            <w:hideMark/>
          </w:tcPr>
          <w:p w:rsidR="00FC439E" w:rsidRPr="002476C7" w:rsidRDefault="00FC439E" w:rsidP="00F15316">
            <w:pPr>
              <w:pStyle w:val="BStablefigures"/>
              <w:jc w:val="right"/>
            </w:pPr>
            <w:r w:rsidRPr="002476C7">
              <w:t>12,525</w:t>
            </w:r>
          </w:p>
        </w:tc>
        <w:tc>
          <w:tcPr>
            <w:tcW w:w="1079" w:type="dxa"/>
            <w:noWrap/>
            <w:hideMark/>
          </w:tcPr>
          <w:p w:rsidR="00FC439E" w:rsidRPr="002476C7" w:rsidRDefault="00FC439E" w:rsidP="00F15316">
            <w:pPr>
              <w:pStyle w:val="BStablefigures"/>
              <w:jc w:val="right"/>
            </w:pPr>
            <w:r w:rsidRPr="002476C7">
              <w:t>13,128</w:t>
            </w:r>
          </w:p>
        </w:tc>
      </w:tr>
      <w:tr w:rsidR="00857EC6" w:rsidRPr="00F15316" w:rsidTr="00F830D6">
        <w:trPr>
          <w:trHeight w:val="238"/>
        </w:trPr>
        <w:tc>
          <w:tcPr>
            <w:tcW w:w="993" w:type="dxa"/>
            <w:noWrap/>
            <w:hideMark/>
          </w:tcPr>
          <w:p w:rsidR="00480215" w:rsidRPr="00F15316" w:rsidRDefault="00480215" w:rsidP="00F15316">
            <w:pPr>
              <w:pStyle w:val="BStablefigures"/>
              <w:jc w:val="right"/>
              <w:rPr>
                <w:b/>
              </w:rPr>
            </w:pPr>
          </w:p>
        </w:tc>
        <w:tc>
          <w:tcPr>
            <w:tcW w:w="2835" w:type="dxa"/>
          </w:tcPr>
          <w:p w:rsidR="00480215" w:rsidRPr="00F15316" w:rsidRDefault="00480215" w:rsidP="00F15316">
            <w:pPr>
              <w:pStyle w:val="BStabletext"/>
              <w:rPr>
                <w:b/>
              </w:rPr>
            </w:pPr>
          </w:p>
        </w:tc>
        <w:tc>
          <w:tcPr>
            <w:tcW w:w="1276" w:type="dxa"/>
            <w:noWrap/>
            <w:hideMark/>
          </w:tcPr>
          <w:p w:rsidR="00480215" w:rsidRPr="00F15316" w:rsidRDefault="00480215" w:rsidP="00F15316">
            <w:pPr>
              <w:pStyle w:val="BStablefigures"/>
              <w:jc w:val="right"/>
              <w:rPr>
                <w:b/>
              </w:rPr>
            </w:pPr>
          </w:p>
        </w:tc>
        <w:tc>
          <w:tcPr>
            <w:tcW w:w="992" w:type="dxa"/>
            <w:noWrap/>
            <w:hideMark/>
          </w:tcPr>
          <w:p w:rsidR="00480215" w:rsidRPr="00F15316" w:rsidRDefault="00480215" w:rsidP="00F15316">
            <w:pPr>
              <w:pStyle w:val="BStablefigures"/>
              <w:jc w:val="right"/>
              <w:rPr>
                <w:b/>
              </w:rPr>
            </w:pPr>
          </w:p>
        </w:tc>
        <w:tc>
          <w:tcPr>
            <w:tcW w:w="567" w:type="dxa"/>
            <w:noWrap/>
            <w:hideMark/>
          </w:tcPr>
          <w:p w:rsidR="00480215" w:rsidRPr="00F15316" w:rsidRDefault="00480215" w:rsidP="00F15316">
            <w:pPr>
              <w:pStyle w:val="BStablefigures"/>
              <w:jc w:val="right"/>
              <w:rPr>
                <w:b/>
              </w:rPr>
            </w:pPr>
          </w:p>
        </w:tc>
        <w:tc>
          <w:tcPr>
            <w:tcW w:w="992" w:type="dxa"/>
            <w:noWrap/>
            <w:hideMark/>
          </w:tcPr>
          <w:p w:rsidR="00480215" w:rsidRPr="00F15316" w:rsidRDefault="00480215" w:rsidP="00F15316">
            <w:pPr>
              <w:pStyle w:val="BStablefigures"/>
              <w:jc w:val="right"/>
              <w:rPr>
                <w:b/>
              </w:rPr>
            </w:pPr>
          </w:p>
        </w:tc>
        <w:tc>
          <w:tcPr>
            <w:tcW w:w="993" w:type="dxa"/>
            <w:noWrap/>
            <w:hideMark/>
          </w:tcPr>
          <w:p w:rsidR="00480215" w:rsidRPr="00F15316" w:rsidRDefault="00480215" w:rsidP="00F15316">
            <w:pPr>
              <w:pStyle w:val="BStablefigures"/>
              <w:jc w:val="right"/>
              <w:rPr>
                <w:b/>
              </w:rPr>
            </w:pPr>
          </w:p>
        </w:tc>
        <w:tc>
          <w:tcPr>
            <w:tcW w:w="1079" w:type="dxa"/>
            <w:noWrap/>
            <w:hideMark/>
          </w:tcPr>
          <w:p w:rsidR="00480215" w:rsidRPr="00F15316" w:rsidRDefault="00480215" w:rsidP="00F15316">
            <w:pPr>
              <w:pStyle w:val="BStablefigures"/>
              <w:jc w:val="right"/>
              <w:rPr>
                <w:b/>
              </w:rPr>
            </w:pP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1,109,709</w:t>
            </w:r>
          </w:p>
        </w:tc>
        <w:tc>
          <w:tcPr>
            <w:tcW w:w="2835" w:type="dxa"/>
          </w:tcPr>
          <w:p w:rsidR="00FC439E" w:rsidRPr="00F15316" w:rsidRDefault="00FC439E" w:rsidP="00F15316">
            <w:pPr>
              <w:pStyle w:val="BStabletext"/>
              <w:rPr>
                <w:b/>
              </w:rPr>
            </w:pPr>
            <w:r w:rsidRPr="00F15316">
              <w:rPr>
                <w:b/>
              </w:rPr>
              <w:t>Total Expenses</w:t>
            </w:r>
          </w:p>
        </w:tc>
        <w:tc>
          <w:tcPr>
            <w:tcW w:w="1276" w:type="dxa"/>
            <w:noWrap/>
            <w:hideMark/>
          </w:tcPr>
          <w:p w:rsidR="00FC439E" w:rsidRPr="00F15316" w:rsidRDefault="00FC439E" w:rsidP="00F15316">
            <w:pPr>
              <w:pStyle w:val="BStablefigures"/>
              <w:jc w:val="right"/>
              <w:rPr>
                <w:b/>
              </w:rPr>
            </w:pPr>
            <w:r w:rsidRPr="00F15316">
              <w:rPr>
                <w:b/>
              </w:rPr>
              <w:t>1,115,314</w:t>
            </w:r>
          </w:p>
        </w:tc>
        <w:tc>
          <w:tcPr>
            <w:tcW w:w="992" w:type="dxa"/>
            <w:noWrap/>
            <w:hideMark/>
          </w:tcPr>
          <w:p w:rsidR="00FC439E" w:rsidRPr="00F15316" w:rsidRDefault="00FC439E" w:rsidP="00F15316">
            <w:pPr>
              <w:pStyle w:val="BStablefigures"/>
              <w:jc w:val="right"/>
              <w:rPr>
                <w:b/>
              </w:rPr>
            </w:pPr>
            <w:r w:rsidRPr="00F15316">
              <w:rPr>
                <w:b/>
              </w:rPr>
              <w:t>1,188,749</w:t>
            </w:r>
          </w:p>
        </w:tc>
        <w:tc>
          <w:tcPr>
            <w:tcW w:w="567" w:type="dxa"/>
            <w:noWrap/>
            <w:hideMark/>
          </w:tcPr>
          <w:p w:rsidR="00FC439E" w:rsidRPr="00F15316" w:rsidRDefault="00FC439E" w:rsidP="00F15316">
            <w:pPr>
              <w:pStyle w:val="BStablefigures"/>
              <w:jc w:val="right"/>
              <w:rPr>
                <w:b/>
              </w:rPr>
            </w:pPr>
            <w:r w:rsidRPr="00F15316">
              <w:rPr>
                <w:b/>
              </w:rPr>
              <w:t xml:space="preserve">7 </w:t>
            </w:r>
          </w:p>
        </w:tc>
        <w:tc>
          <w:tcPr>
            <w:tcW w:w="992" w:type="dxa"/>
            <w:noWrap/>
            <w:hideMark/>
          </w:tcPr>
          <w:p w:rsidR="00FC439E" w:rsidRPr="00F15316" w:rsidRDefault="00FC439E" w:rsidP="00F15316">
            <w:pPr>
              <w:pStyle w:val="BStablefigures"/>
              <w:jc w:val="right"/>
              <w:rPr>
                <w:b/>
              </w:rPr>
            </w:pPr>
            <w:r w:rsidRPr="00F15316">
              <w:rPr>
                <w:b/>
              </w:rPr>
              <w:t>1,271,589</w:t>
            </w:r>
          </w:p>
        </w:tc>
        <w:tc>
          <w:tcPr>
            <w:tcW w:w="993" w:type="dxa"/>
            <w:noWrap/>
            <w:hideMark/>
          </w:tcPr>
          <w:p w:rsidR="00FC439E" w:rsidRPr="00F15316" w:rsidRDefault="00FC439E" w:rsidP="00F15316">
            <w:pPr>
              <w:pStyle w:val="BStablefigures"/>
              <w:jc w:val="right"/>
              <w:rPr>
                <w:b/>
              </w:rPr>
            </w:pPr>
            <w:r w:rsidRPr="00F15316">
              <w:rPr>
                <w:b/>
              </w:rPr>
              <w:t>1,360,325</w:t>
            </w:r>
          </w:p>
        </w:tc>
        <w:tc>
          <w:tcPr>
            <w:tcW w:w="1079" w:type="dxa"/>
            <w:noWrap/>
            <w:hideMark/>
          </w:tcPr>
          <w:p w:rsidR="00FC439E" w:rsidRPr="00F15316" w:rsidRDefault="00FC439E" w:rsidP="00F15316">
            <w:pPr>
              <w:pStyle w:val="BStablefigures"/>
              <w:jc w:val="right"/>
              <w:rPr>
                <w:b/>
              </w:rPr>
            </w:pPr>
            <w:r w:rsidRPr="00F15316">
              <w:rPr>
                <w:b/>
              </w:rPr>
              <w:t>1,427,487</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 </w:t>
            </w:r>
          </w:p>
        </w:tc>
        <w:tc>
          <w:tcPr>
            <w:tcW w:w="2835" w:type="dxa"/>
          </w:tcPr>
          <w:p w:rsidR="00FC439E" w:rsidRPr="00F15316" w:rsidRDefault="00FC439E" w:rsidP="00F15316">
            <w:pPr>
              <w:pStyle w:val="BStabletext"/>
              <w:rPr>
                <w:b/>
              </w:rPr>
            </w:pPr>
            <w:r w:rsidRPr="00F15316">
              <w:rPr>
                <w:b/>
              </w:rPr>
              <w:t> </w:t>
            </w:r>
          </w:p>
        </w:tc>
        <w:tc>
          <w:tcPr>
            <w:tcW w:w="1276"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567"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993" w:type="dxa"/>
            <w:noWrap/>
            <w:hideMark/>
          </w:tcPr>
          <w:p w:rsidR="00FC439E" w:rsidRPr="00F15316" w:rsidRDefault="00FC439E" w:rsidP="00F15316">
            <w:pPr>
              <w:pStyle w:val="BStablefigures"/>
              <w:jc w:val="right"/>
              <w:rPr>
                <w:b/>
              </w:rPr>
            </w:pPr>
            <w:r w:rsidRPr="00F15316">
              <w:rPr>
                <w:b/>
              </w:rPr>
              <w:t> </w:t>
            </w:r>
          </w:p>
        </w:tc>
        <w:tc>
          <w:tcPr>
            <w:tcW w:w="1079" w:type="dxa"/>
            <w:noWrap/>
            <w:hideMark/>
          </w:tcPr>
          <w:p w:rsidR="00FC439E" w:rsidRPr="00F15316" w:rsidRDefault="00FC439E" w:rsidP="00F15316">
            <w:pPr>
              <w:pStyle w:val="BStablefigures"/>
              <w:jc w:val="right"/>
              <w:rPr>
                <w:b/>
              </w:rPr>
            </w:pPr>
            <w:r w:rsidRPr="00F15316">
              <w:rPr>
                <w:b/>
              </w:rPr>
              <w:t> </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-37,919</w:t>
            </w:r>
          </w:p>
        </w:tc>
        <w:tc>
          <w:tcPr>
            <w:tcW w:w="2835" w:type="dxa"/>
          </w:tcPr>
          <w:p w:rsidR="00FC439E" w:rsidRPr="00F15316" w:rsidRDefault="00FC439E" w:rsidP="00F15316">
            <w:pPr>
              <w:pStyle w:val="BStabletext"/>
              <w:rPr>
                <w:b/>
              </w:rPr>
            </w:pPr>
            <w:r w:rsidRPr="00F15316">
              <w:rPr>
                <w:b/>
              </w:rPr>
              <w:t>Operating Result</w:t>
            </w:r>
          </w:p>
        </w:tc>
        <w:tc>
          <w:tcPr>
            <w:tcW w:w="1276" w:type="dxa"/>
            <w:noWrap/>
            <w:hideMark/>
          </w:tcPr>
          <w:p w:rsidR="00FC439E" w:rsidRPr="00F15316" w:rsidRDefault="00FC439E" w:rsidP="00F15316">
            <w:pPr>
              <w:pStyle w:val="BStablefigures"/>
              <w:jc w:val="right"/>
              <w:rPr>
                <w:b/>
              </w:rPr>
            </w:pPr>
            <w:r w:rsidRPr="00F15316">
              <w:rPr>
                <w:b/>
              </w:rPr>
              <w:t>-36,275</w:t>
            </w:r>
          </w:p>
        </w:tc>
        <w:tc>
          <w:tcPr>
            <w:tcW w:w="992" w:type="dxa"/>
            <w:noWrap/>
            <w:hideMark/>
          </w:tcPr>
          <w:p w:rsidR="00FC439E" w:rsidRPr="00F15316" w:rsidRDefault="00FC439E" w:rsidP="00F15316">
            <w:pPr>
              <w:pStyle w:val="BStablefigures"/>
              <w:jc w:val="right"/>
              <w:rPr>
                <w:b/>
              </w:rPr>
            </w:pPr>
            <w:r w:rsidRPr="00F15316">
              <w:rPr>
                <w:b/>
              </w:rPr>
              <w:t>-44,361</w:t>
            </w:r>
          </w:p>
        </w:tc>
        <w:tc>
          <w:tcPr>
            <w:tcW w:w="567" w:type="dxa"/>
            <w:noWrap/>
            <w:hideMark/>
          </w:tcPr>
          <w:p w:rsidR="00FC439E" w:rsidRPr="00F15316" w:rsidRDefault="00FC439E" w:rsidP="00F15316">
            <w:pPr>
              <w:pStyle w:val="BStablefigures"/>
              <w:jc w:val="right"/>
              <w:rPr>
                <w:b/>
              </w:rPr>
            </w:pPr>
            <w:r w:rsidRPr="00F15316">
              <w:rPr>
                <w:b/>
              </w:rPr>
              <w:t xml:space="preserve">-22 </w:t>
            </w:r>
          </w:p>
        </w:tc>
        <w:tc>
          <w:tcPr>
            <w:tcW w:w="992" w:type="dxa"/>
            <w:noWrap/>
            <w:hideMark/>
          </w:tcPr>
          <w:p w:rsidR="00FC439E" w:rsidRPr="00F15316" w:rsidRDefault="00FC439E" w:rsidP="00F15316">
            <w:pPr>
              <w:pStyle w:val="BStablefigures"/>
              <w:jc w:val="right"/>
              <w:rPr>
                <w:b/>
              </w:rPr>
            </w:pPr>
            <w:r w:rsidRPr="00F15316">
              <w:rPr>
                <w:b/>
              </w:rPr>
              <w:t>-46,173</w:t>
            </w:r>
          </w:p>
        </w:tc>
        <w:tc>
          <w:tcPr>
            <w:tcW w:w="993" w:type="dxa"/>
            <w:noWrap/>
            <w:hideMark/>
          </w:tcPr>
          <w:p w:rsidR="00FC439E" w:rsidRPr="00F15316" w:rsidRDefault="00FC439E" w:rsidP="00F15316">
            <w:pPr>
              <w:pStyle w:val="BStablefigures"/>
              <w:jc w:val="right"/>
              <w:rPr>
                <w:b/>
              </w:rPr>
            </w:pPr>
            <w:r w:rsidRPr="00F15316">
              <w:rPr>
                <w:b/>
              </w:rPr>
              <w:t>-46,306</w:t>
            </w:r>
          </w:p>
        </w:tc>
        <w:tc>
          <w:tcPr>
            <w:tcW w:w="1079" w:type="dxa"/>
            <w:noWrap/>
            <w:hideMark/>
          </w:tcPr>
          <w:p w:rsidR="00FC439E" w:rsidRPr="00F15316" w:rsidRDefault="00FC439E" w:rsidP="00F15316">
            <w:pPr>
              <w:pStyle w:val="BStablefigures"/>
              <w:jc w:val="right"/>
              <w:rPr>
                <w:b/>
              </w:rPr>
            </w:pPr>
            <w:r w:rsidRPr="00F15316">
              <w:rPr>
                <w:b/>
              </w:rPr>
              <w:t>-46,096</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 </w:t>
            </w:r>
          </w:p>
        </w:tc>
        <w:tc>
          <w:tcPr>
            <w:tcW w:w="2835" w:type="dxa"/>
          </w:tcPr>
          <w:p w:rsidR="00FC439E" w:rsidRPr="00F15316" w:rsidRDefault="00FC439E" w:rsidP="00F15316">
            <w:pPr>
              <w:pStyle w:val="BStabletext"/>
              <w:rPr>
                <w:b/>
              </w:rPr>
            </w:pPr>
            <w:r w:rsidRPr="00F15316">
              <w:rPr>
                <w:b/>
              </w:rPr>
              <w:t> </w:t>
            </w:r>
          </w:p>
        </w:tc>
        <w:tc>
          <w:tcPr>
            <w:tcW w:w="1276"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567"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993" w:type="dxa"/>
            <w:noWrap/>
            <w:hideMark/>
          </w:tcPr>
          <w:p w:rsidR="00FC439E" w:rsidRPr="00F15316" w:rsidRDefault="00FC439E" w:rsidP="00F15316">
            <w:pPr>
              <w:pStyle w:val="BStablefigures"/>
              <w:jc w:val="right"/>
              <w:rPr>
                <w:b/>
              </w:rPr>
            </w:pPr>
            <w:r w:rsidRPr="00F15316">
              <w:rPr>
                <w:b/>
              </w:rPr>
              <w:t> </w:t>
            </w:r>
          </w:p>
        </w:tc>
        <w:tc>
          <w:tcPr>
            <w:tcW w:w="1079" w:type="dxa"/>
            <w:noWrap/>
            <w:hideMark/>
          </w:tcPr>
          <w:p w:rsidR="00FC439E" w:rsidRPr="00F15316" w:rsidRDefault="00FC439E" w:rsidP="00F15316">
            <w:pPr>
              <w:pStyle w:val="BStablefigures"/>
              <w:jc w:val="right"/>
              <w:rPr>
                <w:b/>
              </w:rPr>
            </w:pPr>
            <w:r w:rsidRPr="00F15316">
              <w:rPr>
                <w:b/>
              </w:rPr>
              <w:t> </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 </w:t>
            </w:r>
          </w:p>
        </w:tc>
        <w:tc>
          <w:tcPr>
            <w:tcW w:w="2835" w:type="dxa"/>
          </w:tcPr>
          <w:p w:rsidR="00FC439E" w:rsidRPr="00F15316" w:rsidRDefault="00FC439E" w:rsidP="00F15316">
            <w:pPr>
              <w:pStyle w:val="BStabletext"/>
              <w:rPr>
                <w:b/>
              </w:rPr>
            </w:pPr>
            <w:r w:rsidRPr="00F15316">
              <w:rPr>
                <w:b/>
              </w:rPr>
              <w:t>Other Comprehensive Income</w:t>
            </w:r>
          </w:p>
        </w:tc>
        <w:tc>
          <w:tcPr>
            <w:tcW w:w="1276"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567" w:type="dxa"/>
            <w:noWrap/>
            <w:hideMark/>
          </w:tcPr>
          <w:p w:rsidR="00FC439E" w:rsidRPr="00F15316" w:rsidRDefault="00FC439E" w:rsidP="00F15316">
            <w:pPr>
              <w:pStyle w:val="BStablefigures"/>
              <w:jc w:val="right"/>
              <w:rPr>
                <w:b/>
              </w:rPr>
            </w:pPr>
            <w:r w:rsidRPr="00F15316">
              <w:rPr>
                <w:b/>
              </w:rPr>
              <w:t> </w:t>
            </w:r>
          </w:p>
        </w:tc>
        <w:tc>
          <w:tcPr>
            <w:tcW w:w="992" w:type="dxa"/>
            <w:noWrap/>
            <w:hideMark/>
          </w:tcPr>
          <w:p w:rsidR="00FC439E" w:rsidRPr="00F15316" w:rsidRDefault="00FC439E" w:rsidP="00F15316">
            <w:pPr>
              <w:pStyle w:val="BStablefigures"/>
              <w:jc w:val="right"/>
              <w:rPr>
                <w:b/>
              </w:rPr>
            </w:pPr>
            <w:r w:rsidRPr="00F15316">
              <w:rPr>
                <w:b/>
              </w:rPr>
              <w:t> </w:t>
            </w:r>
          </w:p>
        </w:tc>
        <w:tc>
          <w:tcPr>
            <w:tcW w:w="993" w:type="dxa"/>
            <w:noWrap/>
            <w:hideMark/>
          </w:tcPr>
          <w:p w:rsidR="00FC439E" w:rsidRPr="00F15316" w:rsidRDefault="00FC439E" w:rsidP="00F15316">
            <w:pPr>
              <w:pStyle w:val="BStablefigures"/>
              <w:jc w:val="right"/>
              <w:rPr>
                <w:b/>
              </w:rPr>
            </w:pPr>
            <w:r w:rsidRPr="00F15316">
              <w:rPr>
                <w:b/>
              </w:rPr>
              <w:t> </w:t>
            </w:r>
          </w:p>
        </w:tc>
        <w:tc>
          <w:tcPr>
            <w:tcW w:w="1079" w:type="dxa"/>
            <w:noWrap/>
            <w:hideMark/>
          </w:tcPr>
          <w:p w:rsidR="00FC439E" w:rsidRPr="00F15316" w:rsidRDefault="00FC439E" w:rsidP="00F15316">
            <w:pPr>
              <w:pStyle w:val="BStablefigures"/>
              <w:jc w:val="right"/>
              <w:rPr>
                <w:b/>
              </w:rPr>
            </w:pPr>
            <w:r w:rsidRPr="00F15316">
              <w:rPr>
                <w:b/>
              </w:rPr>
              <w:t> </w:t>
            </w:r>
          </w:p>
        </w:tc>
      </w:tr>
      <w:tr w:rsidR="00857EC6" w:rsidRPr="00F15316" w:rsidTr="00F830D6">
        <w:trPr>
          <w:trHeight w:val="238"/>
        </w:trPr>
        <w:tc>
          <w:tcPr>
            <w:tcW w:w="993" w:type="dxa"/>
            <w:noWrap/>
            <w:hideMark/>
          </w:tcPr>
          <w:p w:rsidR="00FC439E" w:rsidRPr="00F15316" w:rsidRDefault="00FC439E" w:rsidP="00F15316">
            <w:pPr>
              <w:pStyle w:val="BStablefigures"/>
              <w:jc w:val="right"/>
              <w:rPr>
                <w:b/>
              </w:rPr>
            </w:pPr>
            <w:r w:rsidRPr="00F15316">
              <w:rPr>
                <w:b/>
              </w:rPr>
              <w:t>-37,919</w:t>
            </w:r>
          </w:p>
        </w:tc>
        <w:tc>
          <w:tcPr>
            <w:tcW w:w="2835" w:type="dxa"/>
          </w:tcPr>
          <w:p w:rsidR="00FC439E" w:rsidRPr="00F15316" w:rsidRDefault="00FC439E" w:rsidP="00F15316">
            <w:pPr>
              <w:pStyle w:val="BStabletext"/>
              <w:rPr>
                <w:b/>
              </w:rPr>
            </w:pPr>
            <w:r w:rsidRPr="00F15316">
              <w:rPr>
                <w:b/>
              </w:rPr>
              <w:t>Total Comprehensive Income</w:t>
            </w:r>
          </w:p>
        </w:tc>
        <w:tc>
          <w:tcPr>
            <w:tcW w:w="1276" w:type="dxa"/>
            <w:noWrap/>
            <w:hideMark/>
          </w:tcPr>
          <w:p w:rsidR="00FC439E" w:rsidRPr="00F15316" w:rsidRDefault="00FC439E" w:rsidP="00F15316">
            <w:pPr>
              <w:pStyle w:val="BStablefigures"/>
              <w:jc w:val="right"/>
              <w:rPr>
                <w:b/>
              </w:rPr>
            </w:pPr>
            <w:r w:rsidRPr="00F15316">
              <w:rPr>
                <w:b/>
              </w:rPr>
              <w:t>-36,275</w:t>
            </w:r>
          </w:p>
        </w:tc>
        <w:tc>
          <w:tcPr>
            <w:tcW w:w="992" w:type="dxa"/>
            <w:noWrap/>
            <w:hideMark/>
          </w:tcPr>
          <w:p w:rsidR="00FC439E" w:rsidRPr="00F15316" w:rsidRDefault="00FC439E" w:rsidP="00F15316">
            <w:pPr>
              <w:pStyle w:val="BStablefigures"/>
              <w:jc w:val="right"/>
              <w:rPr>
                <w:b/>
              </w:rPr>
            </w:pPr>
            <w:r w:rsidRPr="00F15316">
              <w:rPr>
                <w:b/>
              </w:rPr>
              <w:t>-44,361</w:t>
            </w:r>
          </w:p>
        </w:tc>
        <w:tc>
          <w:tcPr>
            <w:tcW w:w="567" w:type="dxa"/>
            <w:noWrap/>
            <w:hideMark/>
          </w:tcPr>
          <w:p w:rsidR="00FC439E" w:rsidRPr="00F15316" w:rsidRDefault="00FC439E" w:rsidP="00F15316">
            <w:pPr>
              <w:pStyle w:val="BStablefigures"/>
              <w:jc w:val="right"/>
              <w:rPr>
                <w:b/>
              </w:rPr>
            </w:pPr>
            <w:r w:rsidRPr="00F15316">
              <w:rPr>
                <w:b/>
              </w:rPr>
              <w:t xml:space="preserve">-22 </w:t>
            </w:r>
          </w:p>
        </w:tc>
        <w:tc>
          <w:tcPr>
            <w:tcW w:w="992" w:type="dxa"/>
            <w:noWrap/>
            <w:hideMark/>
          </w:tcPr>
          <w:p w:rsidR="00FC439E" w:rsidRPr="00F15316" w:rsidRDefault="00FC439E" w:rsidP="00F15316">
            <w:pPr>
              <w:pStyle w:val="BStablefigures"/>
              <w:jc w:val="right"/>
              <w:rPr>
                <w:b/>
              </w:rPr>
            </w:pPr>
            <w:r w:rsidRPr="00F15316">
              <w:rPr>
                <w:b/>
              </w:rPr>
              <w:t>-46,173</w:t>
            </w:r>
          </w:p>
        </w:tc>
        <w:tc>
          <w:tcPr>
            <w:tcW w:w="993" w:type="dxa"/>
            <w:noWrap/>
            <w:hideMark/>
          </w:tcPr>
          <w:p w:rsidR="00FC439E" w:rsidRPr="00F15316" w:rsidRDefault="00FC439E" w:rsidP="00F15316">
            <w:pPr>
              <w:pStyle w:val="BStablefigures"/>
              <w:jc w:val="right"/>
              <w:rPr>
                <w:b/>
              </w:rPr>
            </w:pPr>
            <w:r w:rsidRPr="00F15316">
              <w:rPr>
                <w:b/>
              </w:rPr>
              <w:t>-46,306</w:t>
            </w:r>
          </w:p>
        </w:tc>
        <w:tc>
          <w:tcPr>
            <w:tcW w:w="1079" w:type="dxa"/>
            <w:noWrap/>
            <w:hideMark/>
          </w:tcPr>
          <w:p w:rsidR="00FC439E" w:rsidRPr="00F15316" w:rsidRDefault="00FC439E" w:rsidP="00F15316">
            <w:pPr>
              <w:pStyle w:val="BStablefigures"/>
              <w:jc w:val="right"/>
              <w:rPr>
                <w:b/>
              </w:rPr>
            </w:pPr>
            <w:r w:rsidRPr="00F15316">
              <w:rPr>
                <w:b/>
              </w:rPr>
              <w:t>-46,096</w:t>
            </w:r>
          </w:p>
        </w:tc>
      </w:tr>
      <w:tr w:rsidR="00857EC6" w:rsidRPr="00F15316" w:rsidTr="00F830D6">
        <w:trPr>
          <w:trHeight w:val="238"/>
        </w:trPr>
        <w:tc>
          <w:tcPr>
            <w:tcW w:w="993" w:type="dxa"/>
            <w:tcBorders>
              <w:top w:val="nil"/>
              <w:bottom w:val="single" w:sz="4" w:space="0" w:color="000000"/>
            </w:tcBorders>
            <w:noWrap/>
            <w:hideMark/>
          </w:tcPr>
          <w:p w:rsidR="00480215" w:rsidRPr="00F15316" w:rsidRDefault="00480215" w:rsidP="00F15316">
            <w:pPr>
              <w:pStyle w:val="BStablefigures"/>
              <w:jc w:val="right"/>
              <w:rPr>
                <w:b/>
              </w:rPr>
            </w:pPr>
          </w:p>
        </w:tc>
        <w:tc>
          <w:tcPr>
            <w:tcW w:w="2835" w:type="dxa"/>
            <w:tcBorders>
              <w:top w:val="nil"/>
              <w:bottom w:val="single" w:sz="4" w:space="0" w:color="000000"/>
            </w:tcBorders>
          </w:tcPr>
          <w:p w:rsidR="00480215" w:rsidRPr="00F15316" w:rsidRDefault="00480215" w:rsidP="00F15316">
            <w:pPr>
              <w:pStyle w:val="BStabletext"/>
              <w:rPr>
                <w:b/>
              </w:rPr>
            </w:pPr>
          </w:p>
        </w:tc>
        <w:tc>
          <w:tcPr>
            <w:tcW w:w="1276" w:type="dxa"/>
            <w:tcBorders>
              <w:top w:val="nil"/>
              <w:bottom w:val="single" w:sz="4" w:space="0" w:color="000000"/>
            </w:tcBorders>
            <w:noWrap/>
            <w:hideMark/>
          </w:tcPr>
          <w:p w:rsidR="00480215" w:rsidRPr="00F15316" w:rsidRDefault="00480215" w:rsidP="00F15316">
            <w:pPr>
              <w:pStyle w:val="BStablefigures"/>
              <w:jc w:val="right"/>
              <w:rPr>
                <w:b/>
              </w:rPr>
            </w:pPr>
          </w:p>
        </w:tc>
        <w:tc>
          <w:tcPr>
            <w:tcW w:w="992" w:type="dxa"/>
            <w:tcBorders>
              <w:top w:val="nil"/>
              <w:bottom w:val="single" w:sz="4" w:space="0" w:color="000000"/>
            </w:tcBorders>
            <w:noWrap/>
            <w:hideMark/>
          </w:tcPr>
          <w:p w:rsidR="00480215" w:rsidRPr="00F15316" w:rsidRDefault="00480215" w:rsidP="00F15316">
            <w:pPr>
              <w:pStyle w:val="BStablefigures"/>
              <w:jc w:val="right"/>
              <w:rPr>
                <w:b/>
              </w:rPr>
            </w:pPr>
          </w:p>
        </w:tc>
        <w:tc>
          <w:tcPr>
            <w:tcW w:w="567" w:type="dxa"/>
            <w:tcBorders>
              <w:top w:val="nil"/>
              <w:bottom w:val="single" w:sz="4" w:space="0" w:color="000000"/>
            </w:tcBorders>
            <w:noWrap/>
            <w:hideMark/>
          </w:tcPr>
          <w:p w:rsidR="00480215" w:rsidRPr="00F15316" w:rsidRDefault="00480215" w:rsidP="00F15316">
            <w:pPr>
              <w:pStyle w:val="BStablefigures"/>
              <w:jc w:val="right"/>
              <w:rPr>
                <w:b/>
              </w:rPr>
            </w:pPr>
          </w:p>
        </w:tc>
        <w:tc>
          <w:tcPr>
            <w:tcW w:w="992" w:type="dxa"/>
            <w:tcBorders>
              <w:top w:val="nil"/>
              <w:bottom w:val="single" w:sz="4" w:space="0" w:color="000000"/>
            </w:tcBorders>
            <w:noWrap/>
            <w:hideMark/>
          </w:tcPr>
          <w:p w:rsidR="00480215" w:rsidRPr="00F15316" w:rsidRDefault="00480215" w:rsidP="00F15316">
            <w:pPr>
              <w:pStyle w:val="BStablefigures"/>
              <w:jc w:val="right"/>
              <w:rPr>
                <w:b/>
              </w:rPr>
            </w:pPr>
          </w:p>
        </w:tc>
        <w:tc>
          <w:tcPr>
            <w:tcW w:w="993" w:type="dxa"/>
            <w:tcBorders>
              <w:top w:val="nil"/>
              <w:bottom w:val="single" w:sz="4" w:space="0" w:color="000000"/>
            </w:tcBorders>
            <w:noWrap/>
            <w:hideMark/>
          </w:tcPr>
          <w:p w:rsidR="00480215" w:rsidRPr="00F15316" w:rsidRDefault="00480215" w:rsidP="00F15316">
            <w:pPr>
              <w:pStyle w:val="BStablefigures"/>
              <w:jc w:val="right"/>
              <w:rPr>
                <w:b/>
              </w:rPr>
            </w:pPr>
          </w:p>
        </w:tc>
        <w:tc>
          <w:tcPr>
            <w:tcW w:w="1079" w:type="dxa"/>
            <w:tcBorders>
              <w:top w:val="nil"/>
              <w:bottom w:val="single" w:sz="4" w:space="0" w:color="000000"/>
            </w:tcBorders>
            <w:noWrap/>
            <w:hideMark/>
          </w:tcPr>
          <w:p w:rsidR="00480215" w:rsidRPr="00F15316" w:rsidRDefault="00480215" w:rsidP="00F15316">
            <w:pPr>
              <w:pStyle w:val="BStablefigures"/>
              <w:jc w:val="right"/>
              <w:rPr>
                <w:b/>
              </w:rPr>
            </w:pPr>
          </w:p>
        </w:tc>
      </w:tr>
    </w:tbl>
    <w:p w:rsidR="00B61F8E" w:rsidRDefault="00B61F8E" w:rsidP="00480215">
      <w:pPr>
        <w:sectPr w:rsidR="00B61F8E" w:rsidSect="003F16F9">
          <w:pgSz w:w="11907" w:h="16840" w:code="9"/>
          <w:pgMar w:top="1151" w:right="1440" w:bottom="1729" w:left="1440" w:header="720" w:footer="720" w:gutter="0"/>
          <w:cols w:space="720"/>
        </w:sectPr>
      </w:pPr>
    </w:p>
    <w:p w:rsidR="00B61F8E" w:rsidRDefault="00B61F8E" w:rsidP="00B61F8E">
      <w:pPr>
        <w:pStyle w:val="Caption"/>
      </w:pPr>
      <w:r>
        <w:lastRenderedPageBreak/>
        <w:t xml:space="preserve">Table </w:t>
      </w:r>
      <w:fldSimple w:instr=" SEQ Table \* ARABIC ">
        <w:r w:rsidR="00386D23">
          <w:rPr>
            <w:noProof/>
          </w:rPr>
          <w:t>37</w:t>
        </w:r>
      </w:fldSimple>
      <w:r>
        <w:t xml:space="preserve">: </w:t>
      </w:r>
      <w:r w:rsidR="00D23999">
        <w:t>Health</w:t>
      </w:r>
      <w:r>
        <w:t xml:space="preserve"> Directorate: Balance Sheet</w:t>
      </w:r>
    </w:p>
    <w:tbl>
      <w:tblPr>
        <w:tblW w:w="9720" w:type="dxa"/>
        <w:tblInd w:w="-176" w:type="dxa"/>
        <w:tblBorders>
          <w:top w:val="single" w:sz="4" w:space="0" w:color="auto"/>
        </w:tblBorders>
        <w:tblLayout w:type="fixed"/>
        <w:tblLook w:val="04A0"/>
      </w:tblPr>
      <w:tblGrid>
        <w:gridCol w:w="993"/>
        <w:gridCol w:w="2977"/>
        <w:gridCol w:w="1276"/>
        <w:gridCol w:w="992"/>
        <w:gridCol w:w="509"/>
        <w:gridCol w:w="992"/>
        <w:gridCol w:w="992"/>
        <w:gridCol w:w="989"/>
      </w:tblGrid>
      <w:tr w:rsidR="00C24925" w:rsidRPr="00B62E9E" w:rsidTr="006B1F73">
        <w:trPr>
          <w:trHeight w:val="238"/>
          <w:tblHeader/>
        </w:trPr>
        <w:tc>
          <w:tcPr>
            <w:tcW w:w="993" w:type="dxa"/>
            <w:tcBorders>
              <w:bottom w:val="nil"/>
            </w:tcBorders>
            <w:noWrap/>
            <w:hideMark/>
          </w:tcPr>
          <w:p w:rsidR="00C24925" w:rsidRPr="006B1F73" w:rsidRDefault="00C24925" w:rsidP="00414F19">
            <w:pPr>
              <w:pStyle w:val="BStableheading1"/>
              <w:framePr w:wrap="auto" w:vAnchor="margin" w:yAlign="inline"/>
              <w:rPr>
                <w:sz w:val="18"/>
                <w:szCs w:val="18"/>
              </w:rPr>
            </w:pPr>
            <w:r w:rsidRPr="006B1F73">
              <w:rPr>
                <w:sz w:val="18"/>
                <w:szCs w:val="18"/>
              </w:rPr>
              <w:t>Budget</w:t>
            </w:r>
          </w:p>
          <w:p w:rsidR="00C24925" w:rsidRPr="006B1F73" w:rsidRDefault="00C24925" w:rsidP="00414F19">
            <w:pPr>
              <w:pStyle w:val="BStableheading1"/>
              <w:framePr w:wrap="auto" w:vAnchor="margin" w:yAlign="inline"/>
              <w:rPr>
                <w:sz w:val="18"/>
                <w:szCs w:val="18"/>
              </w:rPr>
            </w:pPr>
            <w:r w:rsidRPr="006B1F73">
              <w:rPr>
                <w:sz w:val="18"/>
                <w:szCs w:val="18"/>
              </w:rPr>
              <w:t>at</w:t>
            </w:r>
          </w:p>
          <w:p w:rsidR="00C24925" w:rsidRPr="006B1F73" w:rsidRDefault="00C24925" w:rsidP="00414F19">
            <w:pPr>
              <w:pStyle w:val="BStableheading1"/>
              <w:framePr w:wrap="auto" w:vAnchor="margin" w:yAlign="inline"/>
              <w:rPr>
                <w:sz w:val="18"/>
                <w:szCs w:val="18"/>
              </w:rPr>
            </w:pPr>
            <w:r w:rsidRPr="006B1F73">
              <w:rPr>
                <w:sz w:val="18"/>
                <w:szCs w:val="18"/>
              </w:rPr>
              <w:t>30/6/14</w:t>
            </w:r>
          </w:p>
        </w:tc>
        <w:tc>
          <w:tcPr>
            <w:tcW w:w="2977" w:type="dxa"/>
            <w:tcBorders>
              <w:bottom w:val="nil"/>
            </w:tcBorders>
          </w:tcPr>
          <w:p w:rsidR="00C24925" w:rsidRPr="006B1F73" w:rsidRDefault="00C24925" w:rsidP="00CF316A">
            <w:pPr>
              <w:pStyle w:val="BStableheading1"/>
              <w:framePr w:wrap="auto" w:vAnchor="margin" w:yAlign="inline"/>
              <w:rPr>
                <w:sz w:val="18"/>
                <w:szCs w:val="18"/>
              </w:rPr>
            </w:pPr>
          </w:p>
        </w:tc>
        <w:tc>
          <w:tcPr>
            <w:tcW w:w="1276" w:type="dxa"/>
            <w:tcBorders>
              <w:bottom w:val="nil"/>
            </w:tcBorders>
            <w:noWrap/>
            <w:hideMark/>
          </w:tcPr>
          <w:p w:rsidR="00C24925" w:rsidRPr="006B1F73" w:rsidRDefault="00C24925" w:rsidP="0003030F">
            <w:pPr>
              <w:pStyle w:val="BStableheading1"/>
              <w:framePr w:wrap="auto" w:vAnchor="margin" w:yAlign="inline"/>
              <w:rPr>
                <w:sz w:val="18"/>
                <w:szCs w:val="18"/>
                <w:lang w:eastAsia="en-AU"/>
              </w:rPr>
            </w:pPr>
            <w:r w:rsidRPr="006B1F73">
              <w:rPr>
                <w:sz w:val="18"/>
                <w:szCs w:val="18"/>
                <w:lang w:eastAsia="en-AU"/>
              </w:rPr>
              <w:t>2013</w:t>
            </w:r>
            <w:r w:rsidRPr="006B1F73">
              <w:rPr>
                <w:sz w:val="18"/>
                <w:szCs w:val="18"/>
                <w:lang w:eastAsia="en-AU"/>
              </w:rPr>
              <w:noBreakHyphen/>
              <w:t>14</w:t>
            </w:r>
          </w:p>
          <w:p w:rsidR="00C24925" w:rsidRPr="006B1F73" w:rsidRDefault="00C24925" w:rsidP="0003030F">
            <w:pPr>
              <w:pStyle w:val="BStableheading1"/>
              <w:framePr w:wrap="auto" w:vAnchor="margin" w:yAlign="inline"/>
              <w:rPr>
                <w:sz w:val="18"/>
                <w:szCs w:val="18"/>
                <w:lang w:eastAsia="en-AU"/>
              </w:rPr>
            </w:pPr>
            <w:r w:rsidRPr="006B1F73">
              <w:rPr>
                <w:sz w:val="18"/>
                <w:szCs w:val="18"/>
                <w:lang w:eastAsia="en-AU"/>
              </w:rPr>
              <w:t>Est</w:t>
            </w:r>
            <w:r w:rsidR="002476C7" w:rsidRPr="006B1F73">
              <w:rPr>
                <w:sz w:val="18"/>
                <w:szCs w:val="18"/>
                <w:lang w:eastAsia="en-AU"/>
              </w:rPr>
              <w:t>.</w:t>
            </w:r>
            <w:r w:rsidR="006B1F73" w:rsidRPr="006B1F73">
              <w:rPr>
                <w:sz w:val="18"/>
                <w:szCs w:val="18"/>
                <w:lang w:eastAsia="en-AU"/>
              </w:rPr>
              <w:t xml:space="preserve"> </w:t>
            </w:r>
            <w:r w:rsidRPr="006B1F73">
              <w:rPr>
                <w:sz w:val="18"/>
                <w:szCs w:val="18"/>
                <w:lang w:eastAsia="en-AU"/>
              </w:rPr>
              <w:t>Outcome</w:t>
            </w:r>
          </w:p>
        </w:tc>
        <w:tc>
          <w:tcPr>
            <w:tcW w:w="992" w:type="dxa"/>
            <w:tcBorders>
              <w:bottom w:val="nil"/>
            </w:tcBorders>
            <w:noWrap/>
            <w:hideMark/>
          </w:tcPr>
          <w:p w:rsidR="00C24925" w:rsidRPr="006B1F73" w:rsidRDefault="00C24925" w:rsidP="0003030F">
            <w:pPr>
              <w:pStyle w:val="BStableheading1"/>
              <w:framePr w:wrap="auto" w:vAnchor="margin" w:yAlign="inline"/>
              <w:rPr>
                <w:sz w:val="18"/>
                <w:szCs w:val="18"/>
              </w:rPr>
            </w:pPr>
            <w:r w:rsidRPr="006B1F73">
              <w:rPr>
                <w:sz w:val="18"/>
                <w:szCs w:val="18"/>
              </w:rPr>
              <w:t>Budget</w:t>
            </w:r>
          </w:p>
          <w:p w:rsidR="00C24925" w:rsidRPr="006B1F73" w:rsidRDefault="00C24925" w:rsidP="0003030F">
            <w:pPr>
              <w:pStyle w:val="BStableheading1"/>
              <w:framePr w:wrap="auto" w:vAnchor="margin" w:yAlign="inline"/>
              <w:rPr>
                <w:sz w:val="18"/>
                <w:szCs w:val="18"/>
              </w:rPr>
            </w:pPr>
            <w:r w:rsidRPr="006B1F73">
              <w:rPr>
                <w:sz w:val="18"/>
                <w:szCs w:val="18"/>
              </w:rPr>
              <w:t>at</w:t>
            </w:r>
          </w:p>
          <w:p w:rsidR="00C24925" w:rsidRPr="006B1F73" w:rsidRDefault="00C24925" w:rsidP="0003030F">
            <w:pPr>
              <w:pStyle w:val="BStableheading1"/>
              <w:framePr w:wrap="auto" w:vAnchor="margin" w:yAlign="inline"/>
              <w:rPr>
                <w:sz w:val="18"/>
                <w:szCs w:val="18"/>
              </w:rPr>
            </w:pPr>
            <w:r w:rsidRPr="006B1F73">
              <w:rPr>
                <w:sz w:val="18"/>
                <w:szCs w:val="18"/>
              </w:rPr>
              <w:t>30/6/15</w:t>
            </w:r>
          </w:p>
        </w:tc>
        <w:tc>
          <w:tcPr>
            <w:tcW w:w="509" w:type="dxa"/>
            <w:tcBorders>
              <w:bottom w:val="nil"/>
            </w:tcBorders>
            <w:noWrap/>
            <w:hideMark/>
          </w:tcPr>
          <w:p w:rsidR="00C24925" w:rsidRPr="006B1F73" w:rsidRDefault="00C24925" w:rsidP="0003030F">
            <w:pPr>
              <w:pStyle w:val="BStableheading1"/>
              <w:framePr w:wrap="auto" w:vAnchor="margin" w:yAlign="inline"/>
              <w:rPr>
                <w:sz w:val="18"/>
                <w:szCs w:val="18"/>
              </w:rPr>
            </w:pPr>
            <w:proofErr w:type="spellStart"/>
            <w:r w:rsidRPr="006B1F73">
              <w:rPr>
                <w:sz w:val="18"/>
                <w:szCs w:val="18"/>
              </w:rPr>
              <w:t>Var</w:t>
            </w:r>
            <w:proofErr w:type="spellEnd"/>
          </w:p>
        </w:tc>
        <w:tc>
          <w:tcPr>
            <w:tcW w:w="992" w:type="dxa"/>
            <w:tcBorders>
              <w:bottom w:val="nil"/>
            </w:tcBorders>
            <w:noWrap/>
            <w:hideMark/>
          </w:tcPr>
          <w:p w:rsidR="00C24925" w:rsidRPr="006B1F73" w:rsidRDefault="00C24925" w:rsidP="0003030F">
            <w:pPr>
              <w:pStyle w:val="BStableheading1"/>
              <w:framePr w:wrap="auto" w:vAnchor="margin" w:yAlign="inline"/>
              <w:rPr>
                <w:sz w:val="18"/>
                <w:szCs w:val="18"/>
              </w:rPr>
            </w:pPr>
            <w:r w:rsidRPr="006B1F73">
              <w:rPr>
                <w:sz w:val="18"/>
                <w:szCs w:val="18"/>
              </w:rPr>
              <w:t>Estimate</w:t>
            </w:r>
          </w:p>
          <w:p w:rsidR="00C24925" w:rsidRPr="006B1F73" w:rsidRDefault="00C24925" w:rsidP="0003030F">
            <w:pPr>
              <w:pStyle w:val="BStableheading1"/>
              <w:framePr w:wrap="auto" w:vAnchor="margin" w:yAlign="inline"/>
              <w:rPr>
                <w:sz w:val="18"/>
                <w:szCs w:val="18"/>
              </w:rPr>
            </w:pPr>
            <w:r w:rsidRPr="006B1F73">
              <w:rPr>
                <w:sz w:val="18"/>
                <w:szCs w:val="18"/>
              </w:rPr>
              <w:t>at</w:t>
            </w:r>
          </w:p>
          <w:p w:rsidR="00C24925" w:rsidRPr="006B1F73" w:rsidRDefault="00C24925" w:rsidP="0003030F">
            <w:pPr>
              <w:pStyle w:val="BStableheading1"/>
              <w:framePr w:wrap="auto" w:vAnchor="margin" w:yAlign="inline"/>
              <w:rPr>
                <w:sz w:val="18"/>
                <w:szCs w:val="18"/>
              </w:rPr>
            </w:pPr>
            <w:r w:rsidRPr="006B1F73">
              <w:rPr>
                <w:sz w:val="18"/>
                <w:szCs w:val="18"/>
              </w:rPr>
              <w:t>30/6/16</w:t>
            </w:r>
          </w:p>
        </w:tc>
        <w:tc>
          <w:tcPr>
            <w:tcW w:w="992" w:type="dxa"/>
            <w:tcBorders>
              <w:bottom w:val="nil"/>
            </w:tcBorders>
            <w:noWrap/>
            <w:hideMark/>
          </w:tcPr>
          <w:p w:rsidR="00C24925" w:rsidRPr="006B1F73" w:rsidRDefault="00C24925" w:rsidP="0003030F">
            <w:pPr>
              <w:pStyle w:val="BStableheading1"/>
              <w:framePr w:wrap="auto" w:vAnchor="margin" w:yAlign="inline"/>
              <w:rPr>
                <w:sz w:val="18"/>
                <w:szCs w:val="18"/>
              </w:rPr>
            </w:pPr>
            <w:r w:rsidRPr="006B1F73">
              <w:rPr>
                <w:sz w:val="18"/>
                <w:szCs w:val="18"/>
              </w:rPr>
              <w:t>Estimate</w:t>
            </w:r>
            <w:r w:rsidRPr="006B1F73">
              <w:rPr>
                <w:sz w:val="18"/>
                <w:szCs w:val="18"/>
              </w:rPr>
              <w:br/>
              <w:t>at</w:t>
            </w:r>
          </w:p>
          <w:p w:rsidR="00C24925" w:rsidRPr="006B1F73" w:rsidRDefault="00C24925" w:rsidP="0003030F">
            <w:pPr>
              <w:pStyle w:val="BStableheading1"/>
              <w:framePr w:wrap="auto" w:vAnchor="margin" w:yAlign="inline"/>
              <w:rPr>
                <w:sz w:val="18"/>
                <w:szCs w:val="18"/>
              </w:rPr>
            </w:pPr>
            <w:r w:rsidRPr="006B1F73">
              <w:rPr>
                <w:sz w:val="18"/>
                <w:szCs w:val="18"/>
              </w:rPr>
              <w:t>30/6/17</w:t>
            </w:r>
          </w:p>
        </w:tc>
        <w:tc>
          <w:tcPr>
            <w:tcW w:w="989" w:type="dxa"/>
            <w:tcBorders>
              <w:bottom w:val="nil"/>
            </w:tcBorders>
            <w:noWrap/>
            <w:hideMark/>
          </w:tcPr>
          <w:p w:rsidR="00C24925" w:rsidRPr="006B1F73" w:rsidRDefault="00C24925" w:rsidP="0003030F">
            <w:pPr>
              <w:pStyle w:val="BStableheading1"/>
              <w:framePr w:wrap="auto" w:vAnchor="margin" w:yAlign="inline"/>
              <w:rPr>
                <w:sz w:val="18"/>
                <w:szCs w:val="18"/>
              </w:rPr>
            </w:pPr>
            <w:r w:rsidRPr="006B1F73">
              <w:rPr>
                <w:sz w:val="18"/>
                <w:szCs w:val="18"/>
              </w:rPr>
              <w:t>Estimate</w:t>
            </w:r>
          </w:p>
          <w:p w:rsidR="00C24925" w:rsidRPr="006B1F73" w:rsidRDefault="00C24925" w:rsidP="0003030F">
            <w:pPr>
              <w:pStyle w:val="BStableheading1"/>
              <w:framePr w:wrap="auto" w:vAnchor="margin" w:yAlign="inline"/>
              <w:rPr>
                <w:sz w:val="18"/>
                <w:szCs w:val="18"/>
              </w:rPr>
            </w:pPr>
            <w:r w:rsidRPr="006B1F73">
              <w:rPr>
                <w:sz w:val="18"/>
                <w:szCs w:val="18"/>
              </w:rPr>
              <w:t>at</w:t>
            </w:r>
          </w:p>
          <w:p w:rsidR="00C24925" w:rsidRPr="006B1F73" w:rsidRDefault="00C24925" w:rsidP="0003030F">
            <w:pPr>
              <w:pStyle w:val="BStableheading1"/>
              <w:framePr w:wrap="auto" w:vAnchor="margin" w:yAlign="inline"/>
              <w:rPr>
                <w:sz w:val="18"/>
                <w:szCs w:val="18"/>
              </w:rPr>
            </w:pPr>
            <w:r w:rsidRPr="006B1F73">
              <w:rPr>
                <w:sz w:val="18"/>
                <w:szCs w:val="18"/>
              </w:rPr>
              <w:t>30/6/18</w:t>
            </w:r>
          </w:p>
        </w:tc>
      </w:tr>
      <w:tr w:rsidR="00C24925" w:rsidRPr="00B62E9E" w:rsidTr="006B1F73">
        <w:trPr>
          <w:trHeight w:val="238"/>
          <w:tblHeader/>
        </w:trPr>
        <w:tc>
          <w:tcPr>
            <w:tcW w:w="993" w:type="dxa"/>
            <w:tcBorders>
              <w:top w:val="nil"/>
              <w:bottom w:val="single" w:sz="4" w:space="0" w:color="000000"/>
            </w:tcBorders>
            <w:noWrap/>
            <w:hideMark/>
          </w:tcPr>
          <w:p w:rsidR="00C24925" w:rsidRPr="006B1F73" w:rsidRDefault="00C24925" w:rsidP="00414F19">
            <w:pPr>
              <w:pStyle w:val="BStableheading"/>
              <w:framePr w:wrap="auto" w:vAnchor="margin" w:yAlign="inline"/>
              <w:rPr>
                <w:sz w:val="18"/>
                <w:szCs w:val="18"/>
              </w:rPr>
            </w:pPr>
            <w:r w:rsidRPr="006B1F73">
              <w:rPr>
                <w:sz w:val="18"/>
                <w:szCs w:val="18"/>
              </w:rPr>
              <w:t>$'000</w:t>
            </w:r>
          </w:p>
        </w:tc>
        <w:tc>
          <w:tcPr>
            <w:tcW w:w="2977" w:type="dxa"/>
            <w:tcBorders>
              <w:top w:val="nil"/>
              <w:bottom w:val="single" w:sz="4" w:space="0" w:color="000000"/>
            </w:tcBorders>
          </w:tcPr>
          <w:p w:rsidR="00C24925" w:rsidRPr="006B1F73" w:rsidRDefault="00C24925" w:rsidP="00CF316A">
            <w:pPr>
              <w:pStyle w:val="BStableheading"/>
              <w:framePr w:wrap="auto" w:vAnchor="margin" w:yAlign="inline"/>
              <w:rPr>
                <w:sz w:val="18"/>
                <w:szCs w:val="18"/>
              </w:rPr>
            </w:pPr>
          </w:p>
        </w:tc>
        <w:tc>
          <w:tcPr>
            <w:tcW w:w="1276" w:type="dxa"/>
            <w:tcBorders>
              <w:top w:val="nil"/>
              <w:bottom w:val="single" w:sz="4" w:space="0" w:color="000000"/>
            </w:tcBorders>
            <w:noWrap/>
            <w:hideMark/>
          </w:tcPr>
          <w:p w:rsidR="00C24925" w:rsidRPr="006B1F73" w:rsidRDefault="00C24925" w:rsidP="0003030F">
            <w:pPr>
              <w:pStyle w:val="BStableheading"/>
              <w:framePr w:wrap="auto" w:vAnchor="margin" w:yAlign="inline"/>
              <w:rPr>
                <w:sz w:val="18"/>
                <w:szCs w:val="18"/>
              </w:rPr>
            </w:pPr>
            <w:r w:rsidRPr="006B1F73">
              <w:rPr>
                <w:sz w:val="18"/>
                <w:szCs w:val="18"/>
                <w:lang w:eastAsia="en-AU"/>
              </w:rPr>
              <w:t>$'000</w:t>
            </w:r>
          </w:p>
        </w:tc>
        <w:tc>
          <w:tcPr>
            <w:tcW w:w="992" w:type="dxa"/>
            <w:tcBorders>
              <w:top w:val="nil"/>
              <w:bottom w:val="single" w:sz="4" w:space="0" w:color="000000"/>
            </w:tcBorders>
            <w:noWrap/>
            <w:hideMark/>
          </w:tcPr>
          <w:p w:rsidR="00C24925" w:rsidRPr="006B1F73" w:rsidRDefault="00C24925" w:rsidP="0003030F">
            <w:pPr>
              <w:pStyle w:val="BStableheading"/>
              <w:framePr w:wrap="auto" w:vAnchor="margin" w:yAlign="inline"/>
              <w:rPr>
                <w:sz w:val="18"/>
                <w:szCs w:val="18"/>
              </w:rPr>
            </w:pPr>
            <w:r w:rsidRPr="006B1F73">
              <w:rPr>
                <w:sz w:val="18"/>
                <w:szCs w:val="18"/>
              </w:rPr>
              <w:t>$'000</w:t>
            </w:r>
          </w:p>
        </w:tc>
        <w:tc>
          <w:tcPr>
            <w:tcW w:w="509" w:type="dxa"/>
            <w:tcBorders>
              <w:top w:val="nil"/>
              <w:bottom w:val="single" w:sz="4" w:space="0" w:color="000000"/>
            </w:tcBorders>
            <w:noWrap/>
            <w:hideMark/>
          </w:tcPr>
          <w:p w:rsidR="00C24925" w:rsidRPr="006B1F73" w:rsidRDefault="00C24925" w:rsidP="0003030F">
            <w:pPr>
              <w:pStyle w:val="BStableheading"/>
              <w:framePr w:wrap="auto" w:vAnchor="margin" w:yAlign="inline"/>
              <w:rPr>
                <w:sz w:val="18"/>
                <w:szCs w:val="18"/>
              </w:rPr>
            </w:pPr>
            <w:r w:rsidRPr="006B1F73">
              <w:rPr>
                <w:sz w:val="18"/>
                <w:szCs w:val="18"/>
              </w:rPr>
              <w:t>%</w:t>
            </w:r>
          </w:p>
        </w:tc>
        <w:tc>
          <w:tcPr>
            <w:tcW w:w="992" w:type="dxa"/>
            <w:tcBorders>
              <w:top w:val="nil"/>
              <w:bottom w:val="single" w:sz="4" w:space="0" w:color="000000"/>
            </w:tcBorders>
            <w:noWrap/>
            <w:hideMark/>
          </w:tcPr>
          <w:p w:rsidR="00C24925" w:rsidRPr="006B1F73" w:rsidRDefault="00C24925" w:rsidP="0003030F">
            <w:pPr>
              <w:pStyle w:val="BStableheading"/>
              <w:framePr w:wrap="auto" w:vAnchor="margin" w:yAlign="inline"/>
              <w:rPr>
                <w:sz w:val="18"/>
                <w:szCs w:val="18"/>
              </w:rPr>
            </w:pPr>
            <w:r w:rsidRPr="006B1F73">
              <w:rPr>
                <w:sz w:val="18"/>
                <w:szCs w:val="18"/>
              </w:rPr>
              <w:t>$'000</w:t>
            </w:r>
          </w:p>
        </w:tc>
        <w:tc>
          <w:tcPr>
            <w:tcW w:w="992" w:type="dxa"/>
            <w:tcBorders>
              <w:top w:val="nil"/>
              <w:bottom w:val="single" w:sz="4" w:space="0" w:color="000000"/>
            </w:tcBorders>
            <w:noWrap/>
            <w:hideMark/>
          </w:tcPr>
          <w:p w:rsidR="00C24925" w:rsidRPr="006B1F73" w:rsidRDefault="00C24925" w:rsidP="0003030F">
            <w:pPr>
              <w:pStyle w:val="BStableheading"/>
              <w:framePr w:wrap="auto" w:vAnchor="margin" w:yAlign="inline"/>
              <w:rPr>
                <w:sz w:val="18"/>
                <w:szCs w:val="18"/>
              </w:rPr>
            </w:pPr>
            <w:r w:rsidRPr="006B1F73">
              <w:rPr>
                <w:sz w:val="18"/>
                <w:szCs w:val="18"/>
              </w:rPr>
              <w:t>$'000</w:t>
            </w:r>
          </w:p>
        </w:tc>
        <w:tc>
          <w:tcPr>
            <w:tcW w:w="989" w:type="dxa"/>
            <w:tcBorders>
              <w:top w:val="nil"/>
              <w:bottom w:val="single" w:sz="4" w:space="0" w:color="000000"/>
            </w:tcBorders>
            <w:noWrap/>
            <w:hideMark/>
          </w:tcPr>
          <w:p w:rsidR="00C24925" w:rsidRPr="006B1F73" w:rsidRDefault="00C24925" w:rsidP="0003030F">
            <w:pPr>
              <w:pStyle w:val="BStableheading"/>
              <w:framePr w:wrap="auto" w:vAnchor="margin" w:yAlign="inline"/>
              <w:rPr>
                <w:sz w:val="18"/>
                <w:szCs w:val="18"/>
              </w:rPr>
            </w:pPr>
            <w:r w:rsidRPr="006B1F73">
              <w:rPr>
                <w:sz w:val="18"/>
                <w:szCs w:val="18"/>
              </w:rPr>
              <w:t>$'000</w:t>
            </w:r>
          </w:p>
        </w:tc>
      </w:tr>
      <w:tr w:rsidR="00B61F8E" w:rsidRPr="00B62E9E" w:rsidTr="006B1F73">
        <w:trPr>
          <w:trHeight w:val="238"/>
        </w:trPr>
        <w:tc>
          <w:tcPr>
            <w:tcW w:w="993" w:type="dxa"/>
            <w:tcBorders>
              <w:top w:val="single" w:sz="4" w:space="0" w:color="000000"/>
            </w:tcBorders>
            <w:noWrap/>
            <w:hideMark/>
          </w:tcPr>
          <w:p w:rsidR="00B61F8E" w:rsidRDefault="00B61F8E" w:rsidP="00F15316">
            <w:pPr>
              <w:pStyle w:val="BStablefigures"/>
              <w:jc w:val="right"/>
            </w:pPr>
          </w:p>
        </w:tc>
        <w:tc>
          <w:tcPr>
            <w:tcW w:w="2977" w:type="dxa"/>
            <w:tcBorders>
              <w:top w:val="single" w:sz="4" w:space="0" w:color="000000"/>
            </w:tcBorders>
          </w:tcPr>
          <w:p w:rsidR="00B61F8E" w:rsidRPr="00A12F42" w:rsidRDefault="00B61F8E" w:rsidP="00F15316">
            <w:pPr>
              <w:pStyle w:val="BStabletext"/>
            </w:pPr>
          </w:p>
        </w:tc>
        <w:tc>
          <w:tcPr>
            <w:tcW w:w="1276" w:type="dxa"/>
            <w:tcBorders>
              <w:top w:val="single" w:sz="4" w:space="0" w:color="000000"/>
            </w:tcBorders>
            <w:noWrap/>
            <w:hideMark/>
          </w:tcPr>
          <w:p w:rsidR="00B61F8E" w:rsidRDefault="00B61F8E" w:rsidP="00F15316">
            <w:pPr>
              <w:pStyle w:val="BStablefigures"/>
              <w:jc w:val="right"/>
            </w:pPr>
          </w:p>
        </w:tc>
        <w:tc>
          <w:tcPr>
            <w:tcW w:w="992" w:type="dxa"/>
            <w:tcBorders>
              <w:top w:val="single" w:sz="4" w:space="0" w:color="000000"/>
            </w:tcBorders>
            <w:noWrap/>
            <w:hideMark/>
          </w:tcPr>
          <w:p w:rsidR="00B61F8E" w:rsidRDefault="00B61F8E" w:rsidP="00F15316">
            <w:pPr>
              <w:pStyle w:val="BStablefigures"/>
              <w:jc w:val="right"/>
            </w:pPr>
          </w:p>
        </w:tc>
        <w:tc>
          <w:tcPr>
            <w:tcW w:w="509" w:type="dxa"/>
            <w:tcBorders>
              <w:top w:val="single" w:sz="4" w:space="0" w:color="000000"/>
            </w:tcBorders>
            <w:noWrap/>
            <w:hideMark/>
          </w:tcPr>
          <w:p w:rsidR="00B61F8E" w:rsidRPr="00B62E9E" w:rsidRDefault="00B61F8E" w:rsidP="00F15316">
            <w:pPr>
              <w:pStyle w:val="BStablefigures"/>
              <w:jc w:val="right"/>
            </w:pPr>
          </w:p>
        </w:tc>
        <w:tc>
          <w:tcPr>
            <w:tcW w:w="992" w:type="dxa"/>
            <w:tcBorders>
              <w:top w:val="single" w:sz="4" w:space="0" w:color="000000"/>
            </w:tcBorders>
            <w:noWrap/>
            <w:hideMark/>
          </w:tcPr>
          <w:p w:rsidR="00B61F8E" w:rsidRDefault="00B61F8E" w:rsidP="00F15316">
            <w:pPr>
              <w:pStyle w:val="BStablefigures"/>
              <w:jc w:val="right"/>
            </w:pPr>
          </w:p>
        </w:tc>
        <w:tc>
          <w:tcPr>
            <w:tcW w:w="992" w:type="dxa"/>
            <w:tcBorders>
              <w:top w:val="single" w:sz="4" w:space="0" w:color="000000"/>
            </w:tcBorders>
            <w:noWrap/>
            <w:hideMark/>
          </w:tcPr>
          <w:p w:rsidR="00B61F8E" w:rsidRDefault="00B61F8E" w:rsidP="00F15316">
            <w:pPr>
              <w:pStyle w:val="BStablefigures"/>
              <w:jc w:val="right"/>
            </w:pPr>
          </w:p>
        </w:tc>
        <w:tc>
          <w:tcPr>
            <w:tcW w:w="989" w:type="dxa"/>
            <w:tcBorders>
              <w:top w:val="single" w:sz="4" w:space="0" w:color="000000"/>
            </w:tcBorders>
            <w:noWrap/>
            <w:hideMark/>
          </w:tcPr>
          <w:p w:rsidR="00B61F8E" w:rsidRDefault="00B61F8E" w:rsidP="00F15316">
            <w:pPr>
              <w:pStyle w:val="BStablefigures"/>
              <w:jc w:val="right"/>
            </w:pPr>
          </w:p>
        </w:tc>
      </w:tr>
      <w:tr w:rsidR="002476C7" w:rsidRPr="00F15316" w:rsidTr="006B1F73">
        <w:trPr>
          <w:trHeight w:val="274"/>
        </w:trPr>
        <w:tc>
          <w:tcPr>
            <w:tcW w:w="993" w:type="dxa"/>
            <w:noWrap/>
            <w:hideMark/>
          </w:tcPr>
          <w:p w:rsidR="002476C7" w:rsidRPr="00F15316" w:rsidRDefault="002476C7" w:rsidP="00F15316">
            <w:pPr>
              <w:pStyle w:val="BStablefigures"/>
              <w:jc w:val="right"/>
              <w:rPr>
                <w:b/>
              </w:rPr>
            </w:pPr>
            <w:r w:rsidRPr="00F15316">
              <w:rPr>
                <w:b/>
              </w:rPr>
              <w:t> </w:t>
            </w:r>
          </w:p>
        </w:tc>
        <w:tc>
          <w:tcPr>
            <w:tcW w:w="2977" w:type="dxa"/>
          </w:tcPr>
          <w:p w:rsidR="002476C7" w:rsidRPr="00F15316" w:rsidRDefault="002476C7" w:rsidP="00F15316">
            <w:pPr>
              <w:pStyle w:val="BStabletext"/>
              <w:rPr>
                <w:b/>
                <w:szCs w:val="20"/>
              </w:rPr>
            </w:pPr>
            <w:r w:rsidRPr="00F15316">
              <w:rPr>
                <w:b/>
              </w:rPr>
              <w:t>Current Assets</w:t>
            </w:r>
          </w:p>
        </w:tc>
        <w:tc>
          <w:tcPr>
            <w:tcW w:w="1276"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p>
        </w:tc>
        <w:tc>
          <w:tcPr>
            <w:tcW w:w="509"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89" w:type="dxa"/>
            <w:noWrap/>
            <w:hideMark/>
          </w:tcPr>
          <w:p w:rsidR="002476C7" w:rsidRPr="00F15316" w:rsidRDefault="002476C7" w:rsidP="00F15316">
            <w:pPr>
              <w:pStyle w:val="BStablefigures"/>
              <w:jc w:val="right"/>
              <w:rPr>
                <w:b/>
              </w:rPr>
            </w:pPr>
            <w:r w:rsidRPr="00F15316">
              <w:rPr>
                <w:b/>
              </w:rPr>
              <w:t> </w:t>
            </w:r>
          </w:p>
        </w:tc>
      </w:tr>
      <w:tr w:rsidR="002476C7" w:rsidRPr="00B62E9E" w:rsidTr="006B1F73">
        <w:trPr>
          <w:trHeight w:val="238"/>
        </w:trPr>
        <w:tc>
          <w:tcPr>
            <w:tcW w:w="993" w:type="dxa"/>
            <w:noWrap/>
            <w:hideMark/>
          </w:tcPr>
          <w:p w:rsidR="002476C7" w:rsidRPr="006B1F73" w:rsidRDefault="002476C7" w:rsidP="00F15316">
            <w:pPr>
              <w:pStyle w:val="BStablefigures"/>
              <w:jc w:val="right"/>
            </w:pPr>
            <w:r w:rsidRPr="006B1F73">
              <w:t>23,803</w:t>
            </w:r>
          </w:p>
        </w:tc>
        <w:tc>
          <w:tcPr>
            <w:tcW w:w="2977" w:type="dxa"/>
          </w:tcPr>
          <w:p w:rsidR="002476C7" w:rsidRPr="002476C7" w:rsidRDefault="002476C7" w:rsidP="00F15316">
            <w:pPr>
              <w:pStyle w:val="BStabletext"/>
            </w:pPr>
            <w:r w:rsidRPr="002476C7">
              <w:t>Cash and Cash Equivalents</w:t>
            </w:r>
          </w:p>
        </w:tc>
        <w:tc>
          <w:tcPr>
            <w:tcW w:w="1276" w:type="dxa"/>
            <w:noWrap/>
            <w:hideMark/>
          </w:tcPr>
          <w:p w:rsidR="002476C7" w:rsidRPr="002476C7" w:rsidRDefault="002476C7" w:rsidP="00F15316">
            <w:pPr>
              <w:pStyle w:val="BStablefigures"/>
              <w:jc w:val="right"/>
            </w:pPr>
            <w:r w:rsidRPr="002476C7">
              <w:t>64,816</w:t>
            </w:r>
          </w:p>
        </w:tc>
        <w:tc>
          <w:tcPr>
            <w:tcW w:w="992" w:type="dxa"/>
            <w:noWrap/>
            <w:hideMark/>
          </w:tcPr>
          <w:p w:rsidR="002476C7" w:rsidRPr="002476C7" w:rsidRDefault="002476C7" w:rsidP="00F15316">
            <w:pPr>
              <w:pStyle w:val="BStablefigures"/>
              <w:jc w:val="right"/>
            </w:pPr>
            <w:r w:rsidRPr="002476C7">
              <w:t>42,075</w:t>
            </w:r>
          </w:p>
        </w:tc>
        <w:tc>
          <w:tcPr>
            <w:tcW w:w="509" w:type="dxa"/>
            <w:noWrap/>
            <w:hideMark/>
          </w:tcPr>
          <w:p w:rsidR="002476C7" w:rsidRPr="002476C7" w:rsidRDefault="002476C7" w:rsidP="00F15316">
            <w:pPr>
              <w:pStyle w:val="BStablefigures"/>
              <w:jc w:val="right"/>
            </w:pPr>
            <w:r w:rsidRPr="002476C7">
              <w:t xml:space="preserve">-35 </w:t>
            </w:r>
          </w:p>
        </w:tc>
        <w:tc>
          <w:tcPr>
            <w:tcW w:w="992" w:type="dxa"/>
            <w:noWrap/>
            <w:hideMark/>
          </w:tcPr>
          <w:p w:rsidR="002476C7" w:rsidRPr="002476C7" w:rsidRDefault="002476C7" w:rsidP="00F15316">
            <w:pPr>
              <w:pStyle w:val="BStablefigures"/>
              <w:jc w:val="right"/>
            </w:pPr>
            <w:r w:rsidRPr="002476C7">
              <w:t>41,037</w:t>
            </w:r>
          </w:p>
        </w:tc>
        <w:tc>
          <w:tcPr>
            <w:tcW w:w="992" w:type="dxa"/>
            <w:noWrap/>
            <w:hideMark/>
          </w:tcPr>
          <w:p w:rsidR="002476C7" w:rsidRPr="002476C7" w:rsidRDefault="002476C7" w:rsidP="00F15316">
            <w:pPr>
              <w:pStyle w:val="BStablefigures"/>
              <w:jc w:val="right"/>
            </w:pPr>
            <w:r w:rsidRPr="002476C7">
              <w:t>39,999</w:t>
            </w:r>
          </w:p>
        </w:tc>
        <w:tc>
          <w:tcPr>
            <w:tcW w:w="989" w:type="dxa"/>
            <w:noWrap/>
            <w:hideMark/>
          </w:tcPr>
          <w:p w:rsidR="002476C7" w:rsidRPr="002476C7" w:rsidRDefault="002476C7" w:rsidP="00F15316">
            <w:pPr>
              <w:pStyle w:val="BStablefigures"/>
              <w:jc w:val="right"/>
            </w:pPr>
            <w:r w:rsidRPr="002476C7">
              <w:t>38,961</w:t>
            </w:r>
          </w:p>
        </w:tc>
      </w:tr>
      <w:tr w:rsidR="002476C7" w:rsidRPr="00B62E9E" w:rsidTr="006B1F73">
        <w:trPr>
          <w:trHeight w:val="238"/>
        </w:trPr>
        <w:tc>
          <w:tcPr>
            <w:tcW w:w="993" w:type="dxa"/>
            <w:noWrap/>
            <w:hideMark/>
          </w:tcPr>
          <w:p w:rsidR="002476C7" w:rsidRPr="006B1F73" w:rsidRDefault="002476C7" w:rsidP="00F15316">
            <w:pPr>
              <w:pStyle w:val="BStablefigures"/>
              <w:jc w:val="right"/>
            </w:pPr>
            <w:r w:rsidRPr="006B1F73">
              <w:t>67,010</w:t>
            </w:r>
          </w:p>
        </w:tc>
        <w:tc>
          <w:tcPr>
            <w:tcW w:w="2977" w:type="dxa"/>
          </w:tcPr>
          <w:p w:rsidR="002476C7" w:rsidRPr="002476C7" w:rsidRDefault="002476C7" w:rsidP="00F15316">
            <w:pPr>
              <w:pStyle w:val="BStabletext"/>
            </w:pPr>
            <w:r w:rsidRPr="002476C7">
              <w:t>Receivables</w:t>
            </w:r>
          </w:p>
        </w:tc>
        <w:tc>
          <w:tcPr>
            <w:tcW w:w="1276" w:type="dxa"/>
            <w:noWrap/>
            <w:hideMark/>
          </w:tcPr>
          <w:p w:rsidR="002476C7" w:rsidRPr="002476C7" w:rsidRDefault="002476C7" w:rsidP="00F15316">
            <w:pPr>
              <w:pStyle w:val="BStablefigures"/>
              <w:jc w:val="right"/>
            </w:pPr>
            <w:r w:rsidRPr="002476C7">
              <w:t>70,994</w:t>
            </w:r>
          </w:p>
        </w:tc>
        <w:tc>
          <w:tcPr>
            <w:tcW w:w="992" w:type="dxa"/>
            <w:noWrap/>
            <w:hideMark/>
          </w:tcPr>
          <w:p w:rsidR="002476C7" w:rsidRPr="002476C7" w:rsidRDefault="002476C7" w:rsidP="00F15316">
            <w:pPr>
              <w:pStyle w:val="BStablefigures"/>
              <w:jc w:val="right"/>
            </w:pPr>
            <w:r w:rsidRPr="002476C7">
              <w:t>73,236</w:t>
            </w:r>
          </w:p>
        </w:tc>
        <w:tc>
          <w:tcPr>
            <w:tcW w:w="509" w:type="dxa"/>
            <w:noWrap/>
            <w:hideMark/>
          </w:tcPr>
          <w:p w:rsidR="002476C7" w:rsidRPr="002476C7" w:rsidRDefault="002476C7" w:rsidP="00F15316">
            <w:pPr>
              <w:pStyle w:val="BStablefigures"/>
              <w:jc w:val="right"/>
            </w:pPr>
            <w:r w:rsidRPr="002476C7">
              <w:t xml:space="preserve">3 </w:t>
            </w:r>
          </w:p>
        </w:tc>
        <w:tc>
          <w:tcPr>
            <w:tcW w:w="992" w:type="dxa"/>
            <w:noWrap/>
            <w:hideMark/>
          </w:tcPr>
          <w:p w:rsidR="002476C7" w:rsidRPr="002476C7" w:rsidRDefault="002476C7" w:rsidP="00F15316">
            <w:pPr>
              <w:pStyle w:val="BStablefigures"/>
              <w:jc w:val="right"/>
            </w:pPr>
            <w:r w:rsidRPr="002476C7">
              <w:t>75,478</w:t>
            </w:r>
          </w:p>
        </w:tc>
        <w:tc>
          <w:tcPr>
            <w:tcW w:w="992" w:type="dxa"/>
            <w:noWrap/>
            <w:hideMark/>
          </w:tcPr>
          <w:p w:rsidR="002476C7" w:rsidRPr="002476C7" w:rsidRDefault="002476C7" w:rsidP="00F15316">
            <w:pPr>
              <w:pStyle w:val="BStablefigures"/>
              <w:jc w:val="right"/>
            </w:pPr>
            <w:r w:rsidRPr="002476C7">
              <w:t>77,720</w:t>
            </w:r>
          </w:p>
        </w:tc>
        <w:tc>
          <w:tcPr>
            <w:tcW w:w="989" w:type="dxa"/>
            <w:noWrap/>
            <w:hideMark/>
          </w:tcPr>
          <w:p w:rsidR="002476C7" w:rsidRPr="002476C7" w:rsidRDefault="002476C7" w:rsidP="00F15316">
            <w:pPr>
              <w:pStyle w:val="BStablefigures"/>
              <w:jc w:val="right"/>
            </w:pPr>
            <w:r w:rsidRPr="002476C7">
              <w:t>79,962</w:t>
            </w:r>
          </w:p>
        </w:tc>
      </w:tr>
      <w:tr w:rsidR="002476C7" w:rsidRPr="00B62E9E" w:rsidTr="006B1F73">
        <w:trPr>
          <w:trHeight w:val="238"/>
        </w:trPr>
        <w:tc>
          <w:tcPr>
            <w:tcW w:w="993" w:type="dxa"/>
            <w:noWrap/>
            <w:hideMark/>
          </w:tcPr>
          <w:p w:rsidR="002476C7" w:rsidRPr="006B1F73" w:rsidRDefault="002476C7" w:rsidP="00F15316">
            <w:pPr>
              <w:pStyle w:val="BStablefigures"/>
              <w:jc w:val="right"/>
            </w:pPr>
            <w:r w:rsidRPr="006B1F73">
              <w:t>2,990</w:t>
            </w:r>
          </w:p>
        </w:tc>
        <w:tc>
          <w:tcPr>
            <w:tcW w:w="2977" w:type="dxa"/>
          </w:tcPr>
          <w:p w:rsidR="002476C7" w:rsidRPr="002476C7" w:rsidRDefault="002476C7" w:rsidP="00F15316">
            <w:pPr>
              <w:pStyle w:val="BStabletext"/>
            </w:pPr>
            <w:r w:rsidRPr="002476C7">
              <w:t>Investments</w:t>
            </w:r>
          </w:p>
        </w:tc>
        <w:tc>
          <w:tcPr>
            <w:tcW w:w="1276" w:type="dxa"/>
            <w:noWrap/>
            <w:hideMark/>
          </w:tcPr>
          <w:p w:rsidR="002476C7" w:rsidRPr="002476C7" w:rsidRDefault="002476C7" w:rsidP="00F15316">
            <w:pPr>
              <w:pStyle w:val="BStablefigures"/>
              <w:jc w:val="right"/>
            </w:pPr>
            <w:r w:rsidRPr="002476C7">
              <w:t>3,011</w:t>
            </w:r>
          </w:p>
        </w:tc>
        <w:tc>
          <w:tcPr>
            <w:tcW w:w="992" w:type="dxa"/>
            <w:noWrap/>
            <w:hideMark/>
          </w:tcPr>
          <w:p w:rsidR="002476C7" w:rsidRPr="002476C7" w:rsidRDefault="002476C7" w:rsidP="00F15316">
            <w:pPr>
              <w:pStyle w:val="BStablefigures"/>
              <w:jc w:val="right"/>
            </w:pPr>
            <w:r w:rsidRPr="002476C7">
              <w:t>3,011</w:t>
            </w:r>
          </w:p>
        </w:tc>
        <w:tc>
          <w:tcPr>
            <w:tcW w:w="509" w:type="dxa"/>
            <w:noWrap/>
            <w:hideMark/>
          </w:tcPr>
          <w:p w:rsidR="002476C7" w:rsidRPr="002476C7" w:rsidRDefault="002476C7" w:rsidP="00F15316">
            <w:pPr>
              <w:pStyle w:val="BStablefigures"/>
              <w:jc w:val="right"/>
            </w:pPr>
            <w:r w:rsidRPr="002476C7">
              <w:t xml:space="preserve">- </w:t>
            </w:r>
          </w:p>
        </w:tc>
        <w:tc>
          <w:tcPr>
            <w:tcW w:w="992" w:type="dxa"/>
            <w:noWrap/>
            <w:hideMark/>
          </w:tcPr>
          <w:p w:rsidR="002476C7" w:rsidRPr="002476C7" w:rsidRDefault="002476C7" w:rsidP="00F15316">
            <w:pPr>
              <w:pStyle w:val="BStablefigures"/>
              <w:jc w:val="right"/>
            </w:pPr>
            <w:r w:rsidRPr="002476C7">
              <w:t>3,011</w:t>
            </w:r>
          </w:p>
        </w:tc>
        <w:tc>
          <w:tcPr>
            <w:tcW w:w="992" w:type="dxa"/>
            <w:noWrap/>
            <w:hideMark/>
          </w:tcPr>
          <w:p w:rsidR="002476C7" w:rsidRPr="002476C7" w:rsidRDefault="002476C7" w:rsidP="00F15316">
            <w:pPr>
              <w:pStyle w:val="BStablefigures"/>
              <w:jc w:val="right"/>
            </w:pPr>
            <w:r w:rsidRPr="002476C7">
              <w:t>3,011</w:t>
            </w:r>
          </w:p>
        </w:tc>
        <w:tc>
          <w:tcPr>
            <w:tcW w:w="989" w:type="dxa"/>
            <w:noWrap/>
            <w:hideMark/>
          </w:tcPr>
          <w:p w:rsidR="002476C7" w:rsidRPr="002476C7" w:rsidRDefault="002476C7" w:rsidP="00F15316">
            <w:pPr>
              <w:pStyle w:val="BStablefigures"/>
              <w:jc w:val="right"/>
            </w:pPr>
            <w:r w:rsidRPr="002476C7">
              <w:t>3,011</w:t>
            </w:r>
          </w:p>
        </w:tc>
      </w:tr>
      <w:tr w:rsidR="002476C7" w:rsidRPr="00B62E9E" w:rsidTr="006B1F73">
        <w:trPr>
          <w:trHeight w:val="238"/>
        </w:trPr>
        <w:tc>
          <w:tcPr>
            <w:tcW w:w="993" w:type="dxa"/>
            <w:noWrap/>
            <w:hideMark/>
          </w:tcPr>
          <w:p w:rsidR="002476C7" w:rsidRPr="006B1F73" w:rsidRDefault="002476C7" w:rsidP="00F15316">
            <w:pPr>
              <w:pStyle w:val="BStablefigures"/>
              <w:jc w:val="right"/>
            </w:pPr>
            <w:r w:rsidRPr="006B1F73">
              <w:t>7,953</w:t>
            </w:r>
          </w:p>
        </w:tc>
        <w:tc>
          <w:tcPr>
            <w:tcW w:w="2977" w:type="dxa"/>
          </w:tcPr>
          <w:p w:rsidR="002476C7" w:rsidRPr="002476C7" w:rsidRDefault="002476C7" w:rsidP="00F15316">
            <w:pPr>
              <w:pStyle w:val="BStabletext"/>
            </w:pPr>
            <w:r w:rsidRPr="002476C7">
              <w:t>Inventories</w:t>
            </w:r>
          </w:p>
        </w:tc>
        <w:tc>
          <w:tcPr>
            <w:tcW w:w="1276" w:type="dxa"/>
            <w:noWrap/>
            <w:hideMark/>
          </w:tcPr>
          <w:p w:rsidR="002476C7" w:rsidRPr="002476C7" w:rsidRDefault="002476C7" w:rsidP="00F15316">
            <w:pPr>
              <w:pStyle w:val="BStablefigures"/>
              <w:jc w:val="right"/>
            </w:pPr>
            <w:r w:rsidRPr="002476C7">
              <w:t>8,313</w:t>
            </w:r>
          </w:p>
        </w:tc>
        <w:tc>
          <w:tcPr>
            <w:tcW w:w="992" w:type="dxa"/>
            <w:noWrap/>
            <w:hideMark/>
          </w:tcPr>
          <w:p w:rsidR="002476C7" w:rsidRPr="002476C7" w:rsidRDefault="002476C7" w:rsidP="00F15316">
            <w:pPr>
              <w:pStyle w:val="BStablefigures"/>
              <w:jc w:val="right"/>
            </w:pPr>
            <w:r w:rsidRPr="002476C7">
              <w:t>8,513</w:t>
            </w:r>
          </w:p>
        </w:tc>
        <w:tc>
          <w:tcPr>
            <w:tcW w:w="509" w:type="dxa"/>
            <w:noWrap/>
            <w:hideMark/>
          </w:tcPr>
          <w:p w:rsidR="002476C7" w:rsidRPr="002476C7" w:rsidRDefault="002476C7" w:rsidP="00F15316">
            <w:pPr>
              <w:pStyle w:val="BStablefigures"/>
              <w:jc w:val="right"/>
            </w:pPr>
            <w:r w:rsidRPr="002476C7">
              <w:t xml:space="preserve">2 </w:t>
            </w:r>
          </w:p>
        </w:tc>
        <w:tc>
          <w:tcPr>
            <w:tcW w:w="992" w:type="dxa"/>
            <w:noWrap/>
            <w:hideMark/>
          </w:tcPr>
          <w:p w:rsidR="002476C7" w:rsidRPr="002476C7" w:rsidRDefault="002476C7" w:rsidP="00F15316">
            <w:pPr>
              <w:pStyle w:val="BStablefigures"/>
              <w:jc w:val="right"/>
            </w:pPr>
            <w:r w:rsidRPr="002476C7">
              <w:t>8,713</w:t>
            </w:r>
          </w:p>
        </w:tc>
        <w:tc>
          <w:tcPr>
            <w:tcW w:w="992" w:type="dxa"/>
            <w:noWrap/>
            <w:hideMark/>
          </w:tcPr>
          <w:p w:rsidR="002476C7" w:rsidRPr="002476C7" w:rsidRDefault="002476C7" w:rsidP="00F15316">
            <w:pPr>
              <w:pStyle w:val="BStablefigures"/>
              <w:jc w:val="right"/>
            </w:pPr>
            <w:r w:rsidRPr="002476C7">
              <w:t>8,913</w:t>
            </w:r>
          </w:p>
        </w:tc>
        <w:tc>
          <w:tcPr>
            <w:tcW w:w="989" w:type="dxa"/>
            <w:noWrap/>
            <w:hideMark/>
          </w:tcPr>
          <w:p w:rsidR="002476C7" w:rsidRPr="002476C7" w:rsidRDefault="002476C7" w:rsidP="00F15316">
            <w:pPr>
              <w:pStyle w:val="BStablefigures"/>
              <w:jc w:val="right"/>
            </w:pPr>
            <w:r w:rsidRPr="002476C7">
              <w:t>9,113</w:t>
            </w:r>
          </w:p>
        </w:tc>
      </w:tr>
      <w:tr w:rsidR="002476C7" w:rsidRPr="00B62E9E" w:rsidTr="006B1F73">
        <w:trPr>
          <w:trHeight w:val="238"/>
        </w:trPr>
        <w:tc>
          <w:tcPr>
            <w:tcW w:w="993" w:type="dxa"/>
            <w:noWrap/>
            <w:hideMark/>
          </w:tcPr>
          <w:p w:rsidR="002476C7" w:rsidRPr="006B1F73" w:rsidRDefault="002476C7" w:rsidP="00F15316">
            <w:pPr>
              <w:pStyle w:val="BStablefigures"/>
              <w:jc w:val="right"/>
            </w:pPr>
            <w:r w:rsidRPr="006B1F73">
              <w:t>168</w:t>
            </w:r>
          </w:p>
        </w:tc>
        <w:tc>
          <w:tcPr>
            <w:tcW w:w="2977" w:type="dxa"/>
          </w:tcPr>
          <w:p w:rsidR="002476C7" w:rsidRPr="002476C7" w:rsidRDefault="002476C7" w:rsidP="00F15316">
            <w:pPr>
              <w:pStyle w:val="BStabletext"/>
            </w:pPr>
            <w:r w:rsidRPr="002476C7">
              <w:t>Assets Held for Sale</w:t>
            </w:r>
          </w:p>
        </w:tc>
        <w:tc>
          <w:tcPr>
            <w:tcW w:w="1276" w:type="dxa"/>
            <w:noWrap/>
            <w:hideMark/>
          </w:tcPr>
          <w:p w:rsidR="002476C7" w:rsidRPr="002476C7" w:rsidRDefault="002476C7" w:rsidP="00F15316">
            <w:pPr>
              <w:pStyle w:val="BStablefigures"/>
              <w:jc w:val="right"/>
            </w:pPr>
            <w:r w:rsidRPr="002476C7">
              <w:t>34</w:t>
            </w:r>
          </w:p>
        </w:tc>
        <w:tc>
          <w:tcPr>
            <w:tcW w:w="992" w:type="dxa"/>
            <w:noWrap/>
            <w:hideMark/>
          </w:tcPr>
          <w:p w:rsidR="002476C7" w:rsidRPr="002476C7" w:rsidRDefault="002476C7" w:rsidP="00F15316">
            <w:pPr>
              <w:pStyle w:val="BStablefigures"/>
              <w:jc w:val="right"/>
            </w:pPr>
            <w:r w:rsidRPr="002476C7">
              <w:t>34</w:t>
            </w:r>
          </w:p>
        </w:tc>
        <w:tc>
          <w:tcPr>
            <w:tcW w:w="509" w:type="dxa"/>
            <w:noWrap/>
            <w:hideMark/>
          </w:tcPr>
          <w:p w:rsidR="002476C7" w:rsidRPr="002476C7" w:rsidRDefault="002476C7" w:rsidP="00F15316">
            <w:pPr>
              <w:pStyle w:val="BStablefigures"/>
              <w:jc w:val="right"/>
            </w:pPr>
            <w:r w:rsidRPr="002476C7">
              <w:t xml:space="preserve">- </w:t>
            </w:r>
          </w:p>
        </w:tc>
        <w:tc>
          <w:tcPr>
            <w:tcW w:w="992" w:type="dxa"/>
            <w:noWrap/>
            <w:hideMark/>
          </w:tcPr>
          <w:p w:rsidR="002476C7" w:rsidRPr="002476C7" w:rsidRDefault="002476C7" w:rsidP="00F15316">
            <w:pPr>
              <w:pStyle w:val="BStablefigures"/>
              <w:jc w:val="right"/>
            </w:pPr>
            <w:r w:rsidRPr="002476C7">
              <w:t>34</w:t>
            </w:r>
          </w:p>
        </w:tc>
        <w:tc>
          <w:tcPr>
            <w:tcW w:w="992" w:type="dxa"/>
            <w:noWrap/>
            <w:hideMark/>
          </w:tcPr>
          <w:p w:rsidR="002476C7" w:rsidRPr="002476C7" w:rsidRDefault="002476C7" w:rsidP="00F15316">
            <w:pPr>
              <w:pStyle w:val="BStablefigures"/>
              <w:jc w:val="right"/>
            </w:pPr>
            <w:r w:rsidRPr="002476C7">
              <w:t>34</w:t>
            </w:r>
          </w:p>
        </w:tc>
        <w:tc>
          <w:tcPr>
            <w:tcW w:w="989" w:type="dxa"/>
            <w:noWrap/>
            <w:hideMark/>
          </w:tcPr>
          <w:p w:rsidR="002476C7" w:rsidRPr="002476C7" w:rsidRDefault="002476C7" w:rsidP="00F15316">
            <w:pPr>
              <w:pStyle w:val="BStablefigures"/>
              <w:jc w:val="right"/>
            </w:pPr>
            <w:r w:rsidRPr="002476C7">
              <w:t>34</w:t>
            </w:r>
          </w:p>
        </w:tc>
      </w:tr>
      <w:tr w:rsidR="002476C7" w:rsidRPr="00B62E9E" w:rsidTr="006B1F73">
        <w:trPr>
          <w:trHeight w:val="238"/>
        </w:trPr>
        <w:tc>
          <w:tcPr>
            <w:tcW w:w="993" w:type="dxa"/>
            <w:noWrap/>
            <w:hideMark/>
          </w:tcPr>
          <w:p w:rsidR="002476C7" w:rsidRPr="006B1F73" w:rsidRDefault="002476C7" w:rsidP="00F15316">
            <w:pPr>
              <w:pStyle w:val="BStablefigures"/>
              <w:jc w:val="right"/>
            </w:pPr>
            <w:r w:rsidRPr="006B1F73">
              <w:t>2,715</w:t>
            </w:r>
          </w:p>
        </w:tc>
        <w:tc>
          <w:tcPr>
            <w:tcW w:w="2977" w:type="dxa"/>
          </w:tcPr>
          <w:p w:rsidR="002476C7" w:rsidRPr="002476C7" w:rsidRDefault="002476C7" w:rsidP="00F15316">
            <w:pPr>
              <w:pStyle w:val="BStabletext"/>
            </w:pPr>
            <w:r w:rsidRPr="002476C7">
              <w:t>Other Current Assets</w:t>
            </w:r>
          </w:p>
        </w:tc>
        <w:tc>
          <w:tcPr>
            <w:tcW w:w="1276" w:type="dxa"/>
            <w:noWrap/>
            <w:hideMark/>
          </w:tcPr>
          <w:p w:rsidR="002476C7" w:rsidRPr="002476C7" w:rsidRDefault="002476C7" w:rsidP="00F15316">
            <w:pPr>
              <w:pStyle w:val="BStablefigures"/>
              <w:jc w:val="right"/>
            </w:pPr>
            <w:r w:rsidRPr="002476C7">
              <w:t>4,072</w:t>
            </w:r>
          </w:p>
        </w:tc>
        <w:tc>
          <w:tcPr>
            <w:tcW w:w="992" w:type="dxa"/>
            <w:noWrap/>
            <w:hideMark/>
          </w:tcPr>
          <w:p w:rsidR="002476C7" w:rsidRPr="002476C7" w:rsidRDefault="002476C7" w:rsidP="00F15316">
            <w:pPr>
              <w:pStyle w:val="BStablefigures"/>
              <w:jc w:val="right"/>
            </w:pPr>
            <w:r w:rsidRPr="002476C7">
              <w:t>4,172</w:t>
            </w:r>
          </w:p>
        </w:tc>
        <w:tc>
          <w:tcPr>
            <w:tcW w:w="509" w:type="dxa"/>
            <w:noWrap/>
            <w:hideMark/>
          </w:tcPr>
          <w:p w:rsidR="002476C7" w:rsidRPr="002476C7" w:rsidRDefault="002476C7" w:rsidP="00F15316">
            <w:pPr>
              <w:pStyle w:val="BStablefigures"/>
              <w:jc w:val="right"/>
            </w:pPr>
            <w:r w:rsidRPr="002476C7">
              <w:t xml:space="preserve">2 </w:t>
            </w:r>
          </w:p>
        </w:tc>
        <w:tc>
          <w:tcPr>
            <w:tcW w:w="992" w:type="dxa"/>
            <w:noWrap/>
            <w:hideMark/>
          </w:tcPr>
          <w:p w:rsidR="002476C7" w:rsidRPr="002476C7" w:rsidRDefault="002476C7" w:rsidP="00F15316">
            <w:pPr>
              <w:pStyle w:val="BStablefigures"/>
              <w:jc w:val="right"/>
            </w:pPr>
            <w:r w:rsidRPr="002476C7">
              <w:t>4,272</w:t>
            </w:r>
          </w:p>
        </w:tc>
        <w:tc>
          <w:tcPr>
            <w:tcW w:w="992" w:type="dxa"/>
            <w:noWrap/>
            <w:hideMark/>
          </w:tcPr>
          <w:p w:rsidR="002476C7" w:rsidRPr="002476C7" w:rsidRDefault="002476C7" w:rsidP="00F15316">
            <w:pPr>
              <w:pStyle w:val="BStablefigures"/>
              <w:jc w:val="right"/>
            </w:pPr>
            <w:r w:rsidRPr="002476C7">
              <w:t>4,372</w:t>
            </w:r>
          </w:p>
        </w:tc>
        <w:tc>
          <w:tcPr>
            <w:tcW w:w="989" w:type="dxa"/>
            <w:noWrap/>
            <w:hideMark/>
          </w:tcPr>
          <w:p w:rsidR="002476C7" w:rsidRPr="002476C7" w:rsidRDefault="002476C7" w:rsidP="00F15316">
            <w:pPr>
              <w:pStyle w:val="BStablefigures"/>
              <w:jc w:val="right"/>
            </w:pPr>
            <w:r w:rsidRPr="002476C7">
              <w:t>4,472</w:t>
            </w:r>
          </w:p>
        </w:tc>
      </w:tr>
      <w:tr w:rsidR="002476C7" w:rsidRPr="00686A3D" w:rsidTr="006B1F73">
        <w:trPr>
          <w:trHeight w:val="238"/>
        </w:trPr>
        <w:tc>
          <w:tcPr>
            <w:tcW w:w="993" w:type="dxa"/>
            <w:noWrap/>
            <w:hideMark/>
          </w:tcPr>
          <w:p w:rsidR="002476C7" w:rsidRPr="00686A3D" w:rsidRDefault="002476C7" w:rsidP="00F15316">
            <w:pPr>
              <w:pStyle w:val="BStablefigures"/>
              <w:jc w:val="right"/>
            </w:pPr>
            <w:r w:rsidRPr="00686A3D">
              <w:t> </w:t>
            </w:r>
          </w:p>
        </w:tc>
        <w:tc>
          <w:tcPr>
            <w:tcW w:w="2977" w:type="dxa"/>
          </w:tcPr>
          <w:p w:rsidR="002476C7" w:rsidRPr="00686A3D" w:rsidRDefault="002476C7" w:rsidP="00F15316">
            <w:pPr>
              <w:pStyle w:val="BStabletext"/>
            </w:pPr>
            <w:r w:rsidRPr="00686A3D">
              <w:t> </w:t>
            </w:r>
          </w:p>
        </w:tc>
        <w:tc>
          <w:tcPr>
            <w:tcW w:w="1276" w:type="dxa"/>
            <w:noWrap/>
            <w:hideMark/>
          </w:tcPr>
          <w:p w:rsidR="002476C7" w:rsidRPr="00686A3D" w:rsidRDefault="002476C7" w:rsidP="00F15316">
            <w:pPr>
              <w:pStyle w:val="BStablefigures"/>
              <w:jc w:val="right"/>
            </w:pPr>
            <w:r w:rsidRPr="00686A3D">
              <w:t> </w:t>
            </w:r>
          </w:p>
        </w:tc>
        <w:tc>
          <w:tcPr>
            <w:tcW w:w="992" w:type="dxa"/>
            <w:noWrap/>
            <w:hideMark/>
          </w:tcPr>
          <w:p w:rsidR="002476C7" w:rsidRPr="00686A3D" w:rsidRDefault="002476C7" w:rsidP="00F15316">
            <w:pPr>
              <w:pStyle w:val="BStablefigures"/>
              <w:jc w:val="right"/>
            </w:pPr>
            <w:r w:rsidRPr="00686A3D">
              <w:t> </w:t>
            </w:r>
          </w:p>
        </w:tc>
        <w:tc>
          <w:tcPr>
            <w:tcW w:w="509" w:type="dxa"/>
            <w:noWrap/>
            <w:hideMark/>
          </w:tcPr>
          <w:p w:rsidR="002476C7" w:rsidRPr="00686A3D" w:rsidRDefault="002476C7" w:rsidP="00F15316">
            <w:pPr>
              <w:pStyle w:val="BStablefigures"/>
              <w:jc w:val="right"/>
            </w:pPr>
            <w:r w:rsidRPr="00686A3D">
              <w:t> </w:t>
            </w:r>
          </w:p>
        </w:tc>
        <w:tc>
          <w:tcPr>
            <w:tcW w:w="992" w:type="dxa"/>
            <w:noWrap/>
            <w:hideMark/>
          </w:tcPr>
          <w:p w:rsidR="002476C7" w:rsidRPr="00686A3D" w:rsidRDefault="002476C7" w:rsidP="00F15316">
            <w:pPr>
              <w:pStyle w:val="BStablefigures"/>
              <w:jc w:val="right"/>
            </w:pPr>
            <w:r w:rsidRPr="00686A3D">
              <w:t> </w:t>
            </w:r>
          </w:p>
        </w:tc>
        <w:tc>
          <w:tcPr>
            <w:tcW w:w="992" w:type="dxa"/>
            <w:noWrap/>
            <w:hideMark/>
          </w:tcPr>
          <w:p w:rsidR="002476C7" w:rsidRPr="00686A3D" w:rsidRDefault="002476C7" w:rsidP="00F15316">
            <w:pPr>
              <w:pStyle w:val="BStablefigures"/>
              <w:jc w:val="right"/>
            </w:pPr>
            <w:r w:rsidRPr="00686A3D">
              <w:t> </w:t>
            </w:r>
          </w:p>
        </w:tc>
        <w:tc>
          <w:tcPr>
            <w:tcW w:w="989" w:type="dxa"/>
            <w:noWrap/>
            <w:hideMark/>
          </w:tcPr>
          <w:p w:rsidR="002476C7" w:rsidRPr="00686A3D" w:rsidRDefault="002476C7" w:rsidP="00F15316">
            <w:pPr>
              <w:pStyle w:val="BStablefigures"/>
              <w:jc w:val="right"/>
            </w:pPr>
            <w:r w:rsidRPr="00686A3D">
              <w:t> </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104,639</w:t>
            </w:r>
          </w:p>
        </w:tc>
        <w:tc>
          <w:tcPr>
            <w:tcW w:w="2977" w:type="dxa"/>
          </w:tcPr>
          <w:p w:rsidR="002476C7" w:rsidRPr="00F15316" w:rsidRDefault="002476C7" w:rsidP="00F15316">
            <w:pPr>
              <w:pStyle w:val="BStabletext"/>
              <w:rPr>
                <w:b/>
              </w:rPr>
            </w:pPr>
            <w:r w:rsidRPr="00F15316">
              <w:rPr>
                <w:b/>
              </w:rPr>
              <w:t>Total Current Assets</w:t>
            </w:r>
          </w:p>
        </w:tc>
        <w:tc>
          <w:tcPr>
            <w:tcW w:w="1276" w:type="dxa"/>
            <w:noWrap/>
            <w:hideMark/>
          </w:tcPr>
          <w:p w:rsidR="002476C7" w:rsidRPr="00F15316" w:rsidRDefault="002476C7" w:rsidP="00F15316">
            <w:pPr>
              <w:pStyle w:val="BStablefigures"/>
              <w:jc w:val="right"/>
              <w:rPr>
                <w:b/>
              </w:rPr>
            </w:pPr>
            <w:r w:rsidRPr="00F15316">
              <w:rPr>
                <w:b/>
              </w:rPr>
              <w:t>151,240</w:t>
            </w:r>
          </w:p>
        </w:tc>
        <w:tc>
          <w:tcPr>
            <w:tcW w:w="992" w:type="dxa"/>
            <w:noWrap/>
            <w:hideMark/>
          </w:tcPr>
          <w:p w:rsidR="002476C7" w:rsidRPr="00F15316" w:rsidRDefault="002476C7" w:rsidP="00F15316">
            <w:pPr>
              <w:pStyle w:val="BStablefigures"/>
              <w:jc w:val="right"/>
              <w:rPr>
                <w:b/>
              </w:rPr>
            </w:pPr>
            <w:r w:rsidRPr="00F15316">
              <w:rPr>
                <w:b/>
              </w:rPr>
              <w:t>131,041</w:t>
            </w:r>
          </w:p>
        </w:tc>
        <w:tc>
          <w:tcPr>
            <w:tcW w:w="509" w:type="dxa"/>
            <w:noWrap/>
            <w:hideMark/>
          </w:tcPr>
          <w:p w:rsidR="002476C7" w:rsidRPr="00F15316" w:rsidRDefault="002476C7" w:rsidP="00F15316">
            <w:pPr>
              <w:pStyle w:val="BStablefigures"/>
              <w:jc w:val="right"/>
              <w:rPr>
                <w:b/>
              </w:rPr>
            </w:pPr>
            <w:r w:rsidRPr="00F15316">
              <w:rPr>
                <w:b/>
              </w:rPr>
              <w:t xml:space="preserve">-13 </w:t>
            </w:r>
          </w:p>
        </w:tc>
        <w:tc>
          <w:tcPr>
            <w:tcW w:w="992" w:type="dxa"/>
            <w:noWrap/>
            <w:hideMark/>
          </w:tcPr>
          <w:p w:rsidR="002476C7" w:rsidRPr="00F15316" w:rsidRDefault="002476C7" w:rsidP="00F15316">
            <w:pPr>
              <w:pStyle w:val="BStablefigures"/>
              <w:jc w:val="right"/>
              <w:rPr>
                <w:b/>
              </w:rPr>
            </w:pPr>
            <w:r w:rsidRPr="00F15316">
              <w:rPr>
                <w:b/>
              </w:rPr>
              <w:t>132,545</w:t>
            </w:r>
          </w:p>
        </w:tc>
        <w:tc>
          <w:tcPr>
            <w:tcW w:w="992" w:type="dxa"/>
            <w:noWrap/>
            <w:hideMark/>
          </w:tcPr>
          <w:p w:rsidR="002476C7" w:rsidRPr="00F15316" w:rsidRDefault="002476C7" w:rsidP="00F15316">
            <w:pPr>
              <w:pStyle w:val="BStablefigures"/>
              <w:jc w:val="right"/>
              <w:rPr>
                <w:b/>
              </w:rPr>
            </w:pPr>
            <w:r w:rsidRPr="00F15316">
              <w:rPr>
                <w:b/>
              </w:rPr>
              <w:t>134,049</w:t>
            </w:r>
          </w:p>
        </w:tc>
        <w:tc>
          <w:tcPr>
            <w:tcW w:w="989" w:type="dxa"/>
            <w:noWrap/>
            <w:hideMark/>
          </w:tcPr>
          <w:p w:rsidR="002476C7" w:rsidRPr="00F15316" w:rsidRDefault="002476C7" w:rsidP="00F15316">
            <w:pPr>
              <w:pStyle w:val="BStablefigures"/>
              <w:jc w:val="right"/>
              <w:rPr>
                <w:b/>
              </w:rPr>
            </w:pPr>
            <w:r w:rsidRPr="00F15316">
              <w:rPr>
                <w:b/>
              </w:rPr>
              <w:t>135,553</w:t>
            </w:r>
          </w:p>
        </w:tc>
      </w:tr>
      <w:tr w:rsidR="00111BC6" w:rsidRPr="00F15316" w:rsidTr="006B1F73">
        <w:trPr>
          <w:trHeight w:val="238"/>
        </w:trPr>
        <w:tc>
          <w:tcPr>
            <w:tcW w:w="993" w:type="dxa"/>
            <w:noWrap/>
            <w:hideMark/>
          </w:tcPr>
          <w:p w:rsidR="00111BC6" w:rsidRPr="00F15316" w:rsidRDefault="00111BC6" w:rsidP="00F15316">
            <w:pPr>
              <w:pStyle w:val="BStablefigures"/>
              <w:jc w:val="right"/>
              <w:rPr>
                <w:b/>
              </w:rPr>
            </w:pPr>
          </w:p>
        </w:tc>
        <w:tc>
          <w:tcPr>
            <w:tcW w:w="2977" w:type="dxa"/>
          </w:tcPr>
          <w:p w:rsidR="00111BC6" w:rsidRPr="00F15316" w:rsidRDefault="00111BC6" w:rsidP="00F15316">
            <w:pPr>
              <w:pStyle w:val="BStabletext"/>
              <w:rPr>
                <w:b/>
              </w:rPr>
            </w:pPr>
          </w:p>
        </w:tc>
        <w:tc>
          <w:tcPr>
            <w:tcW w:w="1276"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509"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89" w:type="dxa"/>
            <w:noWrap/>
            <w:hideMark/>
          </w:tcPr>
          <w:p w:rsidR="00111BC6" w:rsidRPr="00F15316" w:rsidRDefault="00111BC6" w:rsidP="00F15316">
            <w:pPr>
              <w:pStyle w:val="BStablefigures"/>
              <w:jc w:val="right"/>
              <w:rPr>
                <w:b/>
              </w:rPr>
            </w:pP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 </w:t>
            </w:r>
          </w:p>
        </w:tc>
        <w:tc>
          <w:tcPr>
            <w:tcW w:w="2977" w:type="dxa"/>
          </w:tcPr>
          <w:p w:rsidR="002476C7" w:rsidRPr="00F15316" w:rsidRDefault="002476C7" w:rsidP="00F15316">
            <w:pPr>
              <w:pStyle w:val="BStabletext"/>
              <w:rPr>
                <w:b/>
              </w:rPr>
            </w:pPr>
            <w:r w:rsidRPr="00F15316">
              <w:rPr>
                <w:b/>
              </w:rPr>
              <w:t>Non Current Assets</w:t>
            </w:r>
          </w:p>
        </w:tc>
        <w:tc>
          <w:tcPr>
            <w:tcW w:w="1276"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509"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89" w:type="dxa"/>
            <w:noWrap/>
            <w:hideMark/>
          </w:tcPr>
          <w:p w:rsidR="002476C7" w:rsidRPr="00F15316" w:rsidRDefault="002476C7" w:rsidP="00F15316">
            <w:pPr>
              <w:pStyle w:val="BStablefigures"/>
              <w:jc w:val="right"/>
              <w:rPr>
                <w:b/>
              </w:rPr>
            </w:pPr>
            <w:r w:rsidRPr="00F15316">
              <w:rPr>
                <w:b/>
              </w:rPr>
              <w:t> </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200</w:t>
            </w:r>
          </w:p>
        </w:tc>
        <w:tc>
          <w:tcPr>
            <w:tcW w:w="2977" w:type="dxa"/>
          </w:tcPr>
          <w:p w:rsidR="002476C7" w:rsidRPr="002476C7" w:rsidRDefault="002476C7" w:rsidP="00F15316">
            <w:pPr>
              <w:pStyle w:val="BStabletext"/>
            </w:pPr>
            <w:r w:rsidRPr="002476C7">
              <w:t>Receivables</w:t>
            </w:r>
          </w:p>
        </w:tc>
        <w:tc>
          <w:tcPr>
            <w:tcW w:w="1276" w:type="dxa"/>
            <w:noWrap/>
            <w:hideMark/>
          </w:tcPr>
          <w:p w:rsidR="002476C7" w:rsidRPr="002476C7" w:rsidRDefault="002476C7" w:rsidP="00F15316">
            <w:pPr>
              <w:pStyle w:val="BStablefigures"/>
              <w:jc w:val="right"/>
            </w:pPr>
            <w:r w:rsidRPr="002476C7">
              <w:t>100</w:t>
            </w:r>
          </w:p>
        </w:tc>
        <w:tc>
          <w:tcPr>
            <w:tcW w:w="992" w:type="dxa"/>
            <w:noWrap/>
            <w:hideMark/>
          </w:tcPr>
          <w:p w:rsidR="002476C7" w:rsidRPr="002476C7" w:rsidRDefault="002476C7" w:rsidP="00F15316">
            <w:pPr>
              <w:pStyle w:val="BStablefigures"/>
              <w:jc w:val="right"/>
            </w:pPr>
            <w:r w:rsidRPr="002476C7">
              <w:t>200</w:t>
            </w:r>
          </w:p>
        </w:tc>
        <w:tc>
          <w:tcPr>
            <w:tcW w:w="509" w:type="dxa"/>
            <w:noWrap/>
            <w:hideMark/>
          </w:tcPr>
          <w:p w:rsidR="002476C7" w:rsidRPr="002476C7" w:rsidRDefault="002476C7" w:rsidP="00F15316">
            <w:pPr>
              <w:pStyle w:val="BStablefigures"/>
              <w:jc w:val="right"/>
            </w:pPr>
            <w:r w:rsidRPr="002476C7">
              <w:t xml:space="preserve">100 </w:t>
            </w:r>
          </w:p>
        </w:tc>
        <w:tc>
          <w:tcPr>
            <w:tcW w:w="992" w:type="dxa"/>
            <w:noWrap/>
            <w:hideMark/>
          </w:tcPr>
          <w:p w:rsidR="002476C7" w:rsidRPr="002476C7" w:rsidRDefault="002476C7" w:rsidP="00F15316">
            <w:pPr>
              <w:pStyle w:val="BStablefigures"/>
              <w:jc w:val="right"/>
            </w:pPr>
            <w:r w:rsidRPr="002476C7">
              <w:t>300</w:t>
            </w:r>
          </w:p>
        </w:tc>
        <w:tc>
          <w:tcPr>
            <w:tcW w:w="992" w:type="dxa"/>
            <w:noWrap/>
            <w:hideMark/>
          </w:tcPr>
          <w:p w:rsidR="002476C7" w:rsidRPr="002476C7" w:rsidRDefault="002476C7" w:rsidP="00F15316">
            <w:pPr>
              <w:pStyle w:val="BStablefigures"/>
              <w:jc w:val="right"/>
            </w:pPr>
            <w:r w:rsidRPr="002476C7">
              <w:t>400</w:t>
            </w:r>
          </w:p>
        </w:tc>
        <w:tc>
          <w:tcPr>
            <w:tcW w:w="989" w:type="dxa"/>
            <w:noWrap/>
            <w:hideMark/>
          </w:tcPr>
          <w:p w:rsidR="002476C7" w:rsidRPr="002476C7" w:rsidRDefault="002476C7" w:rsidP="00F15316">
            <w:pPr>
              <w:pStyle w:val="BStablefigures"/>
              <w:jc w:val="right"/>
            </w:pPr>
            <w:r w:rsidRPr="002476C7">
              <w:t>500</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1,002,588</w:t>
            </w:r>
          </w:p>
        </w:tc>
        <w:tc>
          <w:tcPr>
            <w:tcW w:w="2977" w:type="dxa"/>
          </w:tcPr>
          <w:p w:rsidR="002476C7" w:rsidRPr="002476C7" w:rsidRDefault="002476C7" w:rsidP="00F15316">
            <w:pPr>
              <w:pStyle w:val="BStabletext"/>
            </w:pPr>
            <w:r w:rsidRPr="002476C7">
              <w:t>Property, Plant and Equipment</w:t>
            </w:r>
          </w:p>
        </w:tc>
        <w:tc>
          <w:tcPr>
            <w:tcW w:w="1276" w:type="dxa"/>
            <w:noWrap/>
            <w:hideMark/>
          </w:tcPr>
          <w:p w:rsidR="002476C7" w:rsidRPr="002476C7" w:rsidRDefault="002476C7" w:rsidP="00F15316">
            <w:pPr>
              <w:pStyle w:val="BStablefigures"/>
              <w:jc w:val="right"/>
            </w:pPr>
            <w:r w:rsidRPr="002476C7">
              <w:t>955,829</w:t>
            </w:r>
          </w:p>
        </w:tc>
        <w:tc>
          <w:tcPr>
            <w:tcW w:w="992" w:type="dxa"/>
            <w:noWrap/>
            <w:hideMark/>
          </w:tcPr>
          <w:p w:rsidR="002476C7" w:rsidRPr="002476C7" w:rsidRDefault="002476C7" w:rsidP="00F15316">
            <w:pPr>
              <w:pStyle w:val="BStablefigures"/>
              <w:jc w:val="right"/>
            </w:pPr>
            <w:r w:rsidRPr="002476C7">
              <w:t>1,015,328</w:t>
            </w:r>
          </w:p>
        </w:tc>
        <w:tc>
          <w:tcPr>
            <w:tcW w:w="509" w:type="dxa"/>
            <w:noWrap/>
            <w:hideMark/>
          </w:tcPr>
          <w:p w:rsidR="002476C7" w:rsidRPr="002476C7" w:rsidRDefault="002476C7" w:rsidP="00F15316">
            <w:pPr>
              <w:pStyle w:val="BStablefigures"/>
              <w:jc w:val="right"/>
            </w:pPr>
            <w:r w:rsidRPr="002476C7">
              <w:t xml:space="preserve">6 </w:t>
            </w:r>
          </w:p>
        </w:tc>
        <w:tc>
          <w:tcPr>
            <w:tcW w:w="992" w:type="dxa"/>
            <w:noWrap/>
            <w:hideMark/>
          </w:tcPr>
          <w:p w:rsidR="002476C7" w:rsidRPr="002476C7" w:rsidRDefault="002476C7" w:rsidP="00F15316">
            <w:pPr>
              <w:pStyle w:val="BStablefigures"/>
              <w:jc w:val="right"/>
            </w:pPr>
            <w:r w:rsidRPr="002476C7">
              <w:t>1,199,013</w:t>
            </w:r>
          </w:p>
        </w:tc>
        <w:tc>
          <w:tcPr>
            <w:tcW w:w="992" w:type="dxa"/>
            <w:noWrap/>
            <w:hideMark/>
          </w:tcPr>
          <w:p w:rsidR="002476C7" w:rsidRPr="002476C7" w:rsidRDefault="002476C7" w:rsidP="00F15316">
            <w:pPr>
              <w:pStyle w:val="BStablefigures"/>
              <w:jc w:val="right"/>
            </w:pPr>
            <w:r w:rsidRPr="002476C7">
              <w:t>1,226,773</w:t>
            </w:r>
          </w:p>
        </w:tc>
        <w:tc>
          <w:tcPr>
            <w:tcW w:w="989" w:type="dxa"/>
            <w:noWrap/>
            <w:hideMark/>
          </w:tcPr>
          <w:p w:rsidR="002476C7" w:rsidRPr="002476C7" w:rsidRDefault="002476C7" w:rsidP="00F15316">
            <w:pPr>
              <w:pStyle w:val="BStablefigures"/>
              <w:jc w:val="right"/>
            </w:pPr>
            <w:r w:rsidRPr="002476C7">
              <w:t>1,215,990</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21,023</w:t>
            </w:r>
          </w:p>
        </w:tc>
        <w:tc>
          <w:tcPr>
            <w:tcW w:w="2977" w:type="dxa"/>
          </w:tcPr>
          <w:p w:rsidR="002476C7" w:rsidRPr="002476C7" w:rsidRDefault="002476C7" w:rsidP="00F15316">
            <w:pPr>
              <w:pStyle w:val="BStabletext"/>
            </w:pPr>
            <w:r w:rsidRPr="002476C7">
              <w:t>Intangibles</w:t>
            </w:r>
          </w:p>
        </w:tc>
        <w:tc>
          <w:tcPr>
            <w:tcW w:w="1276" w:type="dxa"/>
            <w:noWrap/>
            <w:hideMark/>
          </w:tcPr>
          <w:p w:rsidR="002476C7" w:rsidRPr="002476C7" w:rsidRDefault="002476C7" w:rsidP="00F15316">
            <w:pPr>
              <w:pStyle w:val="BStablefigures"/>
              <w:jc w:val="right"/>
            </w:pPr>
            <w:r w:rsidRPr="002476C7">
              <w:t>17,896</w:t>
            </w:r>
          </w:p>
        </w:tc>
        <w:tc>
          <w:tcPr>
            <w:tcW w:w="992" w:type="dxa"/>
            <w:noWrap/>
            <w:hideMark/>
          </w:tcPr>
          <w:p w:rsidR="002476C7" w:rsidRPr="002476C7" w:rsidRDefault="002476C7" w:rsidP="00F15316">
            <w:pPr>
              <w:pStyle w:val="BStablefigures"/>
              <w:jc w:val="right"/>
            </w:pPr>
            <w:r w:rsidRPr="002476C7">
              <w:t>30,411</w:t>
            </w:r>
          </w:p>
        </w:tc>
        <w:tc>
          <w:tcPr>
            <w:tcW w:w="509" w:type="dxa"/>
            <w:noWrap/>
            <w:hideMark/>
          </w:tcPr>
          <w:p w:rsidR="002476C7" w:rsidRPr="002476C7" w:rsidRDefault="002476C7" w:rsidP="00F15316">
            <w:pPr>
              <w:pStyle w:val="BStablefigures"/>
              <w:jc w:val="right"/>
            </w:pPr>
            <w:r w:rsidRPr="002476C7">
              <w:t xml:space="preserve">70 </w:t>
            </w:r>
          </w:p>
        </w:tc>
        <w:tc>
          <w:tcPr>
            <w:tcW w:w="992" w:type="dxa"/>
            <w:noWrap/>
            <w:hideMark/>
          </w:tcPr>
          <w:p w:rsidR="002476C7" w:rsidRPr="002476C7" w:rsidRDefault="002476C7" w:rsidP="00F15316">
            <w:pPr>
              <w:pStyle w:val="BStablefigures"/>
              <w:jc w:val="right"/>
            </w:pPr>
            <w:r w:rsidRPr="002476C7">
              <w:t>40,352</w:t>
            </w:r>
          </w:p>
        </w:tc>
        <w:tc>
          <w:tcPr>
            <w:tcW w:w="992" w:type="dxa"/>
            <w:noWrap/>
            <w:hideMark/>
          </w:tcPr>
          <w:p w:rsidR="002476C7" w:rsidRPr="002476C7" w:rsidRDefault="002476C7" w:rsidP="00F15316">
            <w:pPr>
              <w:pStyle w:val="BStablefigures"/>
              <w:jc w:val="right"/>
            </w:pPr>
            <w:r w:rsidRPr="002476C7">
              <w:t>34,367</w:t>
            </w:r>
          </w:p>
        </w:tc>
        <w:tc>
          <w:tcPr>
            <w:tcW w:w="989" w:type="dxa"/>
            <w:noWrap/>
            <w:hideMark/>
          </w:tcPr>
          <w:p w:rsidR="002476C7" w:rsidRPr="002476C7" w:rsidRDefault="002476C7" w:rsidP="00F15316">
            <w:pPr>
              <w:pStyle w:val="BStablefigures"/>
              <w:jc w:val="right"/>
            </w:pPr>
            <w:r w:rsidRPr="002476C7">
              <w:t>28,382</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127,925</w:t>
            </w:r>
          </w:p>
        </w:tc>
        <w:tc>
          <w:tcPr>
            <w:tcW w:w="2977" w:type="dxa"/>
          </w:tcPr>
          <w:p w:rsidR="002476C7" w:rsidRPr="002476C7" w:rsidRDefault="002476C7" w:rsidP="00F15316">
            <w:pPr>
              <w:pStyle w:val="BStabletext"/>
            </w:pPr>
            <w:r w:rsidRPr="002476C7">
              <w:t>Capital Works in Progress</w:t>
            </w:r>
          </w:p>
        </w:tc>
        <w:tc>
          <w:tcPr>
            <w:tcW w:w="1276" w:type="dxa"/>
            <w:noWrap/>
            <w:hideMark/>
          </w:tcPr>
          <w:p w:rsidR="002476C7" w:rsidRPr="002476C7" w:rsidRDefault="002476C7" w:rsidP="00F15316">
            <w:pPr>
              <w:pStyle w:val="BStablefigures"/>
              <w:jc w:val="right"/>
            </w:pPr>
            <w:r w:rsidRPr="002476C7">
              <w:t>98,157</w:t>
            </w:r>
          </w:p>
        </w:tc>
        <w:tc>
          <w:tcPr>
            <w:tcW w:w="992" w:type="dxa"/>
            <w:noWrap/>
            <w:hideMark/>
          </w:tcPr>
          <w:p w:rsidR="002476C7" w:rsidRPr="002476C7" w:rsidRDefault="002476C7" w:rsidP="00F15316">
            <w:pPr>
              <w:pStyle w:val="BStablefigures"/>
              <w:jc w:val="right"/>
            </w:pPr>
            <w:r w:rsidRPr="002476C7">
              <w:t>130,259</w:t>
            </w:r>
          </w:p>
        </w:tc>
        <w:tc>
          <w:tcPr>
            <w:tcW w:w="509" w:type="dxa"/>
            <w:noWrap/>
            <w:hideMark/>
          </w:tcPr>
          <w:p w:rsidR="002476C7" w:rsidRPr="002476C7" w:rsidRDefault="002476C7" w:rsidP="00F15316">
            <w:pPr>
              <w:pStyle w:val="BStablefigures"/>
              <w:jc w:val="right"/>
            </w:pPr>
            <w:r w:rsidRPr="002476C7">
              <w:t xml:space="preserve">33 </w:t>
            </w:r>
          </w:p>
        </w:tc>
        <w:tc>
          <w:tcPr>
            <w:tcW w:w="992" w:type="dxa"/>
            <w:noWrap/>
            <w:hideMark/>
          </w:tcPr>
          <w:p w:rsidR="002476C7" w:rsidRPr="002476C7" w:rsidRDefault="002476C7" w:rsidP="00F15316">
            <w:pPr>
              <w:pStyle w:val="BStablefigures"/>
              <w:jc w:val="right"/>
            </w:pPr>
            <w:r w:rsidRPr="002476C7">
              <w:t>44,424</w:t>
            </w:r>
          </w:p>
        </w:tc>
        <w:tc>
          <w:tcPr>
            <w:tcW w:w="992" w:type="dxa"/>
            <w:noWrap/>
            <w:hideMark/>
          </w:tcPr>
          <w:p w:rsidR="002476C7" w:rsidRPr="002476C7" w:rsidRDefault="002476C7" w:rsidP="00F15316">
            <w:pPr>
              <w:pStyle w:val="BStablefigures"/>
              <w:jc w:val="right"/>
            </w:pPr>
            <w:r w:rsidRPr="002476C7">
              <w:t>9,997</w:t>
            </w:r>
          </w:p>
        </w:tc>
        <w:tc>
          <w:tcPr>
            <w:tcW w:w="989" w:type="dxa"/>
            <w:noWrap/>
            <w:hideMark/>
          </w:tcPr>
          <w:p w:rsidR="002476C7" w:rsidRPr="002476C7" w:rsidRDefault="002476C7" w:rsidP="00F15316">
            <w:pPr>
              <w:pStyle w:val="BStablefigures"/>
              <w:jc w:val="right"/>
            </w:pPr>
            <w:r w:rsidRPr="002476C7">
              <w:t>0</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 </w:t>
            </w:r>
          </w:p>
        </w:tc>
        <w:tc>
          <w:tcPr>
            <w:tcW w:w="2977" w:type="dxa"/>
          </w:tcPr>
          <w:p w:rsidR="002476C7" w:rsidRPr="002476C7" w:rsidRDefault="002476C7" w:rsidP="00F15316">
            <w:pPr>
              <w:pStyle w:val="BStabletext"/>
            </w:pPr>
            <w:r w:rsidRPr="002476C7">
              <w:t> </w:t>
            </w:r>
          </w:p>
        </w:tc>
        <w:tc>
          <w:tcPr>
            <w:tcW w:w="1276"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509"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89" w:type="dxa"/>
            <w:noWrap/>
            <w:hideMark/>
          </w:tcPr>
          <w:p w:rsidR="002476C7" w:rsidRPr="002476C7" w:rsidRDefault="002476C7" w:rsidP="00F15316">
            <w:pPr>
              <w:pStyle w:val="BStablefigures"/>
              <w:jc w:val="right"/>
            </w:pPr>
            <w:r w:rsidRPr="002476C7">
              <w:t> </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1,151,736</w:t>
            </w:r>
          </w:p>
        </w:tc>
        <w:tc>
          <w:tcPr>
            <w:tcW w:w="2977" w:type="dxa"/>
          </w:tcPr>
          <w:p w:rsidR="002476C7" w:rsidRPr="00F15316" w:rsidRDefault="002476C7" w:rsidP="00F15316">
            <w:pPr>
              <w:pStyle w:val="BStabletext"/>
              <w:rPr>
                <w:b/>
              </w:rPr>
            </w:pPr>
            <w:r w:rsidRPr="00F15316">
              <w:rPr>
                <w:b/>
              </w:rPr>
              <w:t>Total Non Current Assets</w:t>
            </w:r>
          </w:p>
        </w:tc>
        <w:tc>
          <w:tcPr>
            <w:tcW w:w="1276" w:type="dxa"/>
            <w:noWrap/>
            <w:hideMark/>
          </w:tcPr>
          <w:p w:rsidR="002476C7" w:rsidRPr="00F15316" w:rsidRDefault="002476C7" w:rsidP="00F15316">
            <w:pPr>
              <w:pStyle w:val="BStablefigures"/>
              <w:jc w:val="right"/>
              <w:rPr>
                <w:b/>
              </w:rPr>
            </w:pPr>
            <w:r w:rsidRPr="00F15316">
              <w:rPr>
                <w:b/>
              </w:rPr>
              <w:t>1,071,982</w:t>
            </w:r>
          </w:p>
        </w:tc>
        <w:tc>
          <w:tcPr>
            <w:tcW w:w="992" w:type="dxa"/>
            <w:noWrap/>
            <w:hideMark/>
          </w:tcPr>
          <w:p w:rsidR="002476C7" w:rsidRPr="00F15316" w:rsidRDefault="002476C7" w:rsidP="00F15316">
            <w:pPr>
              <w:pStyle w:val="BStablefigures"/>
              <w:jc w:val="right"/>
              <w:rPr>
                <w:b/>
              </w:rPr>
            </w:pPr>
            <w:r w:rsidRPr="00F15316">
              <w:rPr>
                <w:b/>
              </w:rPr>
              <w:t>1,176,198</w:t>
            </w:r>
          </w:p>
        </w:tc>
        <w:tc>
          <w:tcPr>
            <w:tcW w:w="509" w:type="dxa"/>
            <w:noWrap/>
            <w:hideMark/>
          </w:tcPr>
          <w:p w:rsidR="002476C7" w:rsidRPr="00F15316" w:rsidRDefault="002476C7" w:rsidP="00F15316">
            <w:pPr>
              <w:pStyle w:val="BStablefigures"/>
              <w:jc w:val="right"/>
              <w:rPr>
                <w:b/>
              </w:rPr>
            </w:pPr>
            <w:r w:rsidRPr="00F15316">
              <w:rPr>
                <w:b/>
              </w:rPr>
              <w:t xml:space="preserve">10 </w:t>
            </w:r>
          </w:p>
        </w:tc>
        <w:tc>
          <w:tcPr>
            <w:tcW w:w="992" w:type="dxa"/>
            <w:noWrap/>
            <w:hideMark/>
          </w:tcPr>
          <w:p w:rsidR="002476C7" w:rsidRPr="00F15316" w:rsidRDefault="002476C7" w:rsidP="00F15316">
            <w:pPr>
              <w:pStyle w:val="BStablefigures"/>
              <w:jc w:val="right"/>
              <w:rPr>
                <w:b/>
              </w:rPr>
            </w:pPr>
            <w:r w:rsidRPr="00F15316">
              <w:rPr>
                <w:b/>
              </w:rPr>
              <w:t>1,284,089</w:t>
            </w:r>
          </w:p>
        </w:tc>
        <w:tc>
          <w:tcPr>
            <w:tcW w:w="992" w:type="dxa"/>
            <w:noWrap/>
            <w:hideMark/>
          </w:tcPr>
          <w:p w:rsidR="002476C7" w:rsidRPr="00F15316" w:rsidRDefault="002476C7" w:rsidP="00F15316">
            <w:pPr>
              <w:pStyle w:val="BStablefigures"/>
              <w:jc w:val="right"/>
              <w:rPr>
                <w:b/>
              </w:rPr>
            </w:pPr>
            <w:r w:rsidRPr="00F15316">
              <w:rPr>
                <w:b/>
              </w:rPr>
              <w:t>1,271,537</w:t>
            </w:r>
          </w:p>
        </w:tc>
        <w:tc>
          <w:tcPr>
            <w:tcW w:w="989" w:type="dxa"/>
            <w:noWrap/>
            <w:hideMark/>
          </w:tcPr>
          <w:p w:rsidR="002476C7" w:rsidRPr="00F15316" w:rsidRDefault="002476C7" w:rsidP="00F15316">
            <w:pPr>
              <w:pStyle w:val="BStablefigures"/>
              <w:jc w:val="right"/>
              <w:rPr>
                <w:b/>
              </w:rPr>
            </w:pPr>
            <w:r w:rsidRPr="00F15316">
              <w:rPr>
                <w:b/>
              </w:rPr>
              <w:t>1,244,872</w:t>
            </w:r>
          </w:p>
        </w:tc>
      </w:tr>
      <w:tr w:rsidR="00111BC6" w:rsidRPr="00F15316" w:rsidTr="006B1F73">
        <w:trPr>
          <w:trHeight w:val="238"/>
        </w:trPr>
        <w:tc>
          <w:tcPr>
            <w:tcW w:w="993" w:type="dxa"/>
            <w:noWrap/>
            <w:hideMark/>
          </w:tcPr>
          <w:p w:rsidR="00111BC6" w:rsidRPr="00F15316" w:rsidRDefault="00111BC6" w:rsidP="00F15316">
            <w:pPr>
              <w:pStyle w:val="BStablefigures"/>
              <w:jc w:val="right"/>
              <w:rPr>
                <w:b/>
              </w:rPr>
            </w:pPr>
          </w:p>
        </w:tc>
        <w:tc>
          <w:tcPr>
            <w:tcW w:w="2977" w:type="dxa"/>
          </w:tcPr>
          <w:p w:rsidR="00111BC6" w:rsidRPr="00F15316" w:rsidRDefault="00111BC6" w:rsidP="00F15316">
            <w:pPr>
              <w:pStyle w:val="BStabletext"/>
              <w:rPr>
                <w:b/>
              </w:rPr>
            </w:pPr>
          </w:p>
        </w:tc>
        <w:tc>
          <w:tcPr>
            <w:tcW w:w="1276"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509"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89" w:type="dxa"/>
            <w:noWrap/>
            <w:hideMark/>
          </w:tcPr>
          <w:p w:rsidR="00111BC6" w:rsidRPr="00F15316" w:rsidRDefault="00111BC6" w:rsidP="00F15316">
            <w:pPr>
              <w:pStyle w:val="BStablefigures"/>
              <w:jc w:val="right"/>
              <w:rPr>
                <w:b/>
              </w:rPr>
            </w:pP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1,256,375</w:t>
            </w:r>
          </w:p>
        </w:tc>
        <w:tc>
          <w:tcPr>
            <w:tcW w:w="2977" w:type="dxa"/>
          </w:tcPr>
          <w:p w:rsidR="002476C7" w:rsidRPr="00F15316" w:rsidRDefault="002476C7" w:rsidP="00F15316">
            <w:pPr>
              <w:pStyle w:val="BStabletext"/>
              <w:rPr>
                <w:b/>
              </w:rPr>
            </w:pPr>
            <w:r w:rsidRPr="00F15316">
              <w:rPr>
                <w:b/>
              </w:rPr>
              <w:t>TOTAL ASSETS</w:t>
            </w:r>
          </w:p>
        </w:tc>
        <w:tc>
          <w:tcPr>
            <w:tcW w:w="1276" w:type="dxa"/>
            <w:noWrap/>
            <w:hideMark/>
          </w:tcPr>
          <w:p w:rsidR="002476C7" w:rsidRPr="00F15316" w:rsidRDefault="002476C7" w:rsidP="00F15316">
            <w:pPr>
              <w:pStyle w:val="BStablefigures"/>
              <w:jc w:val="right"/>
              <w:rPr>
                <w:b/>
              </w:rPr>
            </w:pPr>
            <w:r w:rsidRPr="00F15316">
              <w:rPr>
                <w:b/>
              </w:rPr>
              <w:t>1,223,222</w:t>
            </w:r>
          </w:p>
        </w:tc>
        <w:tc>
          <w:tcPr>
            <w:tcW w:w="992" w:type="dxa"/>
            <w:noWrap/>
            <w:hideMark/>
          </w:tcPr>
          <w:p w:rsidR="002476C7" w:rsidRPr="00F15316" w:rsidRDefault="002476C7" w:rsidP="00F15316">
            <w:pPr>
              <w:pStyle w:val="BStablefigures"/>
              <w:jc w:val="right"/>
              <w:rPr>
                <w:b/>
              </w:rPr>
            </w:pPr>
            <w:r w:rsidRPr="00F15316">
              <w:rPr>
                <w:b/>
              </w:rPr>
              <w:t>1,307,239</w:t>
            </w:r>
          </w:p>
        </w:tc>
        <w:tc>
          <w:tcPr>
            <w:tcW w:w="509" w:type="dxa"/>
            <w:noWrap/>
            <w:hideMark/>
          </w:tcPr>
          <w:p w:rsidR="002476C7" w:rsidRPr="00F15316" w:rsidRDefault="002476C7" w:rsidP="00F15316">
            <w:pPr>
              <w:pStyle w:val="BStablefigures"/>
              <w:jc w:val="right"/>
              <w:rPr>
                <w:b/>
              </w:rPr>
            </w:pPr>
            <w:r w:rsidRPr="00F15316">
              <w:rPr>
                <w:b/>
              </w:rPr>
              <w:t xml:space="preserve">7 </w:t>
            </w:r>
          </w:p>
        </w:tc>
        <w:tc>
          <w:tcPr>
            <w:tcW w:w="992" w:type="dxa"/>
            <w:noWrap/>
            <w:hideMark/>
          </w:tcPr>
          <w:p w:rsidR="002476C7" w:rsidRPr="00F15316" w:rsidRDefault="002476C7" w:rsidP="00F15316">
            <w:pPr>
              <w:pStyle w:val="BStablefigures"/>
              <w:jc w:val="right"/>
              <w:rPr>
                <w:b/>
              </w:rPr>
            </w:pPr>
            <w:r w:rsidRPr="00F15316">
              <w:rPr>
                <w:b/>
              </w:rPr>
              <w:t>1,416,634</w:t>
            </w:r>
          </w:p>
        </w:tc>
        <w:tc>
          <w:tcPr>
            <w:tcW w:w="992" w:type="dxa"/>
            <w:noWrap/>
            <w:hideMark/>
          </w:tcPr>
          <w:p w:rsidR="002476C7" w:rsidRPr="00F15316" w:rsidRDefault="002476C7" w:rsidP="00F15316">
            <w:pPr>
              <w:pStyle w:val="BStablefigures"/>
              <w:jc w:val="right"/>
              <w:rPr>
                <w:b/>
              </w:rPr>
            </w:pPr>
            <w:r w:rsidRPr="00F15316">
              <w:rPr>
                <w:b/>
              </w:rPr>
              <w:t>1,405,586</w:t>
            </w:r>
          </w:p>
        </w:tc>
        <w:tc>
          <w:tcPr>
            <w:tcW w:w="989" w:type="dxa"/>
            <w:noWrap/>
            <w:hideMark/>
          </w:tcPr>
          <w:p w:rsidR="002476C7" w:rsidRPr="00F15316" w:rsidRDefault="002476C7" w:rsidP="00F15316">
            <w:pPr>
              <w:pStyle w:val="BStablefigures"/>
              <w:jc w:val="right"/>
              <w:rPr>
                <w:b/>
              </w:rPr>
            </w:pPr>
            <w:r w:rsidRPr="00F15316">
              <w:rPr>
                <w:b/>
              </w:rPr>
              <w:t>1,380,425</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 </w:t>
            </w:r>
          </w:p>
        </w:tc>
        <w:tc>
          <w:tcPr>
            <w:tcW w:w="2977" w:type="dxa"/>
          </w:tcPr>
          <w:p w:rsidR="002476C7" w:rsidRPr="00F15316" w:rsidRDefault="002476C7" w:rsidP="00F15316">
            <w:pPr>
              <w:pStyle w:val="BStabletext"/>
              <w:rPr>
                <w:b/>
              </w:rPr>
            </w:pPr>
            <w:r w:rsidRPr="00F15316">
              <w:rPr>
                <w:b/>
              </w:rPr>
              <w:t> </w:t>
            </w:r>
          </w:p>
        </w:tc>
        <w:tc>
          <w:tcPr>
            <w:tcW w:w="1276"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509"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89" w:type="dxa"/>
            <w:noWrap/>
            <w:hideMark/>
          </w:tcPr>
          <w:p w:rsidR="002476C7" w:rsidRPr="00F15316" w:rsidRDefault="002476C7" w:rsidP="00F15316">
            <w:pPr>
              <w:pStyle w:val="BStablefigures"/>
              <w:jc w:val="right"/>
              <w:rPr>
                <w:b/>
              </w:rPr>
            </w:pPr>
            <w:r w:rsidRPr="00F15316">
              <w:rPr>
                <w:b/>
              </w:rPr>
              <w:t> </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 </w:t>
            </w:r>
          </w:p>
        </w:tc>
        <w:tc>
          <w:tcPr>
            <w:tcW w:w="2977" w:type="dxa"/>
          </w:tcPr>
          <w:p w:rsidR="002476C7" w:rsidRPr="00F15316" w:rsidRDefault="002476C7" w:rsidP="00F15316">
            <w:pPr>
              <w:pStyle w:val="BStabletext"/>
              <w:rPr>
                <w:b/>
              </w:rPr>
            </w:pPr>
            <w:r w:rsidRPr="00F15316">
              <w:rPr>
                <w:b/>
              </w:rPr>
              <w:t>Current Liabilities</w:t>
            </w:r>
          </w:p>
        </w:tc>
        <w:tc>
          <w:tcPr>
            <w:tcW w:w="1276"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509"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89" w:type="dxa"/>
            <w:noWrap/>
            <w:hideMark/>
          </w:tcPr>
          <w:p w:rsidR="002476C7" w:rsidRPr="00F15316" w:rsidRDefault="002476C7" w:rsidP="00F15316">
            <w:pPr>
              <w:pStyle w:val="BStablefigures"/>
              <w:jc w:val="right"/>
              <w:rPr>
                <w:b/>
              </w:rPr>
            </w:pPr>
            <w:r w:rsidRPr="00F15316">
              <w:rPr>
                <w:b/>
              </w:rPr>
              <w:t> </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59,851</w:t>
            </w:r>
          </w:p>
        </w:tc>
        <w:tc>
          <w:tcPr>
            <w:tcW w:w="2977" w:type="dxa"/>
          </w:tcPr>
          <w:p w:rsidR="002476C7" w:rsidRPr="002476C7" w:rsidRDefault="002476C7" w:rsidP="00F15316">
            <w:pPr>
              <w:pStyle w:val="BStabletext"/>
            </w:pPr>
            <w:r w:rsidRPr="002476C7">
              <w:t>Payables</w:t>
            </w:r>
          </w:p>
        </w:tc>
        <w:tc>
          <w:tcPr>
            <w:tcW w:w="1276" w:type="dxa"/>
            <w:noWrap/>
            <w:hideMark/>
          </w:tcPr>
          <w:p w:rsidR="002476C7" w:rsidRPr="002476C7" w:rsidRDefault="002476C7" w:rsidP="00F15316">
            <w:pPr>
              <w:pStyle w:val="BStablefigures"/>
              <w:jc w:val="right"/>
            </w:pPr>
            <w:r w:rsidRPr="002476C7">
              <w:t>87,972</w:t>
            </w:r>
          </w:p>
        </w:tc>
        <w:tc>
          <w:tcPr>
            <w:tcW w:w="992" w:type="dxa"/>
            <w:noWrap/>
            <w:hideMark/>
          </w:tcPr>
          <w:p w:rsidR="002476C7" w:rsidRPr="002476C7" w:rsidRDefault="002476C7" w:rsidP="00F15316">
            <w:pPr>
              <w:pStyle w:val="BStablefigures"/>
              <w:jc w:val="right"/>
            </w:pPr>
            <w:r w:rsidRPr="002476C7">
              <w:t>88,172</w:t>
            </w:r>
          </w:p>
        </w:tc>
        <w:tc>
          <w:tcPr>
            <w:tcW w:w="509" w:type="dxa"/>
            <w:noWrap/>
            <w:hideMark/>
          </w:tcPr>
          <w:p w:rsidR="002476C7" w:rsidRPr="002476C7" w:rsidRDefault="00315ACE" w:rsidP="00F15316">
            <w:pPr>
              <w:pStyle w:val="BStablefigures"/>
              <w:jc w:val="right"/>
            </w:pPr>
            <w:r>
              <w:t>..</w:t>
            </w:r>
          </w:p>
        </w:tc>
        <w:tc>
          <w:tcPr>
            <w:tcW w:w="992" w:type="dxa"/>
            <w:noWrap/>
            <w:hideMark/>
          </w:tcPr>
          <w:p w:rsidR="002476C7" w:rsidRPr="002476C7" w:rsidRDefault="002476C7" w:rsidP="00F15316">
            <w:pPr>
              <w:pStyle w:val="BStablefigures"/>
              <w:jc w:val="right"/>
            </w:pPr>
            <w:r w:rsidRPr="002476C7">
              <w:t>88,372</w:t>
            </w:r>
          </w:p>
        </w:tc>
        <w:tc>
          <w:tcPr>
            <w:tcW w:w="992" w:type="dxa"/>
            <w:noWrap/>
            <w:hideMark/>
          </w:tcPr>
          <w:p w:rsidR="002476C7" w:rsidRPr="002476C7" w:rsidRDefault="002476C7" w:rsidP="00F15316">
            <w:pPr>
              <w:pStyle w:val="BStablefigures"/>
              <w:jc w:val="right"/>
            </w:pPr>
            <w:r w:rsidRPr="002476C7">
              <w:t>88,572</w:t>
            </w:r>
          </w:p>
        </w:tc>
        <w:tc>
          <w:tcPr>
            <w:tcW w:w="989" w:type="dxa"/>
            <w:noWrap/>
            <w:hideMark/>
          </w:tcPr>
          <w:p w:rsidR="002476C7" w:rsidRPr="002476C7" w:rsidRDefault="002476C7" w:rsidP="00F15316">
            <w:pPr>
              <w:pStyle w:val="BStablefigures"/>
              <w:jc w:val="right"/>
            </w:pPr>
            <w:r w:rsidRPr="002476C7">
              <w:t>88,772</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3,488</w:t>
            </w:r>
          </w:p>
        </w:tc>
        <w:tc>
          <w:tcPr>
            <w:tcW w:w="2977" w:type="dxa"/>
          </w:tcPr>
          <w:p w:rsidR="002476C7" w:rsidRPr="002476C7" w:rsidRDefault="002476C7" w:rsidP="00F15316">
            <w:pPr>
              <w:pStyle w:val="BStabletext"/>
            </w:pPr>
            <w:r w:rsidRPr="002476C7">
              <w:t>Finance Leases</w:t>
            </w:r>
          </w:p>
        </w:tc>
        <w:tc>
          <w:tcPr>
            <w:tcW w:w="1276" w:type="dxa"/>
            <w:noWrap/>
            <w:hideMark/>
          </w:tcPr>
          <w:p w:rsidR="002476C7" w:rsidRPr="002476C7" w:rsidRDefault="002476C7" w:rsidP="00F15316">
            <w:pPr>
              <w:pStyle w:val="BStablefigures"/>
              <w:jc w:val="right"/>
            </w:pPr>
            <w:r w:rsidRPr="002476C7">
              <w:t>2,415</w:t>
            </w:r>
          </w:p>
        </w:tc>
        <w:tc>
          <w:tcPr>
            <w:tcW w:w="992" w:type="dxa"/>
            <w:noWrap/>
            <w:hideMark/>
          </w:tcPr>
          <w:p w:rsidR="002476C7" w:rsidRPr="002476C7" w:rsidRDefault="002476C7" w:rsidP="00F15316">
            <w:pPr>
              <w:pStyle w:val="BStablefigures"/>
              <w:jc w:val="right"/>
            </w:pPr>
            <w:r w:rsidRPr="002476C7">
              <w:t>2,515</w:t>
            </w:r>
          </w:p>
        </w:tc>
        <w:tc>
          <w:tcPr>
            <w:tcW w:w="509" w:type="dxa"/>
            <w:noWrap/>
            <w:hideMark/>
          </w:tcPr>
          <w:p w:rsidR="002476C7" w:rsidRPr="002476C7" w:rsidRDefault="002476C7" w:rsidP="00F15316">
            <w:pPr>
              <w:pStyle w:val="BStablefigures"/>
              <w:jc w:val="right"/>
            </w:pPr>
            <w:r w:rsidRPr="002476C7">
              <w:t xml:space="preserve">4 </w:t>
            </w:r>
          </w:p>
        </w:tc>
        <w:tc>
          <w:tcPr>
            <w:tcW w:w="992" w:type="dxa"/>
            <w:noWrap/>
            <w:hideMark/>
          </w:tcPr>
          <w:p w:rsidR="002476C7" w:rsidRPr="002476C7" w:rsidRDefault="002476C7" w:rsidP="00F15316">
            <w:pPr>
              <w:pStyle w:val="BStablefigures"/>
              <w:jc w:val="right"/>
            </w:pPr>
            <w:r w:rsidRPr="002476C7">
              <w:t>2,615</w:t>
            </w:r>
          </w:p>
        </w:tc>
        <w:tc>
          <w:tcPr>
            <w:tcW w:w="992" w:type="dxa"/>
            <w:noWrap/>
            <w:hideMark/>
          </w:tcPr>
          <w:p w:rsidR="002476C7" w:rsidRPr="002476C7" w:rsidRDefault="002476C7" w:rsidP="00F15316">
            <w:pPr>
              <w:pStyle w:val="BStablefigures"/>
              <w:jc w:val="right"/>
            </w:pPr>
            <w:r w:rsidRPr="002476C7">
              <w:t>2,715</w:t>
            </w:r>
          </w:p>
        </w:tc>
        <w:tc>
          <w:tcPr>
            <w:tcW w:w="989" w:type="dxa"/>
            <w:noWrap/>
            <w:hideMark/>
          </w:tcPr>
          <w:p w:rsidR="002476C7" w:rsidRPr="002476C7" w:rsidRDefault="002476C7" w:rsidP="00F15316">
            <w:pPr>
              <w:pStyle w:val="BStablefigures"/>
              <w:jc w:val="right"/>
            </w:pPr>
            <w:r w:rsidRPr="002476C7">
              <w:t>2,815</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181,438</w:t>
            </w:r>
          </w:p>
        </w:tc>
        <w:tc>
          <w:tcPr>
            <w:tcW w:w="2977" w:type="dxa"/>
          </w:tcPr>
          <w:p w:rsidR="002476C7" w:rsidRPr="002476C7" w:rsidRDefault="002476C7" w:rsidP="00F15316">
            <w:pPr>
              <w:pStyle w:val="BStabletext"/>
            </w:pPr>
            <w:r w:rsidRPr="002476C7">
              <w:t>Employee Benefits</w:t>
            </w:r>
          </w:p>
        </w:tc>
        <w:tc>
          <w:tcPr>
            <w:tcW w:w="1276" w:type="dxa"/>
            <w:noWrap/>
            <w:hideMark/>
          </w:tcPr>
          <w:p w:rsidR="002476C7" w:rsidRPr="002476C7" w:rsidRDefault="002476C7" w:rsidP="00F15316">
            <w:pPr>
              <w:pStyle w:val="BStablefigures"/>
              <w:jc w:val="right"/>
            </w:pPr>
            <w:r w:rsidRPr="002476C7">
              <w:t>193,184</w:t>
            </w:r>
          </w:p>
        </w:tc>
        <w:tc>
          <w:tcPr>
            <w:tcW w:w="992" w:type="dxa"/>
            <w:noWrap/>
            <w:hideMark/>
          </w:tcPr>
          <w:p w:rsidR="002476C7" w:rsidRPr="002476C7" w:rsidRDefault="002476C7" w:rsidP="00F15316">
            <w:pPr>
              <w:pStyle w:val="BStablefigures"/>
              <w:jc w:val="right"/>
            </w:pPr>
            <w:r w:rsidRPr="002476C7">
              <w:t>187,149</w:t>
            </w:r>
          </w:p>
        </w:tc>
        <w:tc>
          <w:tcPr>
            <w:tcW w:w="509" w:type="dxa"/>
            <w:noWrap/>
            <w:hideMark/>
          </w:tcPr>
          <w:p w:rsidR="002476C7" w:rsidRPr="002476C7" w:rsidRDefault="002476C7" w:rsidP="00F15316">
            <w:pPr>
              <w:pStyle w:val="BStablefigures"/>
              <w:jc w:val="right"/>
            </w:pPr>
            <w:r w:rsidRPr="002476C7">
              <w:t xml:space="preserve">-3 </w:t>
            </w:r>
          </w:p>
        </w:tc>
        <w:tc>
          <w:tcPr>
            <w:tcW w:w="992" w:type="dxa"/>
            <w:noWrap/>
            <w:hideMark/>
          </w:tcPr>
          <w:p w:rsidR="002476C7" w:rsidRPr="002476C7" w:rsidRDefault="002476C7" w:rsidP="00F15316">
            <w:pPr>
              <w:pStyle w:val="BStablefigures"/>
              <w:jc w:val="right"/>
            </w:pPr>
            <w:r w:rsidRPr="002476C7">
              <w:t>203,677</w:t>
            </w:r>
          </w:p>
        </w:tc>
        <w:tc>
          <w:tcPr>
            <w:tcW w:w="992" w:type="dxa"/>
            <w:noWrap/>
            <w:hideMark/>
          </w:tcPr>
          <w:p w:rsidR="002476C7" w:rsidRPr="002476C7" w:rsidRDefault="002476C7" w:rsidP="00F15316">
            <w:pPr>
              <w:pStyle w:val="BStablefigures"/>
              <w:jc w:val="right"/>
            </w:pPr>
            <w:r w:rsidRPr="002476C7">
              <w:t>218,162</w:t>
            </w:r>
          </w:p>
        </w:tc>
        <w:tc>
          <w:tcPr>
            <w:tcW w:w="989" w:type="dxa"/>
            <w:noWrap/>
            <w:hideMark/>
          </w:tcPr>
          <w:p w:rsidR="002476C7" w:rsidRPr="002476C7" w:rsidRDefault="002476C7" w:rsidP="00F15316">
            <w:pPr>
              <w:pStyle w:val="BStablefigures"/>
              <w:jc w:val="right"/>
            </w:pPr>
            <w:r w:rsidRPr="002476C7">
              <w:t>232,648</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1,056</w:t>
            </w:r>
          </w:p>
        </w:tc>
        <w:tc>
          <w:tcPr>
            <w:tcW w:w="2977" w:type="dxa"/>
          </w:tcPr>
          <w:p w:rsidR="002476C7" w:rsidRPr="002476C7" w:rsidRDefault="002476C7" w:rsidP="00F15316">
            <w:pPr>
              <w:pStyle w:val="BStabletext"/>
            </w:pPr>
            <w:r w:rsidRPr="002476C7">
              <w:t>Other Liabilities</w:t>
            </w:r>
          </w:p>
        </w:tc>
        <w:tc>
          <w:tcPr>
            <w:tcW w:w="1276" w:type="dxa"/>
            <w:noWrap/>
            <w:hideMark/>
          </w:tcPr>
          <w:p w:rsidR="002476C7" w:rsidRPr="002476C7" w:rsidRDefault="002476C7" w:rsidP="00F15316">
            <w:pPr>
              <w:pStyle w:val="BStablefigures"/>
              <w:jc w:val="right"/>
            </w:pPr>
            <w:r w:rsidRPr="002476C7">
              <w:t>2,424</w:t>
            </w:r>
          </w:p>
        </w:tc>
        <w:tc>
          <w:tcPr>
            <w:tcW w:w="992" w:type="dxa"/>
            <w:noWrap/>
            <w:hideMark/>
          </w:tcPr>
          <w:p w:rsidR="002476C7" w:rsidRPr="002476C7" w:rsidRDefault="002476C7" w:rsidP="00F15316">
            <w:pPr>
              <w:pStyle w:val="BStablefigures"/>
              <w:jc w:val="right"/>
            </w:pPr>
            <w:r w:rsidRPr="002476C7">
              <w:t>2,624</w:t>
            </w:r>
          </w:p>
        </w:tc>
        <w:tc>
          <w:tcPr>
            <w:tcW w:w="509" w:type="dxa"/>
            <w:noWrap/>
            <w:hideMark/>
          </w:tcPr>
          <w:p w:rsidR="002476C7" w:rsidRPr="002476C7" w:rsidRDefault="002476C7" w:rsidP="00F15316">
            <w:pPr>
              <w:pStyle w:val="BStablefigures"/>
              <w:jc w:val="right"/>
            </w:pPr>
            <w:r w:rsidRPr="002476C7">
              <w:t xml:space="preserve">8 </w:t>
            </w:r>
          </w:p>
        </w:tc>
        <w:tc>
          <w:tcPr>
            <w:tcW w:w="992" w:type="dxa"/>
            <w:noWrap/>
            <w:hideMark/>
          </w:tcPr>
          <w:p w:rsidR="002476C7" w:rsidRPr="002476C7" w:rsidRDefault="002476C7" w:rsidP="00F15316">
            <w:pPr>
              <w:pStyle w:val="BStablefigures"/>
              <w:jc w:val="right"/>
            </w:pPr>
            <w:r w:rsidRPr="002476C7">
              <w:t>2,824</w:t>
            </w:r>
          </w:p>
        </w:tc>
        <w:tc>
          <w:tcPr>
            <w:tcW w:w="992" w:type="dxa"/>
            <w:noWrap/>
            <w:hideMark/>
          </w:tcPr>
          <w:p w:rsidR="002476C7" w:rsidRPr="002476C7" w:rsidRDefault="002476C7" w:rsidP="00F15316">
            <w:pPr>
              <w:pStyle w:val="BStablefigures"/>
              <w:jc w:val="right"/>
            </w:pPr>
            <w:r w:rsidRPr="002476C7">
              <w:t>3,024</w:t>
            </w:r>
          </w:p>
        </w:tc>
        <w:tc>
          <w:tcPr>
            <w:tcW w:w="989" w:type="dxa"/>
            <w:noWrap/>
            <w:hideMark/>
          </w:tcPr>
          <w:p w:rsidR="002476C7" w:rsidRPr="002476C7" w:rsidRDefault="002476C7" w:rsidP="00F15316">
            <w:pPr>
              <w:pStyle w:val="BStablefigures"/>
              <w:jc w:val="right"/>
            </w:pPr>
            <w:r w:rsidRPr="002476C7">
              <w:t>3,224</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 </w:t>
            </w:r>
          </w:p>
        </w:tc>
        <w:tc>
          <w:tcPr>
            <w:tcW w:w="2977" w:type="dxa"/>
          </w:tcPr>
          <w:p w:rsidR="002476C7" w:rsidRPr="002476C7" w:rsidRDefault="002476C7" w:rsidP="00F15316">
            <w:pPr>
              <w:pStyle w:val="BStabletext"/>
            </w:pPr>
            <w:r w:rsidRPr="002476C7">
              <w:t> </w:t>
            </w:r>
          </w:p>
        </w:tc>
        <w:tc>
          <w:tcPr>
            <w:tcW w:w="1276"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509"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89" w:type="dxa"/>
            <w:noWrap/>
            <w:hideMark/>
          </w:tcPr>
          <w:p w:rsidR="002476C7" w:rsidRPr="002476C7" w:rsidRDefault="002476C7" w:rsidP="00F15316">
            <w:pPr>
              <w:pStyle w:val="BStablefigures"/>
              <w:jc w:val="right"/>
            </w:pPr>
            <w:r w:rsidRPr="002476C7">
              <w:t> </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245,833</w:t>
            </w:r>
          </w:p>
        </w:tc>
        <w:tc>
          <w:tcPr>
            <w:tcW w:w="2977" w:type="dxa"/>
          </w:tcPr>
          <w:p w:rsidR="002476C7" w:rsidRPr="00F15316" w:rsidRDefault="002476C7" w:rsidP="00F15316">
            <w:pPr>
              <w:pStyle w:val="BStabletext"/>
              <w:rPr>
                <w:b/>
              </w:rPr>
            </w:pPr>
            <w:r w:rsidRPr="00F15316">
              <w:rPr>
                <w:b/>
              </w:rPr>
              <w:t>Total Current Liabilities</w:t>
            </w:r>
          </w:p>
        </w:tc>
        <w:tc>
          <w:tcPr>
            <w:tcW w:w="1276" w:type="dxa"/>
            <w:noWrap/>
            <w:hideMark/>
          </w:tcPr>
          <w:p w:rsidR="002476C7" w:rsidRPr="00F15316" w:rsidRDefault="002476C7" w:rsidP="00F15316">
            <w:pPr>
              <w:pStyle w:val="BStablefigures"/>
              <w:jc w:val="right"/>
              <w:rPr>
                <w:b/>
              </w:rPr>
            </w:pPr>
            <w:r w:rsidRPr="00F15316">
              <w:rPr>
                <w:b/>
              </w:rPr>
              <w:t>285,995</w:t>
            </w:r>
          </w:p>
        </w:tc>
        <w:tc>
          <w:tcPr>
            <w:tcW w:w="992" w:type="dxa"/>
            <w:noWrap/>
            <w:hideMark/>
          </w:tcPr>
          <w:p w:rsidR="002476C7" w:rsidRPr="00F15316" w:rsidRDefault="002476C7" w:rsidP="00F15316">
            <w:pPr>
              <w:pStyle w:val="BStablefigures"/>
              <w:jc w:val="right"/>
              <w:rPr>
                <w:b/>
              </w:rPr>
            </w:pPr>
            <w:r w:rsidRPr="00F15316">
              <w:rPr>
                <w:b/>
              </w:rPr>
              <w:t>280,460</w:t>
            </w:r>
          </w:p>
        </w:tc>
        <w:tc>
          <w:tcPr>
            <w:tcW w:w="509" w:type="dxa"/>
            <w:noWrap/>
            <w:hideMark/>
          </w:tcPr>
          <w:p w:rsidR="002476C7" w:rsidRPr="00F15316" w:rsidRDefault="002476C7" w:rsidP="00F15316">
            <w:pPr>
              <w:pStyle w:val="BStablefigures"/>
              <w:jc w:val="right"/>
              <w:rPr>
                <w:b/>
              </w:rPr>
            </w:pPr>
            <w:r w:rsidRPr="00F15316">
              <w:rPr>
                <w:b/>
              </w:rPr>
              <w:t xml:space="preserve">-2 </w:t>
            </w:r>
          </w:p>
        </w:tc>
        <w:tc>
          <w:tcPr>
            <w:tcW w:w="992" w:type="dxa"/>
            <w:noWrap/>
            <w:hideMark/>
          </w:tcPr>
          <w:p w:rsidR="002476C7" w:rsidRPr="00F15316" w:rsidRDefault="002476C7" w:rsidP="00F15316">
            <w:pPr>
              <w:pStyle w:val="BStablefigures"/>
              <w:jc w:val="right"/>
              <w:rPr>
                <w:b/>
              </w:rPr>
            </w:pPr>
            <w:r w:rsidRPr="00F15316">
              <w:rPr>
                <w:b/>
              </w:rPr>
              <w:t>297,488</w:t>
            </w:r>
          </w:p>
        </w:tc>
        <w:tc>
          <w:tcPr>
            <w:tcW w:w="992" w:type="dxa"/>
            <w:noWrap/>
            <w:hideMark/>
          </w:tcPr>
          <w:p w:rsidR="002476C7" w:rsidRPr="00F15316" w:rsidRDefault="002476C7" w:rsidP="00F15316">
            <w:pPr>
              <w:pStyle w:val="BStablefigures"/>
              <w:jc w:val="right"/>
              <w:rPr>
                <w:b/>
              </w:rPr>
            </w:pPr>
            <w:r w:rsidRPr="00F15316">
              <w:rPr>
                <w:b/>
              </w:rPr>
              <w:t>312,473</w:t>
            </w:r>
          </w:p>
        </w:tc>
        <w:tc>
          <w:tcPr>
            <w:tcW w:w="989" w:type="dxa"/>
            <w:noWrap/>
            <w:hideMark/>
          </w:tcPr>
          <w:p w:rsidR="002476C7" w:rsidRPr="00F15316" w:rsidRDefault="002476C7" w:rsidP="00F15316">
            <w:pPr>
              <w:pStyle w:val="BStablefigures"/>
              <w:jc w:val="right"/>
              <w:rPr>
                <w:b/>
              </w:rPr>
            </w:pPr>
            <w:r w:rsidRPr="00F15316">
              <w:rPr>
                <w:b/>
              </w:rPr>
              <w:t>327,459</w:t>
            </w:r>
          </w:p>
        </w:tc>
      </w:tr>
      <w:tr w:rsidR="00111BC6" w:rsidRPr="00F15316" w:rsidTr="006B1F73">
        <w:trPr>
          <w:trHeight w:val="238"/>
        </w:trPr>
        <w:tc>
          <w:tcPr>
            <w:tcW w:w="993" w:type="dxa"/>
            <w:noWrap/>
            <w:hideMark/>
          </w:tcPr>
          <w:p w:rsidR="00111BC6" w:rsidRPr="00F15316" w:rsidRDefault="00111BC6" w:rsidP="00F15316">
            <w:pPr>
              <w:pStyle w:val="BStablefigures"/>
              <w:jc w:val="right"/>
              <w:rPr>
                <w:b/>
              </w:rPr>
            </w:pPr>
          </w:p>
        </w:tc>
        <w:tc>
          <w:tcPr>
            <w:tcW w:w="2977" w:type="dxa"/>
          </w:tcPr>
          <w:p w:rsidR="00111BC6" w:rsidRPr="00F15316" w:rsidRDefault="00111BC6" w:rsidP="00F15316">
            <w:pPr>
              <w:pStyle w:val="BStabletext"/>
              <w:rPr>
                <w:b/>
              </w:rPr>
            </w:pPr>
          </w:p>
        </w:tc>
        <w:tc>
          <w:tcPr>
            <w:tcW w:w="1276"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509"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89" w:type="dxa"/>
            <w:noWrap/>
            <w:hideMark/>
          </w:tcPr>
          <w:p w:rsidR="00111BC6" w:rsidRPr="00F15316" w:rsidRDefault="00111BC6" w:rsidP="00F15316">
            <w:pPr>
              <w:pStyle w:val="BStablefigures"/>
              <w:jc w:val="right"/>
              <w:rPr>
                <w:b/>
              </w:rPr>
            </w:pP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 </w:t>
            </w:r>
          </w:p>
        </w:tc>
        <w:tc>
          <w:tcPr>
            <w:tcW w:w="2977" w:type="dxa"/>
          </w:tcPr>
          <w:p w:rsidR="002476C7" w:rsidRPr="00F15316" w:rsidRDefault="002476C7" w:rsidP="00F15316">
            <w:pPr>
              <w:pStyle w:val="BStabletext"/>
              <w:rPr>
                <w:b/>
              </w:rPr>
            </w:pPr>
            <w:r w:rsidRPr="00F15316">
              <w:rPr>
                <w:b/>
              </w:rPr>
              <w:t>Non Current Liabilities</w:t>
            </w:r>
          </w:p>
        </w:tc>
        <w:tc>
          <w:tcPr>
            <w:tcW w:w="1276"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509"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89" w:type="dxa"/>
            <w:noWrap/>
            <w:hideMark/>
          </w:tcPr>
          <w:p w:rsidR="002476C7" w:rsidRPr="00F15316" w:rsidRDefault="002476C7" w:rsidP="00F15316">
            <w:pPr>
              <w:pStyle w:val="BStablefigures"/>
              <w:jc w:val="right"/>
              <w:rPr>
                <w:b/>
              </w:rPr>
            </w:pPr>
            <w:r w:rsidRPr="00F15316">
              <w:rPr>
                <w:b/>
              </w:rPr>
              <w:t> </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2,002</w:t>
            </w:r>
          </w:p>
        </w:tc>
        <w:tc>
          <w:tcPr>
            <w:tcW w:w="2977" w:type="dxa"/>
          </w:tcPr>
          <w:p w:rsidR="002476C7" w:rsidRPr="002476C7" w:rsidRDefault="002476C7" w:rsidP="00F15316">
            <w:pPr>
              <w:pStyle w:val="BStabletext"/>
            </w:pPr>
            <w:r w:rsidRPr="002476C7">
              <w:t>Finance Leases</w:t>
            </w:r>
          </w:p>
        </w:tc>
        <w:tc>
          <w:tcPr>
            <w:tcW w:w="1276" w:type="dxa"/>
            <w:noWrap/>
            <w:hideMark/>
          </w:tcPr>
          <w:p w:rsidR="002476C7" w:rsidRPr="002476C7" w:rsidRDefault="002476C7" w:rsidP="00F15316">
            <w:pPr>
              <w:pStyle w:val="BStablefigures"/>
              <w:jc w:val="right"/>
            </w:pPr>
            <w:r w:rsidRPr="002476C7">
              <w:t>4,262</w:t>
            </w:r>
          </w:p>
        </w:tc>
        <w:tc>
          <w:tcPr>
            <w:tcW w:w="992" w:type="dxa"/>
            <w:noWrap/>
            <w:hideMark/>
          </w:tcPr>
          <w:p w:rsidR="002476C7" w:rsidRPr="002476C7" w:rsidRDefault="002476C7" w:rsidP="00F15316">
            <w:pPr>
              <w:pStyle w:val="BStablefigures"/>
              <w:jc w:val="right"/>
            </w:pPr>
            <w:r w:rsidRPr="002476C7">
              <w:t>4,362</w:t>
            </w:r>
          </w:p>
        </w:tc>
        <w:tc>
          <w:tcPr>
            <w:tcW w:w="509" w:type="dxa"/>
            <w:noWrap/>
            <w:hideMark/>
          </w:tcPr>
          <w:p w:rsidR="002476C7" w:rsidRPr="002476C7" w:rsidRDefault="002476C7" w:rsidP="00F15316">
            <w:pPr>
              <w:pStyle w:val="BStablefigures"/>
              <w:jc w:val="right"/>
            </w:pPr>
            <w:r w:rsidRPr="002476C7">
              <w:t xml:space="preserve">2 </w:t>
            </w:r>
          </w:p>
        </w:tc>
        <w:tc>
          <w:tcPr>
            <w:tcW w:w="992" w:type="dxa"/>
            <w:noWrap/>
            <w:hideMark/>
          </w:tcPr>
          <w:p w:rsidR="002476C7" w:rsidRPr="002476C7" w:rsidRDefault="002476C7" w:rsidP="00F15316">
            <w:pPr>
              <w:pStyle w:val="BStablefigures"/>
              <w:jc w:val="right"/>
            </w:pPr>
            <w:r w:rsidRPr="002476C7">
              <w:t>4,462</w:t>
            </w:r>
          </w:p>
        </w:tc>
        <w:tc>
          <w:tcPr>
            <w:tcW w:w="992" w:type="dxa"/>
            <w:noWrap/>
            <w:hideMark/>
          </w:tcPr>
          <w:p w:rsidR="002476C7" w:rsidRPr="002476C7" w:rsidRDefault="002476C7" w:rsidP="00F15316">
            <w:pPr>
              <w:pStyle w:val="BStablefigures"/>
              <w:jc w:val="right"/>
            </w:pPr>
            <w:r w:rsidRPr="002476C7">
              <w:t>4,562</w:t>
            </w:r>
          </w:p>
        </w:tc>
        <w:tc>
          <w:tcPr>
            <w:tcW w:w="989" w:type="dxa"/>
            <w:noWrap/>
            <w:hideMark/>
          </w:tcPr>
          <w:p w:rsidR="002476C7" w:rsidRPr="002476C7" w:rsidRDefault="002476C7" w:rsidP="00F15316">
            <w:pPr>
              <w:pStyle w:val="BStablefigures"/>
              <w:jc w:val="right"/>
            </w:pPr>
            <w:r w:rsidRPr="002476C7">
              <w:t>4,662</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18,282</w:t>
            </w:r>
          </w:p>
        </w:tc>
        <w:tc>
          <w:tcPr>
            <w:tcW w:w="2977" w:type="dxa"/>
          </w:tcPr>
          <w:p w:rsidR="002476C7" w:rsidRPr="002476C7" w:rsidRDefault="002476C7" w:rsidP="00F15316">
            <w:pPr>
              <w:pStyle w:val="BStabletext"/>
            </w:pPr>
            <w:r w:rsidRPr="002476C7">
              <w:t>Employee Benefits</w:t>
            </w:r>
          </w:p>
        </w:tc>
        <w:tc>
          <w:tcPr>
            <w:tcW w:w="1276" w:type="dxa"/>
            <w:noWrap/>
            <w:hideMark/>
          </w:tcPr>
          <w:p w:rsidR="002476C7" w:rsidRPr="002476C7" w:rsidRDefault="002476C7" w:rsidP="00F15316">
            <w:pPr>
              <w:pStyle w:val="BStablefigures"/>
              <w:jc w:val="right"/>
            </w:pPr>
            <w:r w:rsidRPr="002476C7">
              <w:t>14,130</w:t>
            </w:r>
          </w:p>
        </w:tc>
        <w:tc>
          <w:tcPr>
            <w:tcW w:w="992" w:type="dxa"/>
            <w:noWrap/>
            <w:hideMark/>
          </w:tcPr>
          <w:p w:rsidR="002476C7" w:rsidRPr="002476C7" w:rsidRDefault="002476C7" w:rsidP="00F15316">
            <w:pPr>
              <w:pStyle w:val="BStablefigures"/>
              <w:jc w:val="right"/>
            </w:pPr>
            <w:r w:rsidRPr="002476C7">
              <w:t>15,692</w:t>
            </w:r>
          </w:p>
        </w:tc>
        <w:tc>
          <w:tcPr>
            <w:tcW w:w="509" w:type="dxa"/>
            <w:noWrap/>
            <w:hideMark/>
          </w:tcPr>
          <w:p w:rsidR="002476C7" w:rsidRPr="002476C7" w:rsidRDefault="002476C7" w:rsidP="00F15316">
            <w:pPr>
              <w:pStyle w:val="BStablefigures"/>
              <w:jc w:val="right"/>
            </w:pPr>
            <w:r w:rsidRPr="002476C7">
              <w:t xml:space="preserve">11 </w:t>
            </w:r>
          </w:p>
        </w:tc>
        <w:tc>
          <w:tcPr>
            <w:tcW w:w="992" w:type="dxa"/>
            <w:noWrap/>
            <w:hideMark/>
          </w:tcPr>
          <w:p w:rsidR="002476C7" w:rsidRPr="002476C7" w:rsidRDefault="002476C7" w:rsidP="00F15316">
            <w:pPr>
              <w:pStyle w:val="BStablefigures"/>
              <w:jc w:val="right"/>
            </w:pPr>
            <w:r w:rsidRPr="002476C7">
              <w:t>17,379</w:t>
            </w:r>
          </w:p>
        </w:tc>
        <w:tc>
          <w:tcPr>
            <w:tcW w:w="992" w:type="dxa"/>
            <w:noWrap/>
            <w:hideMark/>
          </w:tcPr>
          <w:p w:rsidR="002476C7" w:rsidRPr="002476C7" w:rsidRDefault="002476C7" w:rsidP="00F15316">
            <w:pPr>
              <w:pStyle w:val="BStablefigures"/>
              <w:jc w:val="right"/>
            </w:pPr>
            <w:r w:rsidRPr="002476C7">
              <w:t>19,157</w:t>
            </w:r>
          </w:p>
        </w:tc>
        <w:tc>
          <w:tcPr>
            <w:tcW w:w="989" w:type="dxa"/>
            <w:noWrap/>
            <w:hideMark/>
          </w:tcPr>
          <w:p w:rsidR="002476C7" w:rsidRPr="002476C7" w:rsidRDefault="002476C7" w:rsidP="00F15316">
            <w:pPr>
              <w:pStyle w:val="BStablefigures"/>
              <w:jc w:val="right"/>
            </w:pPr>
            <w:r w:rsidRPr="002476C7">
              <w:t>20,760</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1,503</w:t>
            </w:r>
          </w:p>
        </w:tc>
        <w:tc>
          <w:tcPr>
            <w:tcW w:w="2977" w:type="dxa"/>
          </w:tcPr>
          <w:p w:rsidR="002476C7" w:rsidRPr="002476C7" w:rsidRDefault="002476C7" w:rsidP="00F15316">
            <w:pPr>
              <w:pStyle w:val="BStabletext"/>
            </w:pPr>
            <w:r w:rsidRPr="002476C7">
              <w:t>Other</w:t>
            </w:r>
          </w:p>
        </w:tc>
        <w:tc>
          <w:tcPr>
            <w:tcW w:w="1276" w:type="dxa"/>
            <w:noWrap/>
            <w:hideMark/>
          </w:tcPr>
          <w:p w:rsidR="002476C7" w:rsidRPr="002476C7" w:rsidRDefault="002476C7" w:rsidP="00F15316">
            <w:pPr>
              <w:pStyle w:val="BStablefigures"/>
              <w:jc w:val="right"/>
            </w:pPr>
            <w:r w:rsidRPr="002476C7">
              <w:t>1,503</w:t>
            </w:r>
          </w:p>
        </w:tc>
        <w:tc>
          <w:tcPr>
            <w:tcW w:w="992" w:type="dxa"/>
            <w:noWrap/>
            <w:hideMark/>
          </w:tcPr>
          <w:p w:rsidR="002476C7" w:rsidRPr="002476C7" w:rsidRDefault="002476C7" w:rsidP="00F15316">
            <w:pPr>
              <w:pStyle w:val="BStablefigures"/>
              <w:jc w:val="right"/>
            </w:pPr>
            <w:r w:rsidRPr="002476C7">
              <w:t>1,503</w:t>
            </w:r>
          </w:p>
        </w:tc>
        <w:tc>
          <w:tcPr>
            <w:tcW w:w="509" w:type="dxa"/>
            <w:noWrap/>
            <w:hideMark/>
          </w:tcPr>
          <w:p w:rsidR="002476C7" w:rsidRPr="002476C7" w:rsidRDefault="002476C7" w:rsidP="00F15316">
            <w:pPr>
              <w:pStyle w:val="BStablefigures"/>
              <w:jc w:val="right"/>
            </w:pPr>
            <w:r w:rsidRPr="002476C7">
              <w:t xml:space="preserve">- </w:t>
            </w:r>
          </w:p>
        </w:tc>
        <w:tc>
          <w:tcPr>
            <w:tcW w:w="992" w:type="dxa"/>
            <w:noWrap/>
            <w:hideMark/>
          </w:tcPr>
          <w:p w:rsidR="002476C7" w:rsidRPr="002476C7" w:rsidRDefault="002476C7" w:rsidP="00F15316">
            <w:pPr>
              <w:pStyle w:val="BStablefigures"/>
              <w:jc w:val="right"/>
            </w:pPr>
            <w:r w:rsidRPr="002476C7">
              <w:t>1,503</w:t>
            </w:r>
          </w:p>
        </w:tc>
        <w:tc>
          <w:tcPr>
            <w:tcW w:w="992" w:type="dxa"/>
            <w:noWrap/>
            <w:hideMark/>
          </w:tcPr>
          <w:p w:rsidR="002476C7" w:rsidRPr="002476C7" w:rsidRDefault="002476C7" w:rsidP="00F15316">
            <w:pPr>
              <w:pStyle w:val="BStablefigures"/>
              <w:jc w:val="right"/>
            </w:pPr>
            <w:r w:rsidRPr="002476C7">
              <w:t>1,503</w:t>
            </w:r>
          </w:p>
        </w:tc>
        <w:tc>
          <w:tcPr>
            <w:tcW w:w="989" w:type="dxa"/>
            <w:noWrap/>
            <w:hideMark/>
          </w:tcPr>
          <w:p w:rsidR="002476C7" w:rsidRPr="002476C7" w:rsidRDefault="002476C7" w:rsidP="00F15316">
            <w:pPr>
              <w:pStyle w:val="BStablefigures"/>
              <w:jc w:val="right"/>
            </w:pPr>
            <w:r w:rsidRPr="002476C7">
              <w:t>1,503</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 </w:t>
            </w:r>
          </w:p>
        </w:tc>
        <w:tc>
          <w:tcPr>
            <w:tcW w:w="2977" w:type="dxa"/>
          </w:tcPr>
          <w:p w:rsidR="002476C7" w:rsidRPr="002476C7" w:rsidRDefault="002476C7" w:rsidP="00F15316">
            <w:pPr>
              <w:pStyle w:val="BStabletext"/>
            </w:pPr>
            <w:r w:rsidRPr="002476C7">
              <w:t> </w:t>
            </w:r>
          </w:p>
        </w:tc>
        <w:tc>
          <w:tcPr>
            <w:tcW w:w="1276"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509"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89" w:type="dxa"/>
            <w:noWrap/>
            <w:hideMark/>
          </w:tcPr>
          <w:p w:rsidR="002476C7" w:rsidRPr="002476C7" w:rsidRDefault="002476C7" w:rsidP="00F15316">
            <w:pPr>
              <w:pStyle w:val="BStablefigures"/>
              <w:jc w:val="right"/>
            </w:pPr>
            <w:r w:rsidRPr="002476C7">
              <w:t> </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21,787</w:t>
            </w:r>
          </w:p>
        </w:tc>
        <w:tc>
          <w:tcPr>
            <w:tcW w:w="2977" w:type="dxa"/>
          </w:tcPr>
          <w:p w:rsidR="002476C7" w:rsidRPr="00F15316" w:rsidRDefault="002476C7" w:rsidP="00F15316">
            <w:pPr>
              <w:pStyle w:val="BStabletext"/>
              <w:rPr>
                <w:b/>
              </w:rPr>
            </w:pPr>
            <w:r w:rsidRPr="00F15316">
              <w:rPr>
                <w:b/>
              </w:rPr>
              <w:t>Total Non Current Liabilities</w:t>
            </w:r>
          </w:p>
        </w:tc>
        <w:tc>
          <w:tcPr>
            <w:tcW w:w="1276" w:type="dxa"/>
            <w:noWrap/>
            <w:hideMark/>
          </w:tcPr>
          <w:p w:rsidR="002476C7" w:rsidRPr="00F15316" w:rsidRDefault="002476C7" w:rsidP="00F15316">
            <w:pPr>
              <w:pStyle w:val="BStablefigures"/>
              <w:jc w:val="right"/>
              <w:rPr>
                <w:b/>
              </w:rPr>
            </w:pPr>
            <w:r w:rsidRPr="00F15316">
              <w:rPr>
                <w:b/>
              </w:rPr>
              <w:t>19,895</w:t>
            </w:r>
          </w:p>
        </w:tc>
        <w:tc>
          <w:tcPr>
            <w:tcW w:w="992" w:type="dxa"/>
            <w:noWrap/>
            <w:hideMark/>
          </w:tcPr>
          <w:p w:rsidR="002476C7" w:rsidRPr="00F15316" w:rsidRDefault="002476C7" w:rsidP="00F15316">
            <w:pPr>
              <w:pStyle w:val="BStablefigures"/>
              <w:jc w:val="right"/>
              <w:rPr>
                <w:b/>
              </w:rPr>
            </w:pPr>
            <w:r w:rsidRPr="00F15316">
              <w:rPr>
                <w:b/>
              </w:rPr>
              <w:t>21,557</w:t>
            </w:r>
          </w:p>
        </w:tc>
        <w:tc>
          <w:tcPr>
            <w:tcW w:w="509" w:type="dxa"/>
            <w:noWrap/>
            <w:hideMark/>
          </w:tcPr>
          <w:p w:rsidR="002476C7" w:rsidRPr="00F15316" w:rsidRDefault="002476C7" w:rsidP="00F15316">
            <w:pPr>
              <w:pStyle w:val="BStablefigures"/>
              <w:jc w:val="right"/>
              <w:rPr>
                <w:b/>
              </w:rPr>
            </w:pPr>
            <w:r w:rsidRPr="00F15316">
              <w:rPr>
                <w:b/>
              </w:rPr>
              <w:t xml:space="preserve">8 </w:t>
            </w:r>
          </w:p>
        </w:tc>
        <w:tc>
          <w:tcPr>
            <w:tcW w:w="992" w:type="dxa"/>
            <w:noWrap/>
            <w:hideMark/>
          </w:tcPr>
          <w:p w:rsidR="002476C7" w:rsidRPr="00F15316" w:rsidRDefault="002476C7" w:rsidP="00F15316">
            <w:pPr>
              <w:pStyle w:val="BStablefigures"/>
              <w:jc w:val="right"/>
              <w:rPr>
                <w:b/>
              </w:rPr>
            </w:pPr>
            <w:r w:rsidRPr="00F15316">
              <w:rPr>
                <w:b/>
              </w:rPr>
              <w:t>23,344</w:t>
            </w:r>
          </w:p>
        </w:tc>
        <w:tc>
          <w:tcPr>
            <w:tcW w:w="992" w:type="dxa"/>
            <w:noWrap/>
            <w:hideMark/>
          </w:tcPr>
          <w:p w:rsidR="002476C7" w:rsidRPr="00F15316" w:rsidRDefault="002476C7" w:rsidP="00F15316">
            <w:pPr>
              <w:pStyle w:val="BStablefigures"/>
              <w:jc w:val="right"/>
              <w:rPr>
                <w:b/>
              </w:rPr>
            </w:pPr>
            <w:r w:rsidRPr="00F15316">
              <w:rPr>
                <w:b/>
              </w:rPr>
              <w:t>25,222</w:t>
            </w:r>
          </w:p>
        </w:tc>
        <w:tc>
          <w:tcPr>
            <w:tcW w:w="989" w:type="dxa"/>
            <w:noWrap/>
            <w:hideMark/>
          </w:tcPr>
          <w:p w:rsidR="002476C7" w:rsidRPr="00F15316" w:rsidRDefault="002476C7" w:rsidP="00F15316">
            <w:pPr>
              <w:pStyle w:val="BStablefigures"/>
              <w:jc w:val="right"/>
              <w:rPr>
                <w:b/>
              </w:rPr>
            </w:pPr>
            <w:r w:rsidRPr="00F15316">
              <w:rPr>
                <w:b/>
              </w:rPr>
              <w:t>26,925</w:t>
            </w:r>
          </w:p>
        </w:tc>
      </w:tr>
      <w:tr w:rsidR="002476C7" w:rsidRPr="00B62E9E" w:rsidTr="006B1F73">
        <w:trPr>
          <w:trHeight w:val="238"/>
        </w:trPr>
        <w:tc>
          <w:tcPr>
            <w:tcW w:w="993" w:type="dxa"/>
            <w:noWrap/>
            <w:hideMark/>
          </w:tcPr>
          <w:p w:rsidR="002476C7" w:rsidRPr="002476C7" w:rsidRDefault="002476C7" w:rsidP="00F15316">
            <w:pPr>
              <w:jc w:val="right"/>
              <w:rPr>
                <w:b/>
                <w:sz w:val="18"/>
                <w:szCs w:val="18"/>
              </w:rPr>
            </w:pPr>
            <w:r w:rsidRPr="002476C7">
              <w:rPr>
                <w:b/>
                <w:sz w:val="18"/>
                <w:szCs w:val="18"/>
              </w:rPr>
              <w:t> </w:t>
            </w:r>
          </w:p>
        </w:tc>
        <w:tc>
          <w:tcPr>
            <w:tcW w:w="2977" w:type="dxa"/>
          </w:tcPr>
          <w:p w:rsidR="002476C7" w:rsidRPr="002476C7" w:rsidRDefault="002476C7" w:rsidP="00F15316">
            <w:pPr>
              <w:rPr>
                <w:b/>
                <w:bCs/>
                <w:sz w:val="18"/>
                <w:szCs w:val="18"/>
              </w:rPr>
            </w:pPr>
            <w:r w:rsidRPr="002476C7">
              <w:rPr>
                <w:b/>
                <w:bCs/>
                <w:sz w:val="18"/>
                <w:szCs w:val="18"/>
              </w:rPr>
              <w:t> </w:t>
            </w:r>
          </w:p>
        </w:tc>
        <w:tc>
          <w:tcPr>
            <w:tcW w:w="1276" w:type="dxa"/>
            <w:noWrap/>
            <w:hideMark/>
          </w:tcPr>
          <w:p w:rsidR="002476C7" w:rsidRPr="002476C7" w:rsidRDefault="002476C7" w:rsidP="00F15316">
            <w:pPr>
              <w:jc w:val="right"/>
              <w:rPr>
                <w:b/>
                <w:sz w:val="18"/>
                <w:szCs w:val="18"/>
              </w:rPr>
            </w:pPr>
            <w:r w:rsidRPr="002476C7">
              <w:rPr>
                <w:b/>
                <w:sz w:val="18"/>
                <w:szCs w:val="18"/>
              </w:rPr>
              <w:t> </w:t>
            </w:r>
          </w:p>
        </w:tc>
        <w:tc>
          <w:tcPr>
            <w:tcW w:w="992" w:type="dxa"/>
            <w:noWrap/>
            <w:hideMark/>
          </w:tcPr>
          <w:p w:rsidR="002476C7" w:rsidRPr="002476C7" w:rsidRDefault="002476C7" w:rsidP="00F15316">
            <w:pPr>
              <w:jc w:val="right"/>
              <w:rPr>
                <w:b/>
                <w:sz w:val="18"/>
                <w:szCs w:val="18"/>
              </w:rPr>
            </w:pPr>
            <w:r w:rsidRPr="002476C7">
              <w:rPr>
                <w:b/>
                <w:sz w:val="18"/>
                <w:szCs w:val="18"/>
              </w:rPr>
              <w:t> </w:t>
            </w:r>
          </w:p>
        </w:tc>
        <w:tc>
          <w:tcPr>
            <w:tcW w:w="509" w:type="dxa"/>
            <w:noWrap/>
            <w:hideMark/>
          </w:tcPr>
          <w:p w:rsidR="002476C7" w:rsidRPr="002476C7" w:rsidRDefault="002476C7" w:rsidP="00F15316">
            <w:pPr>
              <w:jc w:val="right"/>
              <w:rPr>
                <w:b/>
                <w:sz w:val="18"/>
                <w:szCs w:val="18"/>
              </w:rPr>
            </w:pPr>
            <w:r w:rsidRPr="002476C7">
              <w:rPr>
                <w:b/>
                <w:sz w:val="18"/>
                <w:szCs w:val="18"/>
              </w:rPr>
              <w:t> </w:t>
            </w:r>
          </w:p>
        </w:tc>
        <w:tc>
          <w:tcPr>
            <w:tcW w:w="992" w:type="dxa"/>
            <w:noWrap/>
            <w:hideMark/>
          </w:tcPr>
          <w:p w:rsidR="002476C7" w:rsidRPr="002476C7" w:rsidRDefault="002476C7" w:rsidP="00F15316">
            <w:pPr>
              <w:jc w:val="right"/>
              <w:rPr>
                <w:b/>
                <w:sz w:val="18"/>
                <w:szCs w:val="18"/>
              </w:rPr>
            </w:pPr>
            <w:r w:rsidRPr="002476C7">
              <w:rPr>
                <w:b/>
                <w:sz w:val="18"/>
                <w:szCs w:val="18"/>
              </w:rPr>
              <w:t> </w:t>
            </w:r>
          </w:p>
        </w:tc>
        <w:tc>
          <w:tcPr>
            <w:tcW w:w="992" w:type="dxa"/>
            <w:noWrap/>
            <w:hideMark/>
          </w:tcPr>
          <w:p w:rsidR="002476C7" w:rsidRPr="002476C7" w:rsidRDefault="002476C7" w:rsidP="00F15316">
            <w:pPr>
              <w:jc w:val="right"/>
              <w:rPr>
                <w:b/>
                <w:sz w:val="18"/>
                <w:szCs w:val="18"/>
              </w:rPr>
            </w:pPr>
            <w:r w:rsidRPr="002476C7">
              <w:rPr>
                <w:b/>
                <w:sz w:val="18"/>
                <w:szCs w:val="18"/>
              </w:rPr>
              <w:t> </w:t>
            </w:r>
          </w:p>
        </w:tc>
        <w:tc>
          <w:tcPr>
            <w:tcW w:w="989" w:type="dxa"/>
            <w:noWrap/>
            <w:hideMark/>
          </w:tcPr>
          <w:p w:rsidR="002476C7" w:rsidRPr="002476C7" w:rsidRDefault="002476C7" w:rsidP="00F15316">
            <w:pPr>
              <w:jc w:val="right"/>
              <w:rPr>
                <w:b/>
                <w:sz w:val="18"/>
                <w:szCs w:val="18"/>
              </w:rPr>
            </w:pPr>
            <w:r w:rsidRPr="002476C7">
              <w:rPr>
                <w:b/>
                <w:sz w:val="18"/>
                <w:szCs w:val="18"/>
              </w:rPr>
              <w:t> </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267,620</w:t>
            </w:r>
          </w:p>
        </w:tc>
        <w:tc>
          <w:tcPr>
            <w:tcW w:w="2977" w:type="dxa"/>
          </w:tcPr>
          <w:p w:rsidR="002476C7" w:rsidRPr="00F15316" w:rsidRDefault="002476C7" w:rsidP="00F15316">
            <w:pPr>
              <w:pStyle w:val="BStabletext"/>
              <w:rPr>
                <w:b/>
              </w:rPr>
            </w:pPr>
            <w:r w:rsidRPr="00F15316">
              <w:rPr>
                <w:b/>
              </w:rPr>
              <w:t>TOTAL LIABILITIES</w:t>
            </w:r>
          </w:p>
        </w:tc>
        <w:tc>
          <w:tcPr>
            <w:tcW w:w="1276" w:type="dxa"/>
            <w:noWrap/>
            <w:hideMark/>
          </w:tcPr>
          <w:p w:rsidR="002476C7" w:rsidRPr="00F15316" w:rsidRDefault="002476C7" w:rsidP="00F15316">
            <w:pPr>
              <w:pStyle w:val="BStablefigures"/>
              <w:jc w:val="right"/>
              <w:rPr>
                <w:b/>
              </w:rPr>
            </w:pPr>
            <w:r w:rsidRPr="00F15316">
              <w:rPr>
                <w:b/>
              </w:rPr>
              <w:t>305,890</w:t>
            </w:r>
          </w:p>
        </w:tc>
        <w:tc>
          <w:tcPr>
            <w:tcW w:w="992" w:type="dxa"/>
            <w:noWrap/>
            <w:hideMark/>
          </w:tcPr>
          <w:p w:rsidR="002476C7" w:rsidRPr="00F15316" w:rsidRDefault="002476C7" w:rsidP="00F15316">
            <w:pPr>
              <w:pStyle w:val="BStablefigures"/>
              <w:jc w:val="right"/>
              <w:rPr>
                <w:b/>
              </w:rPr>
            </w:pPr>
            <w:r w:rsidRPr="00F15316">
              <w:rPr>
                <w:b/>
              </w:rPr>
              <w:t>302,017</w:t>
            </w:r>
          </w:p>
        </w:tc>
        <w:tc>
          <w:tcPr>
            <w:tcW w:w="509" w:type="dxa"/>
            <w:noWrap/>
            <w:hideMark/>
          </w:tcPr>
          <w:p w:rsidR="002476C7" w:rsidRPr="00F15316" w:rsidRDefault="002476C7" w:rsidP="00F15316">
            <w:pPr>
              <w:pStyle w:val="BStablefigures"/>
              <w:jc w:val="right"/>
              <w:rPr>
                <w:b/>
              </w:rPr>
            </w:pPr>
            <w:r w:rsidRPr="00F15316">
              <w:rPr>
                <w:b/>
              </w:rPr>
              <w:t xml:space="preserve">-1 </w:t>
            </w:r>
          </w:p>
        </w:tc>
        <w:tc>
          <w:tcPr>
            <w:tcW w:w="992" w:type="dxa"/>
            <w:noWrap/>
            <w:hideMark/>
          </w:tcPr>
          <w:p w:rsidR="002476C7" w:rsidRPr="00F15316" w:rsidRDefault="002476C7" w:rsidP="00F15316">
            <w:pPr>
              <w:pStyle w:val="BStablefigures"/>
              <w:jc w:val="right"/>
              <w:rPr>
                <w:b/>
              </w:rPr>
            </w:pPr>
            <w:r w:rsidRPr="00F15316">
              <w:rPr>
                <w:b/>
              </w:rPr>
              <w:t>320,832</w:t>
            </w:r>
          </w:p>
        </w:tc>
        <w:tc>
          <w:tcPr>
            <w:tcW w:w="992" w:type="dxa"/>
            <w:noWrap/>
            <w:hideMark/>
          </w:tcPr>
          <w:p w:rsidR="002476C7" w:rsidRPr="00F15316" w:rsidRDefault="002476C7" w:rsidP="00F15316">
            <w:pPr>
              <w:pStyle w:val="BStablefigures"/>
              <w:jc w:val="right"/>
              <w:rPr>
                <w:b/>
              </w:rPr>
            </w:pPr>
            <w:r w:rsidRPr="00F15316">
              <w:rPr>
                <w:b/>
              </w:rPr>
              <w:t>337,695</w:t>
            </w:r>
          </w:p>
        </w:tc>
        <w:tc>
          <w:tcPr>
            <w:tcW w:w="989" w:type="dxa"/>
            <w:noWrap/>
            <w:hideMark/>
          </w:tcPr>
          <w:p w:rsidR="002476C7" w:rsidRPr="00F15316" w:rsidRDefault="002476C7" w:rsidP="00F15316">
            <w:pPr>
              <w:pStyle w:val="BStablefigures"/>
              <w:jc w:val="right"/>
              <w:rPr>
                <w:b/>
              </w:rPr>
            </w:pPr>
            <w:r w:rsidRPr="00F15316">
              <w:rPr>
                <w:b/>
              </w:rPr>
              <w:t>354,384</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 </w:t>
            </w:r>
          </w:p>
        </w:tc>
        <w:tc>
          <w:tcPr>
            <w:tcW w:w="2977" w:type="dxa"/>
          </w:tcPr>
          <w:p w:rsidR="002476C7" w:rsidRPr="00F15316" w:rsidRDefault="002476C7" w:rsidP="00F15316">
            <w:pPr>
              <w:pStyle w:val="BStabletext"/>
              <w:rPr>
                <w:b/>
              </w:rPr>
            </w:pPr>
            <w:r w:rsidRPr="00F15316">
              <w:rPr>
                <w:b/>
              </w:rPr>
              <w:t> </w:t>
            </w:r>
          </w:p>
        </w:tc>
        <w:tc>
          <w:tcPr>
            <w:tcW w:w="1276"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509"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89" w:type="dxa"/>
            <w:noWrap/>
            <w:hideMark/>
          </w:tcPr>
          <w:p w:rsidR="002476C7" w:rsidRPr="00F15316" w:rsidRDefault="002476C7" w:rsidP="00F15316">
            <w:pPr>
              <w:pStyle w:val="BStablefigures"/>
              <w:jc w:val="right"/>
              <w:rPr>
                <w:b/>
              </w:rPr>
            </w:pPr>
            <w:r w:rsidRPr="00F15316">
              <w:rPr>
                <w:b/>
              </w:rPr>
              <w:t> </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988,755</w:t>
            </w:r>
          </w:p>
        </w:tc>
        <w:tc>
          <w:tcPr>
            <w:tcW w:w="2977" w:type="dxa"/>
          </w:tcPr>
          <w:p w:rsidR="002476C7" w:rsidRPr="00F15316" w:rsidRDefault="002476C7" w:rsidP="00F15316">
            <w:pPr>
              <w:pStyle w:val="BStabletext"/>
              <w:rPr>
                <w:b/>
              </w:rPr>
            </w:pPr>
            <w:r w:rsidRPr="00F15316">
              <w:rPr>
                <w:b/>
              </w:rPr>
              <w:t>NET ASSETS</w:t>
            </w:r>
          </w:p>
        </w:tc>
        <w:tc>
          <w:tcPr>
            <w:tcW w:w="1276" w:type="dxa"/>
            <w:noWrap/>
            <w:hideMark/>
          </w:tcPr>
          <w:p w:rsidR="002476C7" w:rsidRPr="00F15316" w:rsidRDefault="002476C7" w:rsidP="00F15316">
            <w:pPr>
              <w:pStyle w:val="BStablefigures"/>
              <w:jc w:val="right"/>
              <w:rPr>
                <w:b/>
              </w:rPr>
            </w:pPr>
            <w:r w:rsidRPr="00F15316">
              <w:rPr>
                <w:b/>
              </w:rPr>
              <w:t>917,332</w:t>
            </w:r>
          </w:p>
        </w:tc>
        <w:tc>
          <w:tcPr>
            <w:tcW w:w="992" w:type="dxa"/>
            <w:noWrap/>
            <w:hideMark/>
          </w:tcPr>
          <w:p w:rsidR="002476C7" w:rsidRPr="00F15316" w:rsidRDefault="002476C7" w:rsidP="00F15316">
            <w:pPr>
              <w:pStyle w:val="BStablefigures"/>
              <w:jc w:val="right"/>
              <w:rPr>
                <w:b/>
              </w:rPr>
            </w:pPr>
            <w:r w:rsidRPr="00F15316">
              <w:rPr>
                <w:b/>
              </w:rPr>
              <w:t>1,005,222</w:t>
            </w:r>
          </w:p>
        </w:tc>
        <w:tc>
          <w:tcPr>
            <w:tcW w:w="509" w:type="dxa"/>
            <w:noWrap/>
            <w:hideMark/>
          </w:tcPr>
          <w:p w:rsidR="002476C7" w:rsidRPr="00F15316" w:rsidRDefault="002476C7" w:rsidP="00F15316">
            <w:pPr>
              <w:pStyle w:val="BStablefigures"/>
              <w:jc w:val="right"/>
              <w:rPr>
                <w:b/>
              </w:rPr>
            </w:pPr>
            <w:r w:rsidRPr="00F15316">
              <w:rPr>
                <w:b/>
              </w:rPr>
              <w:t xml:space="preserve">10 </w:t>
            </w:r>
          </w:p>
        </w:tc>
        <w:tc>
          <w:tcPr>
            <w:tcW w:w="992" w:type="dxa"/>
            <w:noWrap/>
            <w:hideMark/>
          </w:tcPr>
          <w:p w:rsidR="002476C7" w:rsidRPr="00F15316" w:rsidRDefault="002476C7" w:rsidP="00F15316">
            <w:pPr>
              <w:pStyle w:val="BStablefigures"/>
              <w:jc w:val="right"/>
              <w:rPr>
                <w:b/>
              </w:rPr>
            </w:pPr>
            <w:r w:rsidRPr="00F15316">
              <w:rPr>
                <w:b/>
              </w:rPr>
              <w:t>1,095,802</w:t>
            </w:r>
          </w:p>
        </w:tc>
        <w:tc>
          <w:tcPr>
            <w:tcW w:w="992" w:type="dxa"/>
            <w:noWrap/>
            <w:hideMark/>
          </w:tcPr>
          <w:p w:rsidR="002476C7" w:rsidRPr="00F15316" w:rsidRDefault="002476C7" w:rsidP="00F15316">
            <w:pPr>
              <w:pStyle w:val="BStablefigures"/>
              <w:jc w:val="right"/>
              <w:rPr>
                <w:b/>
              </w:rPr>
            </w:pPr>
            <w:r w:rsidRPr="00F15316">
              <w:rPr>
                <w:b/>
              </w:rPr>
              <w:t>1,067,891</w:t>
            </w:r>
          </w:p>
        </w:tc>
        <w:tc>
          <w:tcPr>
            <w:tcW w:w="989" w:type="dxa"/>
            <w:noWrap/>
            <w:hideMark/>
          </w:tcPr>
          <w:p w:rsidR="002476C7" w:rsidRPr="00F15316" w:rsidRDefault="002476C7" w:rsidP="00F15316">
            <w:pPr>
              <w:pStyle w:val="BStablefigures"/>
              <w:jc w:val="right"/>
              <w:rPr>
                <w:b/>
              </w:rPr>
            </w:pPr>
            <w:r w:rsidRPr="00F15316">
              <w:rPr>
                <w:b/>
              </w:rPr>
              <w:t>1,026,041</w:t>
            </w:r>
          </w:p>
        </w:tc>
      </w:tr>
      <w:tr w:rsidR="00111BC6" w:rsidRPr="00F15316" w:rsidTr="006B1F73">
        <w:trPr>
          <w:trHeight w:val="238"/>
        </w:trPr>
        <w:tc>
          <w:tcPr>
            <w:tcW w:w="993" w:type="dxa"/>
            <w:noWrap/>
            <w:hideMark/>
          </w:tcPr>
          <w:p w:rsidR="00111BC6" w:rsidRPr="00F15316" w:rsidRDefault="00111BC6" w:rsidP="00F15316">
            <w:pPr>
              <w:pStyle w:val="BStablefigures"/>
              <w:jc w:val="right"/>
              <w:rPr>
                <w:b/>
              </w:rPr>
            </w:pPr>
          </w:p>
        </w:tc>
        <w:tc>
          <w:tcPr>
            <w:tcW w:w="2977" w:type="dxa"/>
          </w:tcPr>
          <w:p w:rsidR="00111BC6" w:rsidRPr="00F15316" w:rsidRDefault="00111BC6" w:rsidP="00F15316">
            <w:pPr>
              <w:pStyle w:val="BStabletext"/>
              <w:rPr>
                <w:b/>
              </w:rPr>
            </w:pPr>
          </w:p>
        </w:tc>
        <w:tc>
          <w:tcPr>
            <w:tcW w:w="1276"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509"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89" w:type="dxa"/>
            <w:noWrap/>
            <w:hideMark/>
          </w:tcPr>
          <w:p w:rsidR="00111BC6" w:rsidRPr="00F15316" w:rsidRDefault="00111BC6" w:rsidP="00F15316">
            <w:pPr>
              <w:pStyle w:val="BStablefigures"/>
              <w:jc w:val="right"/>
              <w:rPr>
                <w:b/>
              </w:rPr>
            </w:pP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 </w:t>
            </w:r>
          </w:p>
        </w:tc>
        <w:tc>
          <w:tcPr>
            <w:tcW w:w="2977" w:type="dxa"/>
          </w:tcPr>
          <w:p w:rsidR="002476C7" w:rsidRPr="00F15316" w:rsidRDefault="002476C7" w:rsidP="00F15316">
            <w:pPr>
              <w:pStyle w:val="BStabletext"/>
              <w:rPr>
                <w:b/>
              </w:rPr>
            </w:pPr>
            <w:r w:rsidRPr="00F15316">
              <w:rPr>
                <w:b/>
              </w:rPr>
              <w:t>REPRESENTED BY FUNDS EMPLOYED</w:t>
            </w:r>
          </w:p>
        </w:tc>
        <w:tc>
          <w:tcPr>
            <w:tcW w:w="1276" w:type="dxa"/>
            <w:noWrap/>
            <w:hideMark/>
          </w:tcPr>
          <w:p w:rsidR="002476C7" w:rsidRPr="00F15316" w:rsidRDefault="002476C7" w:rsidP="00F15316">
            <w:pPr>
              <w:pStyle w:val="BStablefigures"/>
              <w:jc w:val="right"/>
              <w:rPr>
                <w:b/>
              </w:rPr>
            </w:pPr>
            <w:r w:rsidRPr="00F15316">
              <w:rPr>
                <w:b/>
              </w:rPr>
              <w:t xml:space="preserve"> </w:t>
            </w:r>
          </w:p>
        </w:tc>
        <w:tc>
          <w:tcPr>
            <w:tcW w:w="992" w:type="dxa"/>
            <w:noWrap/>
            <w:hideMark/>
          </w:tcPr>
          <w:p w:rsidR="002476C7" w:rsidRPr="00F15316" w:rsidRDefault="002476C7" w:rsidP="00F15316">
            <w:pPr>
              <w:pStyle w:val="BStablefigures"/>
              <w:jc w:val="right"/>
              <w:rPr>
                <w:b/>
              </w:rPr>
            </w:pPr>
            <w:r w:rsidRPr="00F15316">
              <w:rPr>
                <w:b/>
              </w:rPr>
              <w:t> </w:t>
            </w:r>
          </w:p>
        </w:tc>
        <w:tc>
          <w:tcPr>
            <w:tcW w:w="509"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92" w:type="dxa"/>
            <w:noWrap/>
            <w:hideMark/>
          </w:tcPr>
          <w:p w:rsidR="002476C7" w:rsidRPr="00F15316" w:rsidRDefault="002476C7" w:rsidP="00F15316">
            <w:pPr>
              <w:pStyle w:val="BStablefigures"/>
              <w:jc w:val="right"/>
              <w:rPr>
                <w:b/>
              </w:rPr>
            </w:pPr>
            <w:r w:rsidRPr="00F15316">
              <w:rPr>
                <w:b/>
              </w:rPr>
              <w:t> </w:t>
            </w:r>
          </w:p>
        </w:tc>
        <w:tc>
          <w:tcPr>
            <w:tcW w:w="989" w:type="dxa"/>
            <w:noWrap/>
            <w:hideMark/>
          </w:tcPr>
          <w:p w:rsidR="002476C7" w:rsidRPr="00F15316" w:rsidRDefault="002476C7" w:rsidP="00F15316">
            <w:pPr>
              <w:pStyle w:val="BStablefigures"/>
              <w:jc w:val="right"/>
              <w:rPr>
                <w:b/>
              </w:rPr>
            </w:pPr>
            <w:r w:rsidRPr="00F15316">
              <w:rPr>
                <w:b/>
              </w:rPr>
              <w:t> </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 </w:t>
            </w:r>
          </w:p>
        </w:tc>
        <w:tc>
          <w:tcPr>
            <w:tcW w:w="2977" w:type="dxa"/>
          </w:tcPr>
          <w:p w:rsidR="002476C7" w:rsidRPr="002476C7" w:rsidRDefault="002476C7" w:rsidP="00F15316">
            <w:pPr>
              <w:pStyle w:val="BStabletext"/>
            </w:pPr>
            <w:r w:rsidRPr="002476C7">
              <w:t> </w:t>
            </w:r>
          </w:p>
        </w:tc>
        <w:tc>
          <w:tcPr>
            <w:tcW w:w="1276"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509"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89" w:type="dxa"/>
            <w:noWrap/>
            <w:hideMark/>
          </w:tcPr>
          <w:p w:rsidR="002476C7" w:rsidRPr="002476C7" w:rsidRDefault="002476C7" w:rsidP="00F15316">
            <w:pPr>
              <w:pStyle w:val="BStablefigures"/>
              <w:jc w:val="right"/>
            </w:pPr>
            <w:r w:rsidRPr="002476C7">
              <w:t> </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844,748</w:t>
            </w:r>
          </w:p>
        </w:tc>
        <w:tc>
          <w:tcPr>
            <w:tcW w:w="2977" w:type="dxa"/>
          </w:tcPr>
          <w:p w:rsidR="002476C7" w:rsidRPr="002476C7" w:rsidRDefault="002476C7" w:rsidP="00F15316">
            <w:pPr>
              <w:pStyle w:val="BStabletext"/>
            </w:pPr>
            <w:r w:rsidRPr="002476C7">
              <w:t>Accumulated Funds</w:t>
            </w:r>
          </w:p>
        </w:tc>
        <w:tc>
          <w:tcPr>
            <w:tcW w:w="1276" w:type="dxa"/>
            <w:noWrap/>
            <w:hideMark/>
          </w:tcPr>
          <w:p w:rsidR="002476C7" w:rsidRPr="002476C7" w:rsidRDefault="002476C7" w:rsidP="00F15316">
            <w:pPr>
              <w:pStyle w:val="BStablefigures"/>
              <w:jc w:val="right"/>
            </w:pPr>
            <w:r w:rsidRPr="002476C7">
              <w:t>773,325</w:t>
            </w:r>
          </w:p>
        </w:tc>
        <w:tc>
          <w:tcPr>
            <w:tcW w:w="992" w:type="dxa"/>
            <w:noWrap/>
            <w:hideMark/>
          </w:tcPr>
          <w:p w:rsidR="002476C7" w:rsidRPr="002476C7" w:rsidRDefault="002476C7" w:rsidP="00F15316">
            <w:pPr>
              <w:pStyle w:val="BStablefigures"/>
              <w:jc w:val="right"/>
            </w:pPr>
            <w:r w:rsidRPr="002476C7">
              <w:t>861,215</w:t>
            </w:r>
          </w:p>
        </w:tc>
        <w:tc>
          <w:tcPr>
            <w:tcW w:w="509" w:type="dxa"/>
            <w:noWrap/>
            <w:hideMark/>
          </w:tcPr>
          <w:p w:rsidR="002476C7" w:rsidRPr="002476C7" w:rsidRDefault="002476C7" w:rsidP="00F15316">
            <w:pPr>
              <w:pStyle w:val="BStablefigures"/>
              <w:jc w:val="right"/>
            </w:pPr>
            <w:r w:rsidRPr="002476C7">
              <w:t xml:space="preserve">11 </w:t>
            </w:r>
          </w:p>
        </w:tc>
        <w:tc>
          <w:tcPr>
            <w:tcW w:w="992" w:type="dxa"/>
            <w:noWrap/>
            <w:hideMark/>
          </w:tcPr>
          <w:p w:rsidR="002476C7" w:rsidRPr="002476C7" w:rsidRDefault="002476C7" w:rsidP="00F15316">
            <w:pPr>
              <w:pStyle w:val="BStablefigures"/>
              <w:jc w:val="right"/>
            </w:pPr>
            <w:r w:rsidRPr="002476C7">
              <w:t>951,795</w:t>
            </w:r>
          </w:p>
        </w:tc>
        <w:tc>
          <w:tcPr>
            <w:tcW w:w="992" w:type="dxa"/>
            <w:noWrap/>
            <w:hideMark/>
          </w:tcPr>
          <w:p w:rsidR="002476C7" w:rsidRPr="002476C7" w:rsidRDefault="002476C7" w:rsidP="00F15316">
            <w:pPr>
              <w:pStyle w:val="BStablefigures"/>
              <w:jc w:val="right"/>
            </w:pPr>
            <w:r w:rsidRPr="002476C7">
              <w:t>923,884</w:t>
            </w:r>
          </w:p>
        </w:tc>
        <w:tc>
          <w:tcPr>
            <w:tcW w:w="989" w:type="dxa"/>
            <w:noWrap/>
            <w:hideMark/>
          </w:tcPr>
          <w:p w:rsidR="002476C7" w:rsidRPr="002476C7" w:rsidRDefault="002476C7" w:rsidP="00F15316">
            <w:pPr>
              <w:pStyle w:val="BStablefigures"/>
              <w:jc w:val="right"/>
            </w:pPr>
            <w:r w:rsidRPr="002476C7">
              <w:t>882,034</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144,007</w:t>
            </w:r>
          </w:p>
        </w:tc>
        <w:tc>
          <w:tcPr>
            <w:tcW w:w="2977" w:type="dxa"/>
          </w:tcPr>
          <w:p w:rsidR="002476C7" w:rsidRPr="002476C7" w:rsidRDefault="002476C7" w:rsidP="00F15316">
            <w:pPr>
              <w:pStyle w:val="BStabletext"/>
            </w:pPr>
            <w:r w:rsidRPr="002476C7">
              <w:t>Reserves</w:t>
            </w:r>
          </w:p>
        </w:tc>
        <w:tc>
          <w:tcPr>
            <w:tcW w:w="1276" w:type="dxa"/>
            <w:noWrap/>
            <w:hideMark/>
          </w:tcPr>
          <w:p w:rsidR="002476C7" w:rsidRPr="002476C7" w:rsidRDefault="002476C7" w:rsidP="00F15316">
            <w:pPr>
              <w:pStyle w:val="BStablefigures"/>
              <w:jc w:val="right"/>
            </w:pPr>
            <w:r w:rsidRPr="002476C7">
              <w:t>144,007</w:t>
            </w:r>
          </w:p>
        </w:tc>
        <w:tc>
          <w:tcPr>
            <w:tcW w:w="992" w:type="dxa"/>
            <w:noWrap/>
            <w:hideMark/>
          </w:tcPr>
          <w:p w:rsidR="002476C7" w:rsidRPr="002476C7" w:rsidRDefault="002476C7" w:rsidP="00F15316">
            <w:pPr>
              <w:pStyle w:val="BStablefigures"/>
              <w:jc w:val="right"/>
            </w:pPr>
            <w:r w:rsidRPr="002476C7">
              <w:t>144,007</w:t>
            </w:r>
          </w:p>
        </w:tc>
        <w:tc>
          <w:tcPr>
            <w:tcW w:w="509" w:type="dxa"/>
            <w:noWrap/>
            <w:hideMark/>
          </w:tcPr>
          <w:p w:rsidR="002476C7" w:rsidRPr="002476C7" w:rsidRDefault="002476C7" w:rsidP="00F15316">
            <w:pPr>
              <w:pStyle w:val="BStablefigures"/>
              <w:jc w:val="right"/>
            </w:pPr>
            <w:r w:rsidRPr="002476C7">
              <w:t xml:space="preserve">- </w:t>
            </w:r>
          </w:p>
        </w:tc>
        <w:tc>
          <w:tcPr>
            <w:tcW w:w="992" w:type="dxa"/>
            <w:noWrap/>
            <w:hideMark/>
          </w:tcPr>
          <w:p w:rsidR="002476C7" w:rsidRPr="002476C7" w:rsidRDefault="002476C7" w:rsidP="00F15316">
            <w:pPr>
              <w:pStyle w:val="BStablefigures"/>
              <w:jc w:val="right"/>
            </w:pPr>
            <w:r w:rsidRPr="002476C7">
              <w:t>144,007</w:t>
            </w:r>
          </w:p>
        </w:tc>
        <w:tc>
          <w:tcPr>
            <w:tcW w:w="992" w:type="dxa"/>
            <w:noWrap/>
            <w:hideMark/>
          </w:tcPr>
          <w:p w:rsidR="002476C7" w:rsidRPr="002476C7" w:rsidRDefault="002476C7" w:rsidP="00F15316">
            <w:pPr>
              <w:pStyle w:val="BStablefigures"/>
              <w:jc w:val="right"/>
            </w:pPr>
            <w:r w:rsidRPr="002476C7">
              <w:t>144,007</w:t>
            </w:r>
          </w:p>
        </w:tc>
        <w:tc>
          <w:tcPr>
            <w:tcW w:w="989" w:type="dxa"/>
            <w:noWrap/>
            <w:hideMark/>
          </w:tcPr>
          <w:p w:rsidR="002476C7" w:rsidRPr="002476C7" w:rsidRDefault="002476C7" w:rsidP="00F15316">
            <w:pPr>
              <w:pStyle w:val="BStablefigures"/>
              <w:jc w:val="right"/>
            </w:pPr>
            <w:r w:rsidRPr="002476C7">
              <w:t>144,007</w:t>
            </w:r>
          </w:p>
        </w:tc>
      </w:tr>
      <w:tr w:rsidR="002476C7" w:rsidRPr="00B62E9E" w:rsidTr="006B1F73">
        <w:trPr>
          <w:trHeight w:val="238"/>
        </w:trPr>
        <w:tc>
          <w:tcPr>
            <w:tcW w:w="993" w:type="dxa"/>
            <w:noWrap/>
            <w:hideMark/>
          </w:tcPr>
          <w:p w:rsidR="002476C7" w:rsidRPr="002476C7" w:rsidRDefault="002476C7" w:rsidP="00F15316">
            <w:pPr>
              <w:pStyle w:val="BStablefigures"/>
              <w:jc w:val="right"/>
            </w:pPr>
            <w:r w:rsidRPr="002476C7">
              <w:t> </w:t>
            </w:r>
          </w:p>
        </w:tc>
        <w:tc>
          <w:tcPr>
            <w:tcW w:w="2977" w:type="dxa"/>
          </w:tcPr>
          <w:p w:rsidR="002476C7" w:rsidRPr="002476C7" w:rsidRDefault="002476C7" w:rsidP="00F15316">
            <w:pPr>
              <w:pStyle w:val="BStabletext"/>
            </w:pPr>
            <w:r w:rsidRPr="002476C7">
              <w:t> </w:t>
            </w:r>
          </w:p>
        </w:tc>
        <w:tc>
          <w:tcPr>
            <w:tcW w:w="1276"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509"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92" w:type="dxa"/>
            <w:noWrap/>
            <w:hideMark/>
          </w:tcPr>
          <w:p w:rsidR="002476C7" w:rsidRPr="002476C7" w:rsidRDefault="002476C7" w:rsidP="00F15316">
            <w:pPr>
              <w:pStyle w:val="BStablefigures"/>
              <w:jc w:val="right"/>
            </w:pPr>
            <w:r w:rsidRPr="002476C7">
              <w:t> </w:t>
            </w:r>
          </w:p>
        </w:tc>
        <w:tc>
          <w:tcPr>
            <w:tcW w:w="989" w:type="dxa"/>
            <w:noWrap/>
            <w:hideMark/>
          </w:tcPr>
          <w:p w:rsidR="002476C7" w:rsidRPr="002476C7" w:rsidRDefault="002476C7" w:rsidP="00F15316">
            <w:pPr>
              <w:pStyle w:val="BStablefigures"/>
              <w:jc w:val="right"/>
            </w:pPr>
            <w:r w:rsidRPr="002476C7">
              <w:t> </w:t>
            </w:r>
          </w:p>
        </w:tc>
      </w:tr>
      <w:tr w:rsidR="002476C7" w:rsidRPr="00F15316" w:rsidTr="006B1F73">
        <w:trPr>
          <w:trHeight w:val="238"/>
        </w:trPr>
        <w:tc>
          <w:tcPr>
            <w:tcW w:w="993" w:type="dxa"/>
            <w:noWrap/>
            <w:hideMark/>
          </w:tcPr>
          <w:p w:rsidR="002476C7" w:rsidRPr="00F15316" w:rsidRDefault="002476C7" w:rsidP="00F15316">
            <w:pPr>
              <w:pStyle w:val="BStablefigures"/>
              <w:jc w:val="right"/>
              <w:rPr>
                <w:b/>
              </w:rPr>
            </w:pPr>
            <w:r w:rsidRPr="00F15316">
              <w:rPr>
                <w:b/>
              </w:rPr>
              <w:t>988,755</w:t>
            </w:r>
          </w:p>
        </w:tc>
        <w:tc>
          <w:tcPr>
            <w:tcW w:w="2977" w:type="dxa"/>
          </w:tcPr>
          <w:p w:rsidR="002476C7" w:rsidRPr="00F15316" w:rsidRDefault="002476C7" w:rsidP="00F15316">
            <w:pPr>
              <w:pStyle w:val="BStabletext"/>
              <w:rPr>
                <w:b/>
              </w:rPr>
            </w:pPr>
            <w:r w:rsidRPr="00F15316">
              <w:rPr>
                <w:b/>
              </w:rPr>
              <w:t>TOTAL FUNDS EMPLOYED</w:t>
            </w:r>
          </w:p>
        </w:tc>
        <w:tc>
          <w:tcPr>
            <w:tcW w:w="1276" w:type="dxa"/>
            <w:noWrap/>
            <w:hideMark/>
          </w:tcPr>
          <w:p w:rsidR="002476C7" w:rsidRPr="00F15316" w:rsidRDefault="002476C7" w:rsidP="00F15316">
            <w:pPr>
              <w:pStyle w:val="BStablefigures"/>
              <w:jc w:val="right"/>
              <w:rPr>
                <w:b/>
              </w:rPr>
            </w:pPr>
            <w:r w:rsidRPr="00F15316">
              <w:rPr>
                <w:b/>
              </w:rPr>
              <w:t>917,332</w:t>
            </w:r>
          </w:p>
        </w:tc>
        <w:tc>
          <w:tcPr>
            <w:tcW w:w="992" w:type="dxa"/>
            <w:noWrap/>
            <w:hideMark/>
          </w:tcPr>
          <w:p w:rsidR="002476C7" w:rsidRPr="00F15316" w:rsidRDefault="002476C7" w:rsidP="00F15316">
            <w:pPr>
              <w:pStyle w:val="BStablefigures"/>
              <w:jc w:val="right"/>
              <w:rPr>
                <w:b/>
              </w:rPr>
            </w:pPr>
            <w:r w:rsidRPr="00F15316">
              <w:rPr>
                <w:b/>
              </w:rPr>
              <w:t>1,005,222</w:t>
            </w:r>
          </w:p>
        </w:tc>
        <w:tc>
          <w:tcPr>
            <w:tcW w:w="509" w:type="dxa"/>
            <w:noWrap/>
            <w:hideMark/>
          </w:tcPr>
          <w:p w:rsidR="002476C7" w:rsidRPr="00F15316" w:rsidRDefault="002476C7" w:rsidP="00F15316">
            <w:pPr>
              <w:pStyle w:val="BStablefigures"/>
              <w:jc w:val="right"/>
              <w:rPr>
                <w:b/>
              </w:rPr>
            </w:pPr>
            <w:r w:rsidRPr="00F15316">
              <w:rPr>
                <w:b/>
              </w:rPr>
              <w:t xml:space="preserve">10 </w:t>
            </w:r>
          </w:p>
        </w:tc>
        <w:tc>
          <w:tcPr>
            <w:tcW w:w="992" w:type="dxa"/>
            <w:noWrap/>
            <w:hideMark/>
          </w:tcPr>
          <w:p w:rsidR="002476C7" w:rsidRPr="00F15316" w:rsidRDefault="002476C7" w:rsidP="00F15316">
            <w:pPr>
              <w:pStyle w:val="BStablefigures"/>
              <w:jc w:val="right"/>
              <w:rPr>
                <w:b/>
              </w:rPr>
            </w:pPr>
            <w:r w:rsidRPr="00F15316">
              <w:rPr>
                <w:b/>
              </w:rPr>
              <w:t>1,095,802</w:t>
            </w:r>
          </w:p>
        </w:tc>
        <w:tc>
          <w:tcPr>
            <w:tcW w:w="992" w:type="dxa"/>
            <w:noWrap/>
            <w:hideMark/>
          </w:tcPr>
          <w:p w:rsidR="002476C7" w:rsidRPr="00F15316" w:rsidRDefault="002476C7" w:rsidP="00F15316">
            <w:pPr>
              <w:pStyle w:val="BStablefigures"/>
              <w:jc w:val="right"/>
              <w:rPr>
                <w:b/>
              </w:rPr>
            </w:pPr>
            <w:r w:rsidRPr="00F15316">
              <w:rPr>
                <w:b/>
              </w:rPr>
              <w:t>1,067,891</w:t>
            </w:r>
          </w:p>
        </w:tc>
        <w:tc>
          <w:tcPr>
            <w:tcW w:w="989" w:type="dxa"/>
            <w:noWrap/>
            <w:hideMark/>
          </w:tcPr>
          <w:p w:rsidR="002476C7" w:rsidRPr="00F15316" w:rsidRDefault="002476C7" w:rsidP="00F15316">
            <w:pPr>
              <w:pStyle w:val="BStablefigures"/>
              <w:jc w:val="right"/>
              <w:rPr>
                <w:b/>
              </w:rPr>
            </w:pPr>
            <w:r w:rsidRPr="00F15316">
              <w:rPr>
                <w:b/>
              </w:rPr>
              <w:t>1,026,041</w:t>
            </w:r>
          </w:p>
        </w:tc>
      </w:tr>
      <w:tr w:rsidR="00B61F8E" w:rsidRPr="00B62E9E" w:rsidTr="006B1F73">
        <w:trPr>
          <w:trHeight w:val="238"/>
        </w:trPr>
        <w:tc>
          <w:tcPr>
            <w:tcW w:w="993" w:type="dxa"/>
            <w:tcBorders>
              <w:top w:val="nil"/>
              <w:bottom w:val="single" w:sz="4" w:space="0" w:color="000000"/>
            </w:tcBorders>
            <w:noWrap/>
            <w:hideMark/>
          </w:tcPr>
          <w:p w:rsidR="00B61F8E" w:rsidRDefault="00B61F8E" w:rsidP="00F15316">
            <w:pPr>
              <w:pStyle w:val="BStablefigures"/>
              <w:jc w:val="right"/>
            </w:pPr>
          </w:p>
        </w:tc>
        <w:tc>
          <w:tcPr>
            <w:tcW w:w="2977" w:type="dxa"/>
            <w:tcBorders>
              <w:top w:val="nil"/>
              <w:bottom w:val="single" w:sz="4" w:space="0" w:color="000000"/>
            </w:tcBorders>
          </w:tcPr>
          <w:p w:rsidR="00B61F8E" w:rsidRPr="00A12F42" w:rsidRDefault="00B61F8E" w:rsidP="00F15316">
            <w:pPr>
              <w:pStyle w:val="BStabletext"/>
            </w:pPr>
          </w:p>
        </w:tc>
        <w:tc>
          <w:tcPr>
            <w:tcW w:w="1276" w:type="dxa"/>
            <w:tcBorders>
              <w:top w:val="nil"/>
              <w:bottom w:val="single" w:sz="4" w:space="0" w:color="000000"/>
            </w:tcBorders>
            <w:noWrap/>
            <w:hideMark/>
          </w:tcPr>
          <w:p w:rsidR="00B61F8E" w:rsidRDefault="00B61F8E" w:rsidP="00F15316">
            <w:pPr>
              <w:pStyle w:val="BStablefigures"/>
              <w:jc w:val="right"/>
            </w:pPr>
          </w:p>
        </w:tc>
        <w:tc>
          <w:tcPr>
            <w:tcW w:w="992" w:type="dxa"/>
            <w:tcBorders>
              <w:top w:val="nil"/>
              <w:bottom w:val="single" w:sz="4" w:space="0" w:color="000000"/>
            </w:tcBorders>
            <w:noWrap/>
            <w:hideMark/>
          </w:tcPr>
          <w:p w:rsidR="00B61F8E" w:rsidRDefault="00B61F8E" w:rsidP="00F15316">
            <w:pPr>
              <w:pStyle w:val="BStablefigures"/>
              <w:jc w:val="right"/>
            </w:pPr>
          </w:p>
        </w:tc>
        <w:tc>
          <w:tcPr>
            <w:tcW w:w="509" w:type="dxa"/>
            <w:tcBorders>
              <w:top w:val="nil"/>
              <w:bottom w:val="single" w:sz="4" w:space="0" w:color="000000"/>
            </w:tcBorders>
            <w:noWrap/>
            <w:hideMark/>
          </w:tcPr>
          <w:p w:rsidR="00B61F8E" w:rsidRPr="00B62E9E" w:rsidRDefault="00B61F8E" w:rsidP="00F15316">
            <w:pPr>
              <w:pStyle w:val="BStablefigures"/>
              <w:jc w:val="right"/>
            </w:pPr>
          </w:p>
        </w:tc>
        <w:tc>
          <w:tcPr>
            <w:tcW w:w="992" w:type="dxa"/>
            <w:tcBorders>
              <w:top w:val="nil"/>
              <w:bottom w:val="single" w:sz="4" w:space="0" w:color="000000"/>
            </w:tcBorders>
            <w:noWrap/>
            <w:hideMark/>
          </w:tcPr>
          <w:p w:rsidR="00B61F8E" w:rsidRDefault="00B61F8E" w:rsidP="00F15316">
            <w:pPr>
              <w:pStyle w:val="BStablefigures"/>
              <w:jc w:val="right"/>
            </w:pPr>
          </w:p>
        </w:tc>
        <w:tc>
          <w:tcPr>
            <w:tcW w:w="992" w:type="dxa"/>
            <w:tcBorders>
              <w:top w:val="nil"/>
              <w:bottom w:val="single" w:sz="4" w:space="0" w:color="000000"/>
            </w:tcBorders>
            <w:noWrap/>
            <w:hideMark/>
          </w:tcPr>
          <w:p w:rsidR="00B61F8E" w:rsidRDefault="00B61F8E" w:rsidP="00F15316">
            <w:pPr>
              <w:pStyle w:val="BStablefigures"/>
              <w:jc w:val="right"/>
            </w:pPr>
          </w:p>
        </w:tc>
        <w:tc>
          <w:tcPr>
            <w:tcW w:w="989" w:type="dxa"/>
            <w:tcBorders>
              <w:top w:val="nil"/>
              <w:bottom w:val="single" w:sz="4" w:space="0" w:color="000000"/>
            </w:tcBorders>
            <w:noWrap/>
            <w:hideMark/>
          </w:tcPr>
          <w:p w:rsidR="00B61F8E" w:rsidRDefault="00B61F8E" w:rsidP="00F15316">
            <w:pPr>
              <w:pStyle w:val="BStablefigures"/>
              <w:jc w:val="right"/>
            </w:pPr>
          </w:p>
        </w:tc>
      </w:tr>
    </w:tbl>
    <w:p w:rsidR="00B61F8E" w:rsidRDefault="00B61F8E" w:rsidP="00480215">
      <w:pPr>
        <w:sectPr w:rsidR="00B61F8E" w:rsidSect="003F16F9">
          <w:pgSz w:w="11907" w:h="16840" w:code="9"/>
          <w:pgMar w:top="1151" w:right="1440" w:bottom="1729" w:left="1440" w:header="720" w:footer="720" w:gutter="0"/>
          <w:cols w:space="720"/>
        </w:sectPr>
      </w:pPr>
    </w:p>
    <w:p w:rsidR="00111BC6" w:rsidRDefault="00111BC6" w:rsidP="00111BC6">
      <w:pPr>
        <w:pStyle w:val="Caption"/>
      </w:pPr>
      <w:r>
        <w:lastRenderedPageBreak/>
        <w:t xml:space="preserve">Table </w:t>
      </w:r>
      <w:fldSimple w:instr=" SEQ Table \* ARABIC ">
        <w:r w:rsidR="00386D23">
          <w:rPr>
            <w:noProof/>
          </w:rPr>
          <w:t>38</w:t>
        </w:r>
      </w:fldSimple>
      <w:r>
        <w:t xml:space="preserve">: </w:t>
      </w:r>
      <w:r w:rsidR="003A1C88">
        <w:t>Health</w:t>
      </w:r>
      <w:r>
        <w:t xml:space="preserve"> Directorate: Cash Flows</w:t>
      </w:r>
      <w:r w:rsidR="007F249B">
        <w:t xml:space="preserve"> Statement</w:t>
      </w:r>
    </w:p>
    <w:tbl>
      <w:tblPr>
        <w:tblW w:w="9782" w:type="dxa"/>
        <w:tblInd w:w="-176" w:type="dxa"/>
        <w:tblBorders>
          <w:top w:val="single" w:sz="4" w:space="0" w:color="auto"/>
        </w:tblBorders>
        <w:tblLayout w:type="fixed"/>
        <w:tblLook w:val="04A0"/>
      </w:tblPr>
      <w:tblGrid>
        <w:gridCol w:w="993"/>
        <w:gridCol w:w="2811"/>
        <w:gridCol w:w="1300"/>
        <w:gridCol w:w="1028"/>
        <w:gridCol w:w="564"/>
        <w:gridCol w:w="1101"/>
        <w:gridCol w:w="992"/>
        <w:gridCol w:w="993"/>
      </w:tblGrid>
      <w:tr w:rsidR="00C24925" w:rsidRPr="00B62E9E" w:rsidTr="00386D23">
        <w:trPr>
          <w:trHeight w:val="475"/>
          <w:tblHeader/>
        </w:trPr>
        <w:tc>
          <w:tcPr>
            <w:tcW w:w="993" w:type="dxa"/>
            <w:tcBorders>
              <w:bottom w:val="nil"/>
            </w:tcBorders>
            <w:noWrap/>
            <w:hideMark/>
          </w:tcPr>
          <w:p w:rsidR="00C24925" w:rsidRPr="00FC15C7" w:rsidRDefault="00C24925" w:rsidP="00414F19">
            <w:pPr>
              <w:pStyle w:val="BStableheading1"/>
              <w:framePr w:wrap="auto" w:vAnchor="margin" w:yAlign="inline"/>
              <w:rPr>
                <w:sz w:val="18"/>
                <w:szCs w:val="18"/>
                <w:lang w:eastAsia="en-AU"/>
              </w:rPr>
            </w:pPr>
            <w:r w:rsidRPr="00FC15C7">
              <w:rPr>
                <w:sz w:val="18"/>
                <w:szCs w:val="18"/>
                <w:lang w:eastAsia="en-AU"/>
              </w:rPr>
              <w:t>2013</w:t>
            </w:r>
            <w:r w:rsidRPr="00FC15C7">
              <w:rPr>
                <w:sz w:val="18"/>
                <w:szCs w:val="18"/>
                <w:lang w:eastAsia="en-AU"/>
              </w:rPr>
              <w:noBreakHyphen/>
              <w:t>14</w:t>
            </w:r>
          </w:p>
          <w:p w:rsidR="00C24925" w:rsidRPr="00FC15C7" w:rsidRDefault="00C24925" w:rsidP="00414F19">
            <w:pPr>
              <w:pStyle w:val="BStableheading1"/>
              <w:framePr w:wrap="auto" w:vAnchor="margin" w:yAlign="inline"/>
              <w:rPr>
                <w:sz w:val="18"/>
                <w:szCs w:val="18"/>
              </w:rPr>
            </w:pPr>
            <w:r w:rsidRPr="00FC15C7">
              <w:rPr>
                <w:sz w:val="18"/>
                <w:szCs w:val="18"/>
                <w:lang w:eastAsia="en-AU"/>
              </w:rPr>
              <w:t>Budget</w:t>
            </w:r>
          </w:p>
        </w:tc>
        <w:tc>
          <w:tcPr>
            <w:tcW w:w="2811" w:type="dxa"/>
            <w:tcBorders>
              <w:bottom w:val="nil"/>
            </w:tcBorders>
          </w:tcPr>
          <w:p w:rsidR="00C24925" w:rsidRPr="00FC15C7" w:rsidRDefault="00C24925" w:rsidP="00CF316A">
            <w:pPr>
              <w:pStyle w:val="BStableheading1"/>
              <w:framePr w:wrap="auto" w:vAnchor="margin" w:yAlign="inline"/>
              <w:rPr>
                <w:sz w:val="18"/>
                <w:szCs w:val="18"/>
              </w:rPr>
            </w:pPr>
          </w:p>
        </w:tc>
        <w:tc>
          <w:tcPr>
            <w:tcW w:w="1300" w:type="dxa"/>
            <w:tcBorders>
              <w:bottom w:val="nil"/>
            </w:tcBorders>
            <w:noWrap/>
            <w:hideMark/>
          </w:tcPr>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2013</w:t>
            </w:r>
            <w:r w:rsidRPr="00FC15C7">
              <w:rPr>
                <w:sz w:val="18"/>
                <w:szCs w:val="18"/>
                <w:lang w:eastAsia="en-AU"/>
              </w:rPr>
              <w:noBreakHyphen/>
              <w:t>14</w:t>
            </w:r>
          </w:p>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Est</w:t>
            </w:r>
            <w:r w:rsidR="003A1C88" w:rsidRPr="00FC15C7">
              <w:rPr>
                <w:sz w:val="18"/>
                <w:szCs w:val="18"/>
                <w:lang w:eastAsia="en-AU"/>
              </w:rPr>
              <w:t>.</w:t>
            </w:r>
            <w:r w:rsidR="00FC15C7">
              <w:rPr>
                <w:sz w:val="18"/>
                <w:szCs w:val="18"/>
                <w:lang w:eastAsia="en-AU"/>
              </w:rPr>
              <w:t xml:space="preserve"> </w:t>
            </w:r>
            <w:r w:rsidRPr="00FC15C7">
              <w:rPr>
                <w:sz w:val="18"/>
                <w:szCs w:val="18"/>
                <w:lang w:eastAsia="en-AU"/>
              </w:rPr>
              <w:t>Outcome</w:t>
            </w:r>
          </w:p>
        </w:tc>
        <w:tc>
          <w:tcPr>
            <w:tcW w:w="1028" w:type="dxa"/>
            <w:tcBorders>
              <w:bottom w:val="nil"/>
            </w:tcBorders>
            <w:noWrap/>
            <w:hideMark/>
          </w:tcPr>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2014</w:t>
            </w:r>
            <w:r w:rsidRPr="00FC15C7">
              <w:rPr>
                <w:sz w:val="18"/>
                <w:szCs w:val="18"/>
                <w:lang w:eastAsia="en-AU"/>
              </w:rPr>
              <w:noBreakHyphen/>
              <w:t>15</w:t>
            </w:r>
          </w:p>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Budget</w:t>
            </w:r>
          </w:p>
        </w:tc>
        <w:tc>
          <w:tcPr>
            <w:tcW w:w="564" w:type="dxa"/>
            <w:tcBorders>
              <w:bottom w:val="nil"/>
            </w:tcBorders>
            <w:noWrap/>
            <w:hideMark/>
          </w:tcPr>
          <w:p w:rsidR="00C24925" w:rsidRPr="00FC15C7" w:rsidRDefault="00C24925" w:rsidP="0003030F">
            <w:pPr>
              <w:pStyle w:val="BStableheading1"/>
              <w:framePr w:wrap="auto" w:vAnchor="margin" w:yAlign="inline"/>
              <w:rPr>
                <w:sz w:val="18"/>
                <w:szCs w:val="18"/>
                <w:lang w:eastAsia="en-AU"/>
              </w:rPr>
            </w:pPr>
            <w:proofErr w:type="spellStart"/>
            <w:r w:rsidRPr="00FC15C7">
              <w:rPr>
                <w:sz w:val="18"/>
                <w:szCs w:val="18"/>
                <w:lang w:eastAsia="en-AU"/>
              </w:rPr>
              <w:t>Var</w:t>
            </w:r>
            <w:proofErr w:type="spellEnd"/>
          </w:p>
          <w:p w:rsidR="00C24925" w:rsidRPr="00FC15C7" w:rsidRDefault="00C24925" w:rsidP="0003030F">
            <w:pPr>
              <w:pStyle w:val="BStableheading1"/>
              <w:framePr w:wrap="auto" w:vAnchor="margin" w:yAlign="inline"/>
              <w:rPr>
                <w:sz w:val="18"/>
                <w:szCs w:val="18"/>
                <w:lang w:eastAsia="en-AU"/>
              </w:rPr>
            </w:pPr>
          </w:p>
        </w:tc>
        <w:tc>
          <w:tcPr>
            <w:tcW w:w="1101" w:type="dxa"/>
            <w:tcBorders>
              <w:bottom w:val="nil"/>
            </w:tcBorders>
            <w:noWrap/>
            <w:hideMark/>
          </w:tcPr>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2015</w:t>
            </w:r>
            <w:r w:rsidRPr="00FC15C7">
              <w:rPr>
                <w:sz w:val="18"/>
                <w:szCs w:val="18"/>
                <w:lang w:eastAsia="en-AU"/>
              </w:rPr>
              <w:noBreakHyphen/>
              <w:t>16</w:t>
            </w:r>
          </w:p>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Estimate</w:t>
            </w:r>
          </w:p>
        </w:tc>
        <w:tc>
          <w:tcPr>
            <w:tcW w:w="992" w:type="dxa"/>
            <w:tcBorders>
              <w:bottom w:val="nil"/>
            </w:tcBorders>
            <w:noWrap/>
            <w:hideMark/>
          </w:tcPr>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2016</w:t>
            </w:r>
            <w:r w:rsidRPr="00FC15C7">
              <w:rPr>
                <w:sz w:val="18"/>
                <w:szCs w:val="18"/>
                <w:lang w:eastAsia="en-AU"/>
              </w:rPr>
              <w:noBreakHyphen/>
              <w:t>17</w:t>
            </w:r>
          </w:p>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Estimate</w:t>
            </w:r>
          </w:p>
        </w:tc>
        <w:tc>
          <w:tcPr>
            <w:tcW w:w="993" w:type="dxa"/>
            <w:tcBorders>
              <w:bottom w:val="nil"/>
            </w:tcBorders>
            <w:noWrap/>
            <w:hideMark/>
          </w:tcPr>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2017</w:t>
            </w:r>
            <w:r w:rsidRPr="00FC15C7">
              <w:rPr>
                <w:sz w:val="18"/>
                <w:szCs w:val="18"/>
                <w:lang w:eastAsia="en-AU"/>
              </w:rPr>
              <w:noBreakHyphen/>
              <w:t>18</w:t>
            </w:r>
          </w:p>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Estimate</w:t>
            </w:r>
          </w:p>
        </w:tc>
      </w:tr>
      <w:tr w:rsidR="00C24925" w:rsidRPr="00B62E9E" w:rsidTr="00386D23">
        <w:trPr>
          <w:trHeight w:val="238"/>
          <w:tblHeader/>
        </w:trPr>
        <w:tc>
          <w:tcPr>
            <w:tcW w:w="993" w:type="dxa"/>
            <w:tcBorders>
              <w:top w:val="nil"/>
              <w:bottom w:val="single" w:sz="4" w:space="0" w:color="000000"/>
            </w:tcBorders>
            <w:noWrap/>
            <w:hideMark/>
          </w:tcPr>
          <w:p w:rsidR="00C24925" w:rsidRPr="00FC15C7" w:rsidRDefault="00C24925" w:rsidP="00414F19">
            <w:pPr>
              <w:pStyle w:val="BStableheading1"/>
              <w:framePr w:wrap="auto" w:vAnchor="margin" w:yAlign="inline"/>
              <w:rPr>
                <w:sz w:val="18"/>
                <w:szCs w:val="18"/>
                <w:lang w:eastAsia="en-AU"/>
              </w:rPr>
            </w:pPr>
            <w:r w:rsidRPr="00FC15C7">
              <w:rPr>
                <w:sz w:val="18"/>
                <w:szCs w:val="18"/>
                <w:lang w:eastAsia="en-AU"/>
              </w:rPr>
              <w:t>$'000</w:t>
            </w:r>
          </w:p>
        </w:tc>
        <w:tc>
          <w:tcPr>
            <w:tcW w:w="2811" w:type="dxa"/>
            <w:tcBorders>
              <w:top w:val="nil"/>
              <w:bottom w:val="single" w:sz="4" w:space="0" w:color="000000"/>
            </w:tcBorders>
          </w:tcPr>
          <w:p w:rsidR="00C24925" w:rsidRPr="00FC15C7" w:rsidRDefault="00C24925" w:rsidP="00CF316A">
            <w:pPr>
              <w:pStyle w:val="BStableheading1"/>
              <w:framePr w:wrap="auto" w:vAnchor="margin" w:yAlign="inline"/>
              <w:rPr>
                <w:sz w:val="18"/>
                <w:szCs w:val="18"/>
              </w:rPr>
            </w:pPr>
          </w:p>
        </w:tc>
        <w:tc>
          <w:tcPr>
            <w:tcW w:w="1300" w:type="dxa"/>
            <w:tcBorders>
              <w:top w:val="nil"/>
              <w:bottom w:val="single" w:sz="4" w:space="0" w:color="000000"/>
            </w:tcBorders>
            <w:noWrap/>
            <w:hideMark/>
          </w:tcPr>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$'000</w:t>
            </w:r>
          </w:p>
        </w:tc>
        <w:tc>
          <w:tcPr>
            <w:tcW w:w="1028" w:type="dxa"/>
            <w:tcBorders>
              <w:top w:val="nil"/>
              <w:bottom w:val="single" w:sz="4" w:space="0" w:color="000000"/>
            </w:tcBorders>
            <w:noWrap/>
            <w:hideMark/>
          </w:tcPr>
          <w:p w:rsidR="00C24925" w:rsidRPr="00FC15C7" w:rsidRDefault="00C24925" w:rsidP="0003030F">
            <w:pPr>
              <w:pStyle w:val="BStableheading1"/>
              <w:framePr w:wrap="auto" w:vAnchor="margin" w:yAlign="inline"/>
              <w:rPr>
                <w:sz w:val="18"/>
                <w:szCs w:val="18"/>
                <w:lang w:eastAsia="en-AU"/>
              </w:rPr>
            </w:pPr>
            <w:r w:rsidRPr="00FC15C7">
              <w:rPr>
                <w:sz w:val="18"/>
                <w:szCs w:val="18"/>
                <w:lang w:eastAsia="en-AU"/>
              </w:rPr>
              <w:t>$'000</w:t>
            </w:r>
          </w:p>
        </w:tc>
        <w:tc>
          <w:tcPr>
            <w:tcW w:w="564" w:type="dxa"/>
            <w:tcBorders>
              <w:top w:val="nil"/>
              <w:bottom w:val="single" w:sz="4" w:space="0" w:color="000000"/>
            </w:tcBorders>
            <w:noWrap/>
            <w:hideMark/>
          </w:tcPr>
          <w:p w:rsidR="00C24925" w:rsidRPr="00FC15C7" w:rsidRDefault="00C24925" w:rsidP="0003030F">
            <w:pPr>
              <w:pStyle w:val="BStableheading"/>
              <w:framePr w:wrap="around"/>
              <w:rPr>
                <w:sz w:val="18"/>
                <w:szCs w:val="18"/>
                <w:lang w:eastAsia="en-AU"/>
              </w:rPr>
            </w:pPr>
            <w:r w:rsidRPr="00FC15C7">
              <w:rPr>
                <w:sz w:val="18"/>
                <w:szCs w:val="18"/>
                <w:lang w:eastAsia="en-AU"/>
              </w:rPr>
              <w:t>%</w:t>
            </w:r>
          </w:p>
        </w:tc>
        <w:tc>
          <w:tcPr>
            <w:tcW w:w="1101" w:type="dxa"/>
            <w:tcBorders>
              <w:top w:val="nil"/>
              <w:bottom w:val="single" w:sz="4" w:space="0" w:color="000000"/>
            </w:tcBorders>
            <w:noWrap/>
            <w:hideMark/>
          </w:tcPr>
          <w:p w:rsidR="00C24925" w:rsidRPr="00FC15C7" w:rsidRDefault="00C24925" w:rsidP="0003030F">
            <w:pPr>
              <w:pStyle w:val="BStableheading"/>
              <w:framePr w:wrap="around"/>
              <w:rPr>
                <w:sz w:val="18"/>
                <w:szCs w:val="18"/>
              </w:rPr>
            </w:pPr>
            <w:r w:rsidRPr="00FC15C7">
              <w:rPr>
                <w:sz w:val="18"/>
                <w:szCs w:val="18"/>
                <w:lang w:eastAsia="en-AU"/>
              </w:rPr>
              <w:t>$'000</w:t>
            </w:r>
          </w:p>
        </w:tc>
        <w:tc>
          <w:tcPr>
            <w:tcW w:w="992" w:type="dxa"/>
            <w:tcBorders>
              <w:top w:val="nil"/>
              <w:bottom w:val="single" w:sz="4" w:space="0" w:color="000000"/>
            </w:tcBorders>
            <w:noWrap/>
            <w:hideMark/>
          </w:tcPr>
          <w:p w:rsidR="00C24925" w:rsidRPr="00FC15C7" w:rsidRDefault="00C24925" w:rsidP="0003030F">
            <w:pPr>
              <w:pStyle w:val="BStableheading"/>
              <w:framePr w:wrap="around"/>
              <w:rPr>
                <w:sz w:val="18"/>
                <w:szCs w:val="18"/>
              </w:rPr>
            </w:pPr>
            <w:r w:rsidRPr="00FC15C7">
              <w:rPr>
                <w:sz w:val="18"/>
                <w:szCs w:val="18"/>
                <w:lang w:eastAsia="en-AU"/>
              </w:rPr>
              <w:t>$'000</w:t>
            </w:r>
          </w:p>
        </w:tc>
        <w:tc>
          <w:tcPr>
            <w:tcW w:w="993" w:type="dxa"/>
            <w:tcBorders>
              <w:top w:val="nil"/>
              <w:bottom w:val="single" w:sz="4" w:space="0" w:color="000000"/>
            </w:tcBorders>
            <w:noWrap/>
            <w:hideMark/>
          </w:tcPr>
          <w:p w:rsidR="00C24925" w:rsidRPr="00FC15C7" w:rsidRDefault="00C24925" w:rsidP="0003030F">
            <w:pPr>
              <w:pStyle w:val="BStableheading"/>
              <w:framePr w:wrap="around"/>
              <w:rPr>
                <w:sz w:val="18"/>
                <w:szCs w:val="18"/>
              </w:rPr>
            </w:pPr>
            <w:r w:rsidRPr="00FC15C7">
              <w:rPr>
                <w:sz w:val="18"/>
                <w:szCs w:val="18"/>
                <w:lang w:eastAsia="en-AU"/>
              </w:rPr>
              <w:t>$'000</w:t>
            </w:r>
          </w:p>
        </w:tc>
      </w:tr>
      <w:tr w:rsidR="00111BC6" w:rsidRPr="00B62E9E" w:rsidTr="00386D23">
        <w:trPr>
          <w:trHeight w:val="238"/>
        </w:trPr>
        <w:tc>
          <w:tcPr>
            <w:tcW w:w="993" w:type="dxa"/>
            <w:tcBorders>
              <w:top w:val="single" w:sz="4" w:space="0" w:color="000000"/>
            </w:tcBorders>
            <w:noWrap/>
            <w:hideMark/>
          </w:tcPr>
          <w:p w:rsidR="00111BC6" w:rsidRPr="00B62E9E" w:rsidRDefault="00111BC6" w:rsidP="00F15316">
            <w:pPr>
              <w:pStyle w:val="BStablefigures"/>
              <w:jc w:val="right"/>
            </w:pPr>
          </w:p>
        </w:tc>
        <w:tc>
          <w:tcPr>
            <w:tcW w:w="2811" w:type="dxa"/>
            <w:tcBorders>
              <w:top w:val="single" w:sz="4" w:space="0" w:color="000000"/>
            </w:tcBorders>
          </w:tcPr>
          <w:p w:rsidR="00111BC6" w:rsidRPr="00B62E9E" w:rsidRDefault="00111BC6" w:rsidP="00F15316">
            <w:pPr>
              <w:pStyle w:val="BStabletext"/>
            </w:pPr>
          </w:p>
        </w:tc>
        <w:tc>
          <w:tcPr>
            <w:tcW w:w="1300" w:type="dxa"/>
            <w:tcBorders>
              <w:top w:val="single" w:sz="4" w:space="0" w:color="000000"/>
            </w:tcBorders>
            <w:noWrap/>
            <w:hideMark/>
          </w:tcPr>
          <w:p w:rsidR="00111BC6" w:rsidRPr="00B62E9E" w:rsidRDefault="00111BC6" w:rsidP="00F15316">
            <w:pPr>
              <w:pStyle w:val="BStablefigures"/>
              <w:jc w:val="right"/>
            </w:pPr>
          </w:p>
        </w:tc>
        <w:tc>
          <w:tcPr>
            <w:tcW w:w="1028" w:type="dxa"/>
            <w:tcBorders>
              <w:top w:val="single" w:sz="4" w:space="0" w:color="000000"/>
            </w:tcBorders>
            <w:noWrap/>
            <w:hideMark/>
          </w:tcPr>
          <w:p w:rsidR="00111BC6" w:rsidRPr="00B62E9E" w:rsidRDefault="00111BC6" w:rsidP="00F15316">
            <w:pPr>
              <w:pStyle w:val="BStablefigures"/>
              <w:jc w:val="right"/>
            </w:pPr>
          </w:p>
        </w:tc>
        <w:tc>
          <w:tcPr>
            <w:tcW w:w="564" w:type="dxa"/>
            <w:tcBorders>
              <w:top w:val="single" w:sz="4" w:space="0" w:color="000000"/>
            </w:tcBorders>
            <w:noWrap/>
            <w:hideMark/>
          </w:tcPr>
          <w:p w:rsidR="00111BC6" w:rsidRPr="00B62E9E" w:rsidRDefault="00111BC6" w:rsidP="00F15316">
            <w:pPr>
              <w:pStyle w:val="BStablefigures"/>
              <w:jc w:val="right"/>
            </w:pPr>
          </w:p>
        </w:tc>
        <w:tc>
          <w:tcPr>
            <w:tcW w:w="1101" w:type="dxa"/>
            <w:tcBorders>
              <w:top w:val="single" w:sz="4" w:space="0" w:color="000000"/>
            </w:tcBorders>
            <w:noWrap/>
            <w:hideMark/>
          </w:tcPr>
          <w:p w:rsidR="00111BC6" w:rsidRPr="00B62E9E" w:rsidRDefault="00111BC6" w:rsidP="00F15316">
            <w:pPr>
              <w:pStyle w:val="BStablefigures"/>
              <w:jc w:val="right"/>
            </w:pPr>
          </w:p>
        </w:tc>
        <w:tc>
          <w:tcPr>
            <w:tcW w:w="992" w:type="dxa"/>
            <w:tcBorders>
              <w:top w:val="single" w:sz="4" w:space="0" w:color="000000"/>
            </w:tcBorders>
            <w:noWrap/>
            <w:hideMark/>
          </w:tcPr>
          <w:p w:rsidR="00111BC6" w:rsidRPr="00B62E9E" w:rsidRDefault="00111BC6" w:rsidP="00F15316">
            <w:pPr>
              <w:pStyle w:val="BStablefigures"/>
              <w:jc w:val="right"/>
            </w:pPr>
          </w:p>
        </w:tc>
        <w:tc>
          <w:tcPr>
            <w:tcW w:w="993" w:type="dxa"/>
            <w:tcBorders>
              <w:top w:val="single" w:sz="4" w:space="0" w:color="000000"/>
            </w:tcBorders>
            <w:noWrap/>
            <w:hideMark/>
          </w:tcPr>
          <w:p w:rsidR="00111BC6" w:rsidRPr="00B62E9E" w:rsidRDefault="00111BC6" w:rsidP="00F15316">
            <w:pPr>
              <w:pStyle w:val="BStablefigures"/>
              <w:jc w:val="right"/>
            </w:pPr>
          </w:p>
        </w:tc>
      </w:tr>
      <w:tr w:rsidR="00FC15C7" w:rsidRPr="00F15316" w:rsidTr="00386D23">
        <w:trPr>
          <w:trHeight w:val="238"/>
        </w:trPr>
        <w:tc>
          <w:tcPr>
            <w:tcW w:w="993" w:type="dxa"/>
            <w:noWrap/>
            <w:vAlign w:val="bottom"/>
            <w:hideMark/>
          </w:tcPr>
          <w:p w:rsidR="00FC15C7" w:rsidRPr="00F15316" w:rsidRDefault="00FC15C7" w:rsidP="00F15316">
            <w:pPr>
              <w:pStyle w:val="BStablefigures"/>
              <w:jc w:val="right"/>
              <w:rPr>
                <w:b/>
              </w:rPr>
            </w:pPr>
            <w:r w:rsidRPr="00F15316">
              <w:rPr>
                <w:b/>
              </w:rPr>
              <w:t> </w:t>
            </w:r>
          </w:p>
        </w:tc>
        <w:tc>
          <w:tcPr>
            <w:tcW w:w="4111" w:type="dxa"/>
            <w:gridSpan w:val="2"/>
          </w:tcPr>
          <w:p w:rsidR="00FC15C7" w:rsidRPr="00F15316" w:rsidRDefault="00FC15C7" w:rsidP="00F15316">
            <w:pPr>
              <w:pStyle w:val="BStabletext"/>
              <w:rPr>
                <w:b/>
              </w:rPr>
            </w:pPr>
            <w:r w:rsidRPr="00F15316">
              <w:rPr>
                <w:b/>
              </w:rPr>
              <w:t xml:space="preserve">CASH FLOWS FROM OPERATING ACTIVITIES </w:t>
            </w:r>
          </w:p>
        </w:tc>
        <w:tc>
          <w:tcPr>
            <w:tcW w:w="1028" w:type="dxa"/>
            <w:noWrap/>
            <w:vAlign w:val="bottom"/>
            <w:hideMark/>
          </w:tcPr>
          <w:p w:rsidR="00FC15C7" w:rsidRPr="00F15316" w:rsidRDefault="00FC15C7" w:rsidP="00F15316">
            <w:pPr>
              <w:pStyle w:val="BStablefigures"/>
              <w:jc w:val="right"/>
              <w:rPr>
                <w:b/>
              </w:rPr>
            </w:pPr>
            <w:r w:rsidRPr="00F15316">
              <w:rPr>
                <w:b/>
              </w:rPr>
              <w:t> </w:t>
            </w:r>
          </w:p>
        </w:tc>
        <w:tc>
          <w:tcPr>
            <w:tcW w:w="564" w:type="dxa"/>
            <w:noWrap/>
            <w:vAlign w:val="bottom"/>
            <w:hideMark/>
          </w:tcPr>
          <w:p w:rsidR="00FC15C7" w:rsidRPr="00F15316" w:rsidRDefault="00FC15C7" w:rsidP="00F15316">
            <w:pPr>
              <w:pStyle w:val="BStablefigures"/>
              <w:jc w:val="right"/>
              <w:rPr>
                <w:b/>
              </w:rPr>
            </w:pPr>
            <w:r w:rsidRPr="00F15316">
              <w:rPr>
                <w:b/>
              </w:rPr>
              <w:t> </w:t>
            </w:r>
          </w:p>
        </w:tc>
        <w:tc>
          <w:tcPr>
            <w:tcW w:w="1101" w:type="dxa"/>
            <w:noWrap/>
            <w:vAlign w:val="bottom"/>
            <w:hideMark/>
          </w:tcPr>
          <w:p w:rsidR="00FC15C7" w:rsidRPr="00F15316" w:rsidRDefault="00FC15C7" w:rsidP="00F15316">
            <w:pPr>
              <w:pStyle w:val="BStablefigures"/>
              <w:jc w:val="right"/>
              <w:rPr>
                <w:b/>
              </w:rPr>
            </w:pPr>
            <w:r w:rsidRPr="00F15316">
              <w:rPr>
                <w:b/>
              </w:rPr>
              <w:t> </w:t>
            </w:r>
          </w:p>
        </w:tc>
        <w:tc>
          <w:tcPr>
            <w:tcW w:w="992" w:type="dxa"/>
            <w:noWrap/>
            <w:vAlign w:val="bottom"/>
            <w:hideMark/>
          </w:tcPr>
          <w:p w:rsidR="00FC15C7" w:rsidRPr="00F15316" w:rsidRDefault="00FC15C7" w:rsidP="00F15316">
            <w:pPr>
              <w:pStyle w:val="BStablefigures"/>
              <w:jc w:val="right"/>
              <w:rPr>
                <w:b/>
              </w:rPr>
            </w:pPr>
            <w:r w:rsidRPr="00F15316">
              <w:rPr>
                <w:b/>
              </w:rPr>
              <w:t> </w:t>
            </w:r>
          </w:p>
        </w:tc>
        <w:tc>
          <w:tcPr>
            <w:tcW w:w="993" w:type="dxa"/>
            <w:noWrap/>
            <w:vAlign w:val="bottom"/>
            <w:hideMark/>
          </w:tcPr>
          <w:p w:rsidR="00FC15C7" w:rsidRPr="00F15316" w:rsidRDefault="00FC15C7" w:rsidP="00F15316">
            <w:pPr>
              <w:pStyle w:val="BStablefigures"/>
              <w:jc w:val="right"/>
              <w:rPr>
                <w:b/>
              </w:rPr>
            </w:pPr>
            <w:r w:rsidRPr="00F15316">
              <w:rPr>
                <w:b/>
              </w:rPr>
              <w:t> </w:t>
            </w:r>
          </w:p>
        </w:tc>
      </w:tr>
      <w:tr w:rsidR="003A1C88" w:rsidRPr="00F15316" w:rsidTr="00386D23">
        <w:trPr>
          <w:trHeight w:val="238"/>
        </w:trPr>
        <w:tc>
          <w:tcPr>
            <w:tcW w:w="993" w:type="dxa"/>
            <w:noWrap/>
            <w:vAlign w:val="bottom"/>
            <w:hideMark/>
          </w:tcPr>
          <w:p w:rsidR="003A1C88" w:rsidRPr="00F15316" w:rsidRDefault="003A1C88" w:rsidP="00F15316">
            <w:pPr>
              <w:pStyle w:val="BStablefigures"/>
              <w:jc w:val="right"/>
              <w:rPr>
                <w:b/>
              </w:rPr>
            </w:pPr>
            <w:r w:rsidRPr="00F15316">
              <w:rPr>
                <w:b/>
              </w:rPr>
              <w:t> </w:t>
            </w:r>
          </w:p>
        </w:tc>
        <w:tc>
          <w:tcPr>
            <w:tcW w:w="2811" w:type="dxa"/>
          </w:tcPr>
          <w:p w:rsidR="003A1C88" w:rsidRPr="00F15316" w:rsidRDefault="003A1C88" w:rsidP="00F15316">
            <w:pPr>
              <w:pStyle w:val="BStabletext"/>
              <w:rPr>
                <w:b/>
              </w:rPr>
            </w:pPr>
            <w:r w:rsidRPr="00F15316">
              <w:rPr>
                <w:b/>
              </w:rPr>
              <w:t> </w:t>
            </w:r>
          </w:p>
        </w:tc>
        <w:tc>
          <w:tcPr>
            <w:tcW w:w="1300" w:type="dxa"/>
            <w:noWrap/>
            <w:hideMark/>
          </w:tcPr>
          <w:p w:rsidR="003A1C88" w:rsidRPr="00F15316" w:rsidRDefault="003A1C88" w:rsidP="00F15316">
            <w:pPr>
              <w:pStyle w:val="BStablefigures"/>
              <w:jc w:val="right"/>
              <w:rPr>
                <w:b/>
              </w:rPr>
            </w:pPr>
            <w:r w:rsidRPr="00F15316">
              <w:rPr>
                <w:b/>
              </w:rPr>
              <w:t> </w:t>
            </w:r>
          </w:p>
        </w:tc>
        <w:tc>
          <w:tcPr>
            <w:tcW w:w="1028" w:type="dxa"/>
            <w:noWrap/>
            <w:vAlign w:val="bottom"/>
            <w:hideMark/>
          </w:tcPr>
          <w:p w:rsidR="003A1C88" w:rsidRPr="00F15316" w:rsidRDefault="003A1C88" w:rsidP="00F15316">
            <w:pPr>
              <w:pStyle w:val="BStablefigures"/>
              <w:jc w:val="right"/>
              <w:rPr>
                <w:b/>
              </w:rPr>
            </w:pPr>
            <w:r w:rsidRPr="00F15316">
              <w:rPr>
                <w:b/>
              </w:rPr>
              <w:t> </w:t>
            </w:r>
          </w:p>
        </w:tc>
        <w:tc>
          <w:tcPr>
            <w:tcW w:w="564" w:type="dxa"/>
            <w:noWrap/>
            <w:vAlign w:val="bottom"/>
            <w:hideMark/>
          </w:tcPr>
          <w:p w:rsidR="003A1C88" w:rsidRPr="00F15316" w:rsidRDefault="003A1C88" w:rsidP="00F15316">
            <w:pPr>
              <w:pStyle w:val="BStablefigures"/>
              <w:jc w:val="right"/>
              <w:rPr>
                <w:b/>
              </w:rPr>
            </w:pPr>
            <w:r w:rsidRPr="00F15316">
              <w:rPr>
                <w:b/>
              </w:rPr>
              <w:t> </w:t>
            </w:r>
          </w:p>
        </w:tc>
        <w:tc>
          <w:tcPr>
            <w:tcW w:w="1101" w:type="dxa"/>
            <w:noWrap/>
            <w:vAlign w:val="bottom"/>
            <w:hideMark/>
          </w:tcPr>
          <w:p w:rsidR="003A1C88" w:rsidRPr="00F15316" w:rsidRDefault="003A1C88" w:rsidP="00F15316">
            <w:pPr>
              <w:pStyle w:val="BStablefigures"/>
              <w:jc w:val="right"/>
              <w:rPr>
                <w:b/>
              </w:rPr>
            </w:pPr>
            <w:r w:rsidRPr="00F15316">
              <w:rPr>
                <w:b/>
              </w:rPr>
              <w:t> </w:t>
            </w:r>
          </w:p>
        </w:tc>
        <w:tc>
          <w:tcPr>
            <w:tcW w:w="992" w:type="dxa"/>
            <w:noWrap/>
            <w:vAlign w:val="bottom"/>
            <w:hideMark/>
          </w:tcPr>
          <w:p w:rsidR="003A1C88" w:rsidRPr="00F15316" w:rsidRDefault="003A1C88" w:rsidP="00F15316">
            <w:pPr>
              <w:pStyle w:val="BStablefigures"/>
              <w:jc w:val="right"/>
              <w:rPr>
                <w:b/>
              </w:rPr>
            </w:pPr>
            <w:r w:rsidRPr="00F15316">
              <w:rPr>
                <w:b/>
              </w:rPr>
              <w:t> </w:t>
            </w:r>
          </w:p>
        </w:tc>
        <w:tc>
          <w:tcPr>
            <w:tcW w:w="993" w:type="dxa"/>
            <w:noWrap/>
            <w:vAlign w:val="bottom"/>
            <w:hideMark/>
          </w:tcPr>
          <w:p w:rsidR="003A1C88" w:rsidRPr="00F15316" w:rsidRDefault="003A1C88" w:rsidP="00F15316">
            <w:pPr>
              <w:pStyle w:val="BStablefigures"/>
              <w:jc w:val="right"/>
              <w:rPr>
                <w:b/>
              </w:rPr>
            </w:pPr>
            <w:r w:rsidRPr="00F15316">
              <w:rPr>
                <w:b/>
              </w:rPr>
              <w:t> </w:t>
            </w:r>
          </w:p>
        </w:tc>
      </w:tr>
      <w:tr w:rsidR="003A1C88" w:rsidRPr="00F15316" w:rsidTr="00386D23">
        <w:trPr>
          <w:trHeight w:val="238"/>
        </w:trPr>
        <w:tc>
          <w:tcPr>
            <w:tcW w:w="993" w:type="dxa"/>
            <w:noWrap/>
            <w:vAlign w:val="bottom"/>
            <w:hideMark/>
          </w:tcPr>
          <w:p w:rsidR="003A1C88" w:rsidRPr="00F15316" w:rsidRDefault="003A1C88" w:rsidP="00F15316">
            <w:pPr>
              <w:pStyle w:val="BStablefigures"/>
              <w:jc w:val="right"/>
              <w:rPr>
                <w:b/>
              </w:rPr>
            </w:pPr>
            <w:r w:rsidRPr="00F15316">
              <w:rPr>
                <w:b/>
              </w:rPr>
              <w:t> </w:t>
            </w:r>
          </w:p>
        </w:tc>
        <w:tc>
          <w:tcPr>
            <w:tcW w:w="2811" w:type="dxa"/>
          </w:tcPr>
          <w:p w:rsidR="003A1C88" w:rsidRPr="00F15316" w:rsidRDefault="003A1C88" w:rsidP="00F15316">
            <w:pPr>
              <w:pStyle w:val="BStabletext"/>
              <w:rPr>
                <w:b/>
              </w:rPr>
            </w:pPr>
            <w:r w:rsidRPr="00F15316">
              <w:rPr>
                <w:b/>
              </w:rPr>
              <w:t>Receipts</w:t>
            </w:r>
          </w:p>
        </w:tc>
        <w:tc>
          <w:tcPr>
            <w:tcW w:w="1300" w:type="dxa"/>
            <w:noWrap/>
            <w:hideMark/>
          </w:tcPr>
          <w:p w:rsidR="003A1C88" w:rsidRPr="00F15316" w:rsidRDefault="003A1C88" w:rsidP="00F15316">
            <w:pPr>
              <w:pStyle w:val="BStablefigures"/>
              <w:jc w:val="right"/>
              <w:rPr>
                <w:b/>
              </w:rPr>
            </w:pPr>
            <w:r w:rsidRPr="00F15316">
              <w:rPr>
                <w:b/>
              </w:rPr>
              <w:t> </w:t>
            </w:r>
          </w:p>
        </w:tc>
        <w:tc>
          <w:tcPr>
            <w:tcW w:w="1028" w:type="dxa"/>
            <w:noWrap/>
            <w:vAlign w:val="bottom"/>
            <w:hideMark/>
          </w:tcPr>
          <w:p w:rsidR="003A1C88" w:rsidRPr="00F15316" w:rsidRDefault="003A1C88" w:rsidP="00F15316">
            <w:pPr>
              <w:pStyle w:val="BStablefigures"/>
              <w:jc w:val="right"/>
              <w:rPr>
                <w:b/>
              </w:rPr>
            </w:pPr>
            <w:r w:rsidRPr="00F15316">
              <w:rPr>
                <w:b/>
              </w:rPr>
              <w:t> </w:t>
            </w:r>
          </w:p>
        </w:tc>
        <w:tc>
          <w:tcPr>
            <w:tcW w:w="564" w:type="dxa"/>
            <w:noWrap/>
            <w:vAlign w:val="bottom"/>
            <w:hideMark/>
          </w:tcPr>
          <w:p w:rsidR="003A1C88" w:rsidRPr="00F15316" w:rsidRDefault="003A1C88" w:rsidP="00F15316">
            <w:pPr>
              <w:pStyle w:val="BStablefigures"/>
              <w:jc w:val="right"/>
              <w:rPr>
                <w:b/>
              </w:rPr>
            </w:pPr>
            <w:r w:rsidRPr="00F15316">
              <w:rPr>
                <w:b/>
              </w:rPr>
              <w:t> </w:t>
            </w:r>
          </w:p>
        </w:tc>
        <w:tc>
          <w:tcPr>
            <w:tcW w:w="1101" w:type="dxa"/>
            <w:noWrap/>
            <w:vAlign w:val="bottom"/>
            <w:hideMark/>
          </w:tcPr>
          <w:p w:rsidR="003A1C88" w:rsidRPr="00F15316" w:rsidRDefault="003A1C88" w:rsidP="00F15316">
            <w:pPr>
              <w:pStyle w:val="BStablefigures"/>
              <w:jc w:val="right"/>
              <w:rPr>
                <w:b/>
              </w:rPr>
            </w:pPr>
            <w:r w:rsidRPr="00F15316">
              <w:rPr>
                <w:b/>
              </w:rPr>
              <w:t> </w:t>
            </w:r>
          </w:p>
        </w:tc>
        <w:tc>
          <w:tcPr>
            <w:tcW w:w="992" w:type="dxa"/>
            <w:noWrap/>
            <w:vAlign w:val="bottom"/>
            <w:hideMark/>
          </w:tcPr>
          <w:p w:rsidR="003A1C88" w:rsidRPr="00F15316" w:rsidRDefault="003A1C88" w:rsidP="00F15316">
            <w:pPr>
              <w:pStyle w:val="BStablefigures"/>
              <w:jc w:val="right"/>
              <w:rPr>
                <w:b/>
              </w:rPr>
            </w:pPr>
            <w:r w:rsidRPr="00F15316">
              <w:rPr>
                <w:b/>
              </w:rPr>
              <w:t> </w:t>
            </w:r>
          </w:p>
        </w:tc>
        <w:tc>
          <w:tcPr>
            <w:tcW w:w="993" w:type="dxa"/>
            <w:noWrap/>
            <w:vAlign w:val="bottom"/>
            <w:hideMark/>
          </w:tcPr>
          <w:p w:rsidR="003A1C88" w:rsidRPr="00F15316" w:rsidRDefault="003A1C88" w:rsidP="00F15316">
            <w:pPr>
              <w:pStyle w:val="BStablefigures"/>
              <w:jc w:val="right"/>
              <w:rPr>
                <w:b/>
              </w:rPr>
            </w:pPr>
            <w:r w:rsidRPr="00F15316">
              <w:rPr>
                <w:b/>
              </w:rPr>
              <w:t> </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231,100</w:t>
            </w:r>
          </w:p>
        </w:tc>
        <w:tc>
          <w:tcPr>
            <w:tcW w:w="2811" w:type="dxa"/>
          </w:tcPr>
          <w:p w:rsidR="003A1C88" w:rsidRPr="00FC15C7" w:rsidRDefault="003A1C88" w:rsidP="00F15316">
            <w:pPr>
              <w:pStyle w:val="BStabletext"/>
            </w:pPr>
            <w:r w:rsidRPr="00FC15C7">
              <w:t>Cash from Government for Outputs</w:t>
            </w:r>
          </w:p>
        </w:tc>
        <w:tc>
          <w:tcPr>
            <w:tcW w:w="1300" w:type="dxa"/>
            <w:noWrap/>
            <w:hideMark/>
          </w:tcPr>
          <w:p w:rsidR="003A1C88" w:rsidRPr="00FC15C7" w:rsidRDefault="003A1C88" w:rsidP="00F15316">
            <w:pPr>
              <w:pStyle w:val="BStablefigures"/>
              <w:jc w:val="right"/>
            </w:pPr>
            <w:r w:rsidRPr="00FC15C7">
              <w:t>232,249</w:t>
            </w:r>
          </w:p>
        </w:tc>
        <w:tc>
          <w:tcPr>
            <w:tcW w:w="1028" w:type="dxa"/>
            <w:noWrap/>
            <w:hideMark/>
          </w:tcPr>
          <w:p w:rsidR="003A1C88" w:rsidRPr="00FC15C7" w:rsidRDefault="003A1C88" w:rsidP="00F15316">
            <w:pPr>
              <w:pStyle w:val="BStablefigures"/>
              <w:jc w:val="right"/>
            </w:pPr>
            <w:r w:rsidRPr="00FC15C7">
              <w:t>257,615</w:t>
            </w:r>
          </w:p>
        </w:tc>
        <w:tc>
          <w:tcPr>
            <w:tcW w:w="564" w:type="dxa"/>
            <w:noWrap/>
            <w:hideMark/>
          </w:tcPr>
          <w:p w:rsidR="003A1C88" w:rsidRPr="00FC15C7" w:rsidRDefault="003A1C88" w:rsidP="00F15316">
            <w:pPr>
              <w:pStyle w:val="BStablefigures"/>
              <w:jc w:val="right"/>
            </w:pPr>
            <w:r w:rsidRPr="00FC15C7">
              <w:t xml:space="preserve">11 </w:t>
            </w:r>
          </w:p>
        </w:tc>
        <w:tc>
          <w:tcPr>
            <w:tcW w:w="1101" w:type="dxa"/>
            <w:noWrap/>
            <w:hideMark/>
          </w:tcPr>
          <w:p w:rsidR="003A1C88" w:rsidRPr="00FC15C7" w:rsidRDefault="003A1C88" w:rsidP="00F15316">
            <w:pPr>
              <w:pStyle w:val="BStablefigures"/>
              <w:jc w:val="right"/>
            </w:pPr>
            <w:r w:rsidRPr="00FC15C7">
              <w:t>297,675</w:t>
            </w:r>
          </w:p>
        </w:tc>
        <w:tc>
          <w:tcPr>
            <w:tcW w:w="992" w:type="dxa"/>
            <w:noWrap/>
            <w:hideMark/>
          </w:tcPr>
          <w:p w:rsidR="003A1C88" w:rsidRPr="00FC15C7" w:rsidRDefault="003A1C88" w:rsidP="00F15316">
            <w:pPr>
              <w:pStyle w:val="BStablefigures"/>
              <w:jc w:val="right"/>
            </w:pPr>
            <w:r w:rsidRPr="00FC15C7">
              <w:t>343,767</w:t>
            </w:r>
          </w:p>
        </w:tc>
        <w:tc>
          <w:tcPr>
            <w:tcW w:w="993" w:type="dxa"/>
            <w:noWrap/>
            <w:hideMark/>
          </w:tcPr>
          <w:p w:rsidR="003A1C88" w:rsidRPr="00FC15C7" w:rsidRDefault="003A1C88" w:rsidP="00F15316">
            <w:pPr>
              <w:pStyle w:val="BStablefigures"/>
              <w:jc w:val="right"/>
            </w:pPr>
            <w:r w:rsidRPr="00FC15C7">
              <w:t>374,275</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820,496</w:t>
            </w:r>
          </w:p>
        </w:tc>
        <w:tc>
          <w:tcPr>
            <w:tcW w:w="2811" w:type="dxa"/>
          </w:tcPr>
          <w:p w:rsidR="003A1C88" w:rsidRPr="00FC15C7" w:rsidRDefault="003A1C88" w:rsidP="00F15316">
            <w:pPr>
              <w:pStyle w:val="BStabletext"/>
            </w:pPr>
            <w:r w:rsidRPr="00FC15C7">
              <w:t>User Charges</w:t>
            </w:r>
          </w:p>
        </w:tc>
        <w:tc>
          <w:tcPr>
            <w:tcW w:w="1300" w:type="dxa"/>
            <w:noWrap/>
            <w:hideMark/>
          </w:tcPr>
          <w:p w:rsidR="003A1C88" w:rsidRPr="00FC15C7" w:rsidRDefault="003A1C88" w:rsidP="00F15316">
            <w:pPr>
              <w:pStyle w:val="BStablefigures"/>
              <w:jc w:val="right"/>
            </w:pPr>
            <w:r w:rsidRPr="00FC15C7">
              <w:t>879,879</w:t>
            </w:r>
          </w:p>
        </w:tc>
        <w:tc>
          <w:tcPr>
            <w:tcW w:w="1028" w:type="dxa"/>
            <w:noWrap/>
            <w:hideMark/>
          </w:tcPr>
          <w:p w:rsidR="003A1C88" w:rsidRPr="00FC15C7" w:rsidRDefault="003A1C88" w:rsidP="00F15316">
            <w:pPr>
              <w:pStyle w:val="BStablefigures"/>
              <w:jc w:val="right"/>
            </w:pPr>
            <w:r w:rsidRPr="00FC15C7">
              <w:t>862,920</w:t>
            </w:r>
          </w:p>
        </w:tc>
        <w:tc>
          <w:tcPr>
            <w:tcW w:w="564" w:type="dxa"/>
            <w:noWrap/>
            <w:hideMark/>
          </w:tcPr>
          <w:p w:rsidR="003A1C88" w:rsidRPr="00FC15C7" w:rsidRDefault="003A1C88" w:rsidP="00F15316">
            <w:pPr>
              <w:pStyle w:val="BStablefigures"/>
              <w:jc w:val="right"/>
            </w:pPr>
            <w:r w:rsidRPr="00FC15C7">
              <w:t xml:space="preserve">-2 </w:t>
            </w:r>
          </w:p>
        </w:tc>
        <w:tc>
          <w:tcPr>
            <w:tcW w:w="1101" w:type="dxa"/>
            <w:noWrap/>
            <w:hideMark/>
          </w:tcPr>
          <w:p w:rsidR="003A1C88" w:rsidRPr="00FC15C7" w:rsidRDefault="003A1C88" w:rsidP="00F15316">
            <w:pPr>
              <w:pStyle w:val="BStablefigures"/>
              <w:jc w:val="right"/>
            </w:pPr>
            <w:r w:rsidRPr="00FC15C7">
              <w:t>903,260</w:t>
            </w:r>
          </w:p>
        </w:tc>
        <w:tc>
          <w:tcPr>
            <w:tcW w:w="992" w:type="dxa"/>
            <w:noWrap/>
            <w:hideMark/>
          </w:tcPr>
          <w:p w:rsidR="003A1C88" w:rsidRPr="00FC15C7" w:rsidRDefault="003A1C88" w:rsidP="00F15316">
            <w:pPr>
              <w:pStyle w:val="BStablefigures"/>
              <w:jc w:val="right"/>
            </w:pPr>
            <w:r w:rsidRPr="00FC15C7">
              <w:t>945,136</w:t>
            </w:r>
          </w:p>
        </w:tc>
        <w:tc>
          <w:tcPr>
            <w:tcW w:w="993" w:type="dxa"/>
            <w:noWrap/>
            <w:hideMark/>
          </w:tcPr>
          <w:p w:rsidR="003A1C88" w:rsidRPr="00FC15C7" w:rsidRDefault="003A1C88" w:rsidP="00F15316">
            <w:pPr>
              <w:pStyle w:val="BStablefigures"/>
              <w:jc w:val="right"/>
            </w:pPr>
            <w:r w:rsidRPr="00FC15C7">
              <w:t>981,731</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4,120</w:t>
            </w:r>
          </w:p>
        </w:tc>
        <w:tc>
          <w:tcPr>
            <w:tcW w:w="2811" w:type="dxa"/>
          </w:tcPr>
          <w:p w:rsidR="003A1C88" w:rsidRPr="00FC15C7" w:rsidRDefault="003A1C88" w:rsidP="00F15316">
            <w:pPr>
              <w:pStyle w:val="BStabletext"/>
            </w:pPr>
            <w:r w:rsidRPr="00FC15C7">
              <w:t>Grants Received from the Commonwealth</w:t>
            </w:r>
          </w:p>
        </w:tc>
        <w:tc>
          <w:tcPr>
            <w:tcW w:w="1300" w:type="dxa"/>
            <w:noWrap/>
            <w:hideMark/>
          </w:tcPr>
          <w:p w:rsidR="003A1C88" w:rsidRPr="00FC15C7" w:rsidRDefault="003A1C88" w:rsidP="00F15316">
            <w:pPr>
              <w:pStyle w:val="BStablefigures"/>
              <w:jc w:val="right"/>
            </w:pPr>
            <w:r w:rsidRPr="00FC15C7">
              <w:t>4,120</w:t>
            </w:r>
          </w:p>
        </w:tc>
        <w:tc>
          <w:tcPr>
            <w:tcW w:w="1028" w:type="dxa"/>
            <w:noWrap/>
            <w:hideMark/>
          </w:tcPr>
          <w:p w:rsidR="003A1C88" w:rsidRPr="00FC15C7" w:rsidRDefault="003A1C88" w:rsidP="00F15316">
            <w:pPr>
              <w:pStyle w:val="BStablefigures"/>
              <w:jc w:val="right"/>
            </w:pPr>
            <w:r w:rsidRPr="00FC15C7">
              <w:t>4,245</w:t>
            </w:r>
          </w:p>
        </w:tc>
        <w:tc>
          <w:tcPr>
            <w:tcW w:w="564" w:type="dxa"/>
            <w:noWrap/>
            <w:hideMark/>
          </w:tcPr>
          <w:p w:rsidR="003A1C88" w:rsidRPr="00FC15C7" w:rsidRDefault="003A1C88" w:rsidP="00F15316">
            <w:pPr>
              <w:pStyle w:val="BStablefigures"/>
              <w:jc w:val="right"/>
            </w:pPr>
            <w:r w:rsidRPr="00FC15C7">
              <w:t xml:space="preserve">3 </w:t>
            </w:r>
          </w:p>
        </w:tc>
        <w:tc>
          <w:tcPr>
            <w:tcW w:w="1101" w:type="dxa"/>
            <w:noWrap/>
            <w:hideMark/>
          </w:tcPr>
          <w:p w:rsidR="003A1C88" w:rsidRPr="00FC15C7" w:rsidRDefault="003A1C88" w:rsidP="00F15316">
            <w:pPr>
              <w:pStyle w:val="BStablefigures"/>
              <w:jc w:val="right"/>
            </w:pPr>
            <w:r w:rsidRPr="00FC15C7">
              <w:t>4,370</w:t>
            </w:r>
          </w:p>
        </w:tc>
        <w:tc>
          <w:tcPr>
            <w:tcW w:w="992" w:type="dxa"/>
            <w:noWrap/>
            <w:hideMark/>
          </w:tcPr>
          <w:p w:rsidR="003A1C88" w:rsidRPr="00FC15C7" w:rsidRDefault="003A1C88" w:rsidP="00F15316">
            <w:pPr>
              <w:pStyle w:val="BStablefigures"/>
              <w:jc w:val="right"/>
            </w:pPr>
            <w:r w:rsidRPr="00FC15C7">
              <w:t>4,495</w:t>
            </w:r>
          </w:p>
        </w:tc>
        <w:tc>
          <w:tcPr>
            <w:tcW w:w="993" w:type="dxa"/>
            <w:noWrap/>
            <w:hideMark/>
          </w:tcPr>
          <w:p w:rsidR="003A1C88" w:rsidRPr="00FC15C7" w:rsidRDefault="003A1C88" w:rsidP="00F15316">
            <w:pPr>
              <w:pStyle w:val="BStablefigures"/>
              <w:jc w:val="right"/>
            </w:pPr>
            <w:r w:rsidRPr="00FC15C7">
              <w:t>4,551</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100</w:t>
            </w:r>
          </w:p>
        </w:tc>
        <w:tc>
          <w:tcPr>
            <w:tcW w:w="2811" w:type="dxa"/>
          </w:tcPr>
          <w:p w:rsidR="003A1C88" w:rsidRPr="00FC15C7" w:rsidRDefault="003A1C88" w:rsidP="00F15316">
            <w:pPr>
              <w:pStyle w:val="BStabletext"/>
            </w:pPr>
            <w:r w:rsidRPr="00FC15C7">
              <w:t>Interest Received</w:t>
            </w:r>
          </w:p>
        </w:tc>
        <w:tc>
          <w:tcPr>
            <w:tcW w:w="1300" w:type="dxa"/>
            <w:noWrap/>
            <w:hideMark/>
          </w:tcPr>
          <w:p w:rsidR="003A1C88" w:rsidRPr="00FC15C7" w:rsidRDefault="003A1C88" w:rsidP="00F15316">
            <w:pPr>
              <w:pStyle w:val="BStablefigures"/>
              <w:jc w:val="right"/>
            </w:pPr>
            <w:r w:rsidRPr="00FC15C7">
              <w:t>100</w:t>
            </w:r>
          </w:p>
        </w:tc>
        <w:tc>
          <w:tcPr>
            <w:tcW w:w="1028" w:type="dxa"/>
            <w:noWrap/>
            <w:hideMark/>
          </w:tcPr>
          <w:p w:rsidR="003A1C88" w:rsidRPr="00FC15C7" w:rsidRDefault="003A1C88" w:rsidP="00F15316">
            <w:pPr>
              <w:pStyle w:val="BStablefigures"/>
              <w:jc w:val="right"/>
            </w:pPr>
            <w:r w:rsidRPr="00FC15C7">
              <w:t>100</w:t>
            </w:r>
          </w:p>
        </w:tc>
        <w:tc>
          <w:tcPr>
            <w:tcW w:w="564" w:type="dxa"/>
            <w:noWrap/>
            <w:hideMark/>
          </w:tcPr>
          <w:p w:rsidR="003A1C88" w:rsidRPr="00FC15C7" w:rsidRDefault="003A1C88" w:rsidP="00F15316">
            <w:pPr>
              <w:pStyle w:val="BStablefigures"/>
              <w:jc w:val="right"/>
            </w:pPr>
            <w:r w:rsidRPr="00FC15C7">
              <w:t xml:space="preserve">- </w:t>
            </w:r>
          </w:p>
        </w:tc>
        <w:tc>
          <w:tcPr>
            <w:tcW w:w="1101" w:type="dxa"/>
            <w:noWrap/>
            <w:hideMark/>
          </w:tcPr>
          <w:p w:rsidR="003A1C88" w:rsidRPr="00FC15C7" w:rsidRDefault="003A1C88" w:rsidP="00F15316">
            <w:pPr>
              <w:pStyle w:val="BStablefigures"/>
              <w:jc w:val="right"/>
            </w:pPr>
            <w:r w:rsidRPr="00FC15C7">
              <w:t>100</w:t>
            </w:r>
          </w:p>
        </w:tc>
        <w:tc>
          <w:tcPr>
            <w:tcW w:w="992" w:type="dxa"/>
            <w:noWrap/>
            <w:hideMark/>
          </w:tcPr>
          <w:p w:rsidR="003A1C88" w:rsidRPr="00FC15C7" w:rsidRDefault="003A1C88" w:rsidP="00F15316">
            <w:pPr>
              <w:pStyle w:val="BStablefigures"/>
              <w:jc w:val="right"/>
            </w:pPr>
            <w:r w:rsidRPr="00FC15C7">
              <w:t>100</w:t>
            </w:r>
          </w:p>
        </w:tc>
        <w:tc>
          <w:tcPr>
            <w:tcW w:w="993" w:type="dxa"/>
            <w:noWrap/>
            <w:hideMark/>
          </w:tcPr>
          <w:p w:rsidR="003A1C88" w:rsidRPr="00FC15C7" w:rsidRDefault="003A1C88" w:rsidP="00F15316">
            <w:pPr>
              <w:pStyle w:val="BStablefigures"/>
              <w:jc w:val="right"/>
            </w:pPr>
            <w:r w:rsidRPr="00FC15C7">
              <w:t>100</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178</w:t>
            </w:r>
          </w:p>
        </w:tc>
        <w:tc>
          <w:tcPr>
            <w:tcW w:w="2811" w:type="dxa"/>
          </w:tcPr>
          <w:p w:rsidR="003A1C88" w:rsidRPr="00FC15C7" w:rsidRDefault="003A1C88" w:rsidP="00F15316">
            <w:pPr>
              <w:pStyle w:val="BStabletext"/>
            </w:pPr>
            <w:r w:rsidRPr="00FC15C7">
              <w:t>Distribution from Investments with the Territory Banking Account</w:t>
            </w:r>
          </w:p>
        </w:tc>
        <w:tc>
          <w:tcPr>
            <w:tcW w:w="1300" w:type="dxa"/>
            <w:noWrap/>
            <w:hideMark/>
          </w:tcPr>
          <w:p w:rsidR="003A1C88" w:rsidRPr="00FC15C7" w:rsidRDefault="003A1C88" w:rsidP="00F15316">
            <w:pPr>
              <w:pStyle w:val="BStablefigures"/>
              <w:jc w:val="right"/>
            </w:pPr>
            <w:r w:rsidRPr="00FC15C7">
              <w:t>178</w:t>
            </w:r>
          </w:p>
        </w:tc>
        <w:tc>
          <w:tcPr>
            <w:tcW w:w="1028" w:type="dxa"/>
            <w:noWrap/>
            <w:hideMark/>
          </w:tcPr>
          <w:p w:rsidR="003A1C88" w:rsidRPr="00FC15C7" w:rsidRDefault="003A1C88" w:rsidP="00F15316">
            <w:pPr>
              <w:pStyle w:val="BStablefigures"/>
              <w:jc w:val="right"/>
            </w:pPr>
            <w:r w:rsidRPr="00FC15C7">
              <w:t>178</w:t>
            </w:r>
          </w:p>
        </w:tc>
        <w:tc>
          <w:tcPr>
            <w:tcW w:w="564" w:type="dxa"/>
            <w:noWrap/>
            <w:hideMark/>
          </w:tcPr>
          <w:p w:rsidR="003A1C88" w:rsidRPr="00FC15C7" w:rsidRDefault="003A1C88" w:rsidP="00F15316">
            <w:pPr>
              <w:pStyle w:val="BStablefigures"/>
              <w:jc w:val="right"/>
            </w:pPr>
            <w:r w:rsidRPr="00FC15C7">
              <w:t xml:space="preserve">- </w:t>
            </w:r>
          </w:p>
        </w:tc>
        <w:tc>
          <w:tcPr>
            <w:tcW w:w="1101" w:type="dxa"/>
            <w:noWrap/>
            <w:hideMark/>
          </w:tcPr>
          <w:p w:rsidR="003A1C88" w:rsidRPr="00FC15C7" w:rsidRDefault="003A1C88" w:rsidP="00F15316">
            <w:pPr>
              <w:pStyle w:val="BStablefigures"/>
              <w:jc w:val="right"/>
            </w:pPr>
            <w:r w:rsidRPr="00FC15C7">
              <w:t>178</w:t>
            </w:r>
          </w:p>
        </w:tc>
        <w:tc>
          <w:tcPr>
            <w:tcW w:w="992" w:type="dxa"/>
            <w:noWrap/>
            <w:hideMark/>
          </w:tcPr>
          <w:p w:rsidR="003A1C88" w:rsidRPr="00FC15C7" w:rsidRDefault="003A1C88" w:rsidP="00F15316">
            <w:pPr>
              <w:pStyle w:val="BStablefigures"/>
              <w:jc w:val="right"/>
            </w:pPr>
            <w:r w:rsidRPr="00FC15C7">
              <w:t>178</w:t>
            </w:r>
          </w:p>
        </w:tc>
        <w:tc>
          <w:tcPr>
            <w:tcW w:w="993" w:type="dxa"/>
            <w:noWrap/>
            <w:hideMark/>
          </w:tcPr>
          <w:p w:rsidR="003A1C88" w:rsidRPr="00FC15C7" w:rsidRDefault="003A1C88" w:rsidP="00F15316">
            <w:pPr>
              <w:pStyle w:val="BStablefigures"/>
              <w:jc w:val="right"/>
            </w:pPr>
            <w:r w:rsidRPr="00FC15C7">
              <w:t>178</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82,174</w:t>
            </w:r>
          </w:p>
        </w:tc>
        <w:tc>
          <w:tcPr>
            <w:tcW w:w="2811" w:type="dxa"/>
          </w:tcPr>
          <w:p w:rsidR="003A1C88" w:rsidRPr="00FC15C7" w:rsidRDefault="003A1C88" w:rsidP="00F15316">
            <w:pPr>
              <w:pStyle w:val="BStabletext"/>
            </w:pPr>
            <w:r w:rsidRPr="00FC15C7">
              <w:t>Other Receipts</w:t>
            </w:r>
          </w:p>
        </w:tc>
        <w:tc>
          <w:tcPr>
            <w:tcW w:w="1300" w:type="dxa"/>
            <w:noWrap/>
            <w:hideMark/>
          </w:tcPr>
          <w:p w:rsidR="003A1C88" w:rsidRPr="00FC15C7" w:rsidRDefault="003A1C88" w:rsidP="00F15316">
            <w:pPr>
              <w:pStyle w:val="BStablefigures"/>
              <w:jc w:val="right"/>
            </w:pPr>
            <w:r w:rsidRPr="00FC15C7">
              <w:t>71,174</w:t>
            </w:r>
          </w:p>
        </w:tc>
        <w:tc>
          <w:tcPr>
            <w:tcW w:w="1028" w:type="dxa"/>
            <w:noWrap/>
            <w:hideMark/>
          </w:tcPr>
          <w:p w:rsidR="003A1C88" w:rsidRPr="00FC15C7" w:rsidRDefault="003A1C88" w:rsidP="00F15316">
            <w:pPr>
              <w:pStyle w:val="BStablefigures"/>
              <w:jc w:val="right"/>
            </w:pPr>
            <w:r w:rsidRPr="00FC15C7">
              <w:t>71,696</w:t>
            </w:r>
          </w:p>
        </w:tc>
        <w:tc>
          <w:tcPr>
            <w:tcW w:w="564" w:type="dxa"/>
            <w:noWrap/>
            <w:hideMark/>
          </w:tcPr>
          <w:p w:rsidR="003A1C88" w:rsidRPr="00FC15C7" w:rsidRDefault="003A1C88" w:rsidP="00F15316">
            <w:pPr>
              <w:pStyle w:val="BStablefigures"/>
              <w:jc w:val="right"/>
            </w:pPr>
            <w:r w:rsidRPr="00FC15C7">
              <w:t xml:space="preserve">1 </w:t>
            </w:r>
          </w:p>
        </w:tc>
        <w:tc>
          <w:tcPr>
            <w:tcW w:w="1101" w:type="dxa"/>
            <w:noWrap/>
            <w:hideMark/>
          </w:tcPr>
          <w:p w:rsidR="003A1C88" w:rsidRPr="00FC15C7" w:rsidRDefault="003A1C88" w:rsidP="00F15316">
            <w:pPr>
              <w:pStyle w:val="BStablefigures"/>
              <w:jc w:val="right"/>
            </w:pPr>
            <w:r w:rsidRPr="00FC15C7">
              <w:t>72,187</w:t>
            </w:r>
          </w:p>
        </w:tc>
        <w:tc>
          <w:tcPr>
            <w:tcW w:w="992" w:type="dxa"/>
            <w:noWrap/>
            <w:hideMark/>
          </w:tcPr>
          <w:p w:rsidR="003A1C88" w:rsidRPr="00FC15C7" w:rsidRDefault="003A1C88" w:rsidP="00F15316">
            <w:pPr>
              <w:pStyle w:val="BStablefigures"/>
              <w:jc w:val="right"/>
            </w:pPr>
            <w:r w:rsidRPr="00FC15C7">
              <w:t>72,657</w:t>
            </w:r>
          </w:p>
        </w:tc>
        <w:tc>
          <w:tcPr>
            <w:tcW w:w="993" w:type="dxa"/>
            <w:noWrap/>
            <w:hideMark/>
          </w:tcPr>
          <w:p w:rsidR="003A1C88" w:rsidRPr="00FC15C7" w:rsidRDefault="003A1C88" w:rsidP="00F15316">
            <w:pPr>
              <w:pStyle w:val="BStablefigures"/>
              <w:jc w:val="right"/>
            </w:pPr>
            <w:r w:rsidRPr="00FC15C7">
              <w:t>72,860</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1,138,168</w:t>
            </w:r>
          </w:p>
        </w:tc>
        <w:tc>
          <w:tcPr>
            <w:tcW w:w="2811" w:type="dxa"/>
          </w:tcPr>
          <w:p w:rsidR="003A1C88" w:rsidRPr="00F15316" w:rsidRDefault="003A1C88" w:rsidP="00F15316">
            <w:pPr>
              <w:pStyle w:val="BStabletext"/>
              <w:rPr>
                <w:b/>
              </w:rPr>
            </w:pPr>
            <w:r w:rsidRPr="00F15316">
              <w:rPr>
                <w:b/>
              </w:rPr>
              <w:t>Operating Receipts</w:t>
            </w:r>
          </w:p>
        </w:tc>
        <w:tc>
          <w:tcPr>
            <w:tcW w:w="1300" w:type="dxa"/>
            <w:noWrap/>
            <w:hideMark/>
          </w:tcPr>
          <w:p w:rsidR="003A1C88" w:rsidRPr="00F15316" w:rsidRDefault="003A1C88" w:rsidP="00F15316">
            <w:pPr>
              <w:pStyle w:val="BStablefigures"/>
              <w:jc w:val="right"/>
              <w:rPr>
                <w:b/>
              </w:rPr>
            </w:pPr>
            <w:r w:rsidRPr="00F15316">
              <w:rPr>
                <w:b/>
              </w:rPr>
              <w:t>1,187,700</w:t>
            </w:r>
          </w:p>
        </w:tc>
        <w:tc>
          <w:tcPr>
            <w:tcW w:w="1028" w:type="dxa"/>
            <w:noWrap/>
            <w:hideMark/>
          </w:tcPr>
          <w:p w:rsidR="003A1C88" w:rsidRPr="00F15316" w:rsidRDefault="003A1C88" w:rsidP="00F15316">
            <w:pPr>
              <w:pStyle w:val="BStablefigures"/>
              <w:jc w:val="right"/>
              <w:rPr>
                <w:b/>
              </w:rPr>
            </w:pPr>
            <w:r w:rsidRPr="00F15316">
              <w:rPr>
                <w:b/>
              </w:rPr>
              <w:t>1,196,754</w:t>
            </w:r>
          </w:p>
        </w:tc>
        <w:tc>
          <w:tcPr>
            <w:tcW w:w="564" w:type="dxa"/>
            <w:noWrap/>
            <w:hideMark/>
          </w:tcPr>
          <w:p w:rsidR="003A1C88" w:rsidRPr="00F15316" w:rsidRDefault="003A1C88" w:rsidP="00F15316">
            <w:pPr>
              <w:pStyle w:val="BStablefigures"/>
              <w:jc w:val="right"/>
              <w:rPr>
                <w:b/>
              </w:rPr>
            </w:pPr>
            <w:r w:rsidRPr="00F15316">
              <w:rPr>
                <w:b/>
              </w:rPr>
              <w:t xml:space="preserve">1 </w:t>
            </w:r>
          </w:p>
        </w:tc>
        <w:tc>
          <w:tcPr>
            <w:tcW w:w="1101" w:type="dxa"/>
            <w:noWrap/>
            <w:hideMark/>
          </w:tcPr>
          <w:p w:rsidR="003A1C88" w:rsidRPr="00F15316" w:rsidRDefault="003A1C88" w:rsidP="00F15316">
            <w:pPr>
              <w:pStyle w:val="BStablefigures"/>
              <w:jc w:val="right"/>
              <w:rPr>
                <w:b/>
              </w:rPr>
            </w:pPr>
            <w:r w:rsidRPr="00F15316">
              <w:rPr>
                <w:b/>
              </w:rPr>
              <w:t>1,277,770</w:t>
            </w:r>
          </w:p>
        </w:tc>
        <w:tc>
          <w:tcPr>
            <w:tcW w:w="992" w:type="dxa"/>
            <w:noWrap/>
            <w:hideMark/>
          </w:tcPr>
          <w:p w:rsidR="003A1C88" w:rsidRPr="00F15316" w:rsidRDefault="003A1C88" w:rsidP="00F15316">
            <w:pPr>
              <w:pStyle w:val="BStablefigures"/>
              <w:jc w:val="right"/>
              <w:rPr>
                <w:b/>
              </w:rPr>
            </w:pPr>
            <w:r w:rsidRPr="00F15316">
              <w:rPr>
                <w:b/>
              </w:rPr>
              <w:t>1,366,333</w:t>
            </w:r>
          </w:p>
        </w:tc>
        <w:tc>
          <w:tcPr>
            <w:tcW w:w="993" w:type="dxa"/>
            <w:noWrap/>
            <w:hideMark/>
          </w:tcPr>
          <w:p w:rsidR="003A1C88" w:rsidRPr="00F15316" w:rsidRDefault="003A1C88" w:rsidP="00F15316">
            <w:pPr>
              <w:pStyle w:val="BStablefigures"/>
              <w:jc w:val="right"/>
              <w:rPr>
                <w:b/>
              </w:rPr>
            </w:pPr>
            <w:r w:rsidRPr="00F15316">
              <w:rPr>
                <w:b/>
              </w:rPr>
              <w:t>1,433,695</w:t>
            </w:r>
          </w:p>
        </w:tc>
      </w:tr>
      <w:tr w:rsidR="00111BC6" w:rsidRPr="00F15316" w:rsidTr="00386D23">
        <w:trPr>
          <w:trHeight w:val="238"/>
        </w:trPr>
        <w:tc>
          <w:tcPr>
            <w:tcW w:w="993" w:type="dxa"/>
            <w:noWrap/>
            <w:hideMark/>
          </w:tcPr>
          <w:p w:rsidR="00111BC6" w:rsidRPr="00F15316" w:rsidRDefault="00111BC6" w:rsidP="00F15316">
            <w:pPr>
              <w:pStyle w:val="BStablefigures"/>
              <w:jc w:val="right"/>
              <w:rPr>
                <w:b/>
              </w:rPr>
            </w:pPr>
          </w:p>
        </w:tc>
        <w:tc>
          <w:tcPr>
            <w:tcW w:w="2811" w:type="dxa"/>
          </w:tcPr>
          <w:p w:rsidR="00111BC6" w:rsidRPr="00F15316" w:rsidRDefault="00111BC6" w:rsidP="00F15316">
            <w:pPr>
              <w:pStyle w:val="BStabletext"/>
              <w:rPr>
                <w:b/>
              </w:rPr>
            </w:pPr>
          </w:p>
        </w:tc>
        <w:tc>
          <w:tcPr>
            <w:tcW w:w="1300" w:type="dxa"/>
            <w:noWrap/>
            <w:hideMark/>
          </w:tcPr>
          <w:p w:rsidR="00111BC6" w:rsidRPr="00F15316" w:rsidRDefault="00111BC6" w:rsidP="00F15316">
            <w:pPr>
              <w:pStyle w:val="BStablefigures"/>
              <w:jc w:val="right"/>
              <w:rPr>
                <w:b/>
              </w:rPr>
            </w:pPr>
          </w:p>
        </w:tc>
        <w:tc>
          <w:tcPr>
            <w:tcW w:w="1028" w:type="dxa"/>
            <w:noWrap/>
            <w:hideMark/>
          </w:tcPr>
          <w:p w:rsidR="00111BC6" w:rsidRPr="00F15316" w:rsidRDefault="00111BC6" w:rsidP="00F15316">
            <w:pPr>
              <w:pStyle w:val="BStablefigures"/>
              <w:jc w:val="right"/>
              <w:rPr>
                <w:b/>
              </w:rPr>
            </w:pPr>
          </w:p>
        </w:tc>
        <w:tc>
          <w:tcPr>
            <w:tcW w:w="564" w:type="dxa"/>
            <w:noWrap/>
            <w:hideMark/>
          </w:tcPr>
          <w:p w:rsidR="00111BC6" w:rsidRPr="00F15316" w:rsidRDefault="00111BC6" w:rsidP="00F15316">
            <w:pPr>
              <w:pStyle w:val="BStablefigures"/>
              <w:jc w:val="right"/>
              <w:rPr>
                <w:b/>
              </w:rPr>
            </w:pPr>
          </w:p>
        </w:tc>
        <w:tc>
          <w:tcPr>
            <w:tcW w:w="1101"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93" w:type="dxa"/>
            <w:noWrap/>
            <w:hideMark/>
          </w:tcPr>
          <w:p w:rsidR="00111BC6" w:rsidRPr="00F15316" w:rsidRDefault="00111BC6" w:rsidP="00F15316">
            <w:pPr>
              <w:pStyle w:val="BStablefigures"/>
              <w:jc w:val="right"/>
              <w:rPr>
                <w:b/>
              </w:rPr>
            </w:pP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 </w:t>
            </w:r>
          </w:p>
        </w:tc>
        <w:tc>
          <w:tcPr>
            <w:tcW w:w="2811" w:type="dxa"/>
          </w:tcPr>
          <w:p w:rsidR="003A1C88" w:rsidRPr="00F15316" w:rsidRDefault="003A1C88" w:rsidP="00F15316">
            <w:pPr>
              <w:pStyle w:val="BStabletext"/>
              <w:rPr>
                <w:b/>
              </w:rPr>
            </w:pPr>
            <w:r w:rsidRPr="00F15316">
              <w:rPr>
                <w:b/>
              </w:rPr>
              <w:t>Payments</w:t>
            </w:r>
          </w:p>
        </w:tc>
        <w:tc>
          <w:tcPr>
            <w:tcW w:w="1300" w:type="dxa"/>
            <w:noWrap/>
            <w:hideMark/>
          </w:tcPr>
          <w:p w:rsidR="003A1C88" w:rsidRPr="00F15316" w:rsidRDefault="003A1C88" w:rsidP="00F15316">
            <w:pPr>
              <w:pStyle w:val="BStablefigures"/>
              <w:jc w:val="right"/>
              <w:rPr>
                <w:b/>
              </w:rPr>
            </w:pPr>
            <w:r w:rsidRPr="00F15316">
              <w:rPr>
                <w:b/>
              </w:rPr>
              <w:t> </w:t>
            </w:r>
          </w:p>
        </w:tc>
        <w:tc>
          <w:tcPr>
            <w:tcW w:w="1028" w:type="dxa"/>
            <w:noWrap/>
            <w:hideMark/>
          </w:tcPr>
          <w:p w:rsidR="003A1C88" w:rsidRPr="00F15316" w:rsidRDefault="003A1C88" w:rsidP="00F15316">
            <w:pPr>
              <w:pStyle w:val="BStablefigures"/>
              <w:jc w:val="right"/>
              <w:rPr>
                <w:b/>
              </w:rPr>
            </w:pPr>
            <w:r w:rsidRPr="00F15316">
              <w:rPr>
                <w:b/>
              </w:rPr>
              <w:t> </w:t>
            </w:r>
          </w:p>
        </w:tc>
        <w:tc>
          <w:tcPr>
            <w:tcW w:w="564" w:type="dxa"/>
            <w:noWrap/>
            <w:hideMark/>
          </w:tcPr>
          <w:p w:rsidR="003A1C88" w:rsidRPr="00F15316" w:rsidRDefault="003A1C88" w:rsidP="00F15316">
            <w:pPr>
              <w:pStyle w:val="BStablefigures"/>
              <w:jc w:val="right"/>
              <w:rPr>
                <w:b/>
              </w:rPr>
            </w:pPr>
            <w:r w:rsidRPr="00F15316">
              <w:rPr>
                <w:b/>
              </w:rPr>
              <w:t> </w:t>
            </w:r>
          </w:p>
        </w:tc>
        <w:tc>
          <w:tcPr>
            <w:tcW w:w="1101" w:type="dxa"/>
            <w:noWrap/>
            <w:hideMark/>
          </w:tcPr>
          <w:p w:rsidR="003A1C88" w:rsidRPr="00F15316" w:rsidRDefault="003A1C88" w:rsidP="00F15316">
            <w:pPr>
              <w:pStyle w:val="BStablefigures"/>
              <w:jc w:val="right"/>
              <w:rPr>
                <w:b/>
              </w:rPr>
            </w:pPr>
            <w:r w:rsidRPr="00F15316">
              <w:rPr>
                <w:b/>
              </w:rPr>
              <w:t> </w:t>
            </w:r>
          </w:p>
        </w:tc>
        <w:tc>
          <w:tcPr>
            <w:tcW w:w="992" w:type="dxa"/>
            <w:noWrap/>
            <w:hideMark/>
          </w:tcPr>
          <w:p w:rsidR="003A1C88" w:rsidRPr="00F15316" w:rsidRDefault="003A1C88" w:rsidP="00F15316">
            <w:pPr>
              <w:pStyle w:val="BStablefigures"/>
              <w:jc w:val="right"/>
              <w:rPr>
                <w:b/>
              </w:rPr>
            </w:pPr>
            <w:r w:rsidRPr="00F15316">
              <w:rPr>
                <w:b/>
              </w:rPr>
              <w:t> </w:t>
            </w:r>
          </w:p>
        </w:tc>
        <w:tc>
          <w:tcPr>
            <w:tcW w:w="993" w:type="dxa"/>
            <w:noWrap/>
            <w:hideMark/>
          </w:tcPr>
          <w:p w:rsidR="003A1C88" w:rsidRPr="00F15316" w:rsidRDefault="003A1C88" w:rsidP="00F15316">
            <w:pPr>
              <w:pStyle w:val="BStablefigures"/>
              <w:jc w:val="right"/>
              <w:rPr>
                <w:b/>
              </w:rPr>
            </w:pPr>
            <w:r w:rsidRPr="00F15316">
              <w:rPr>
                <w:b/>
              </w:rPr>
              <w:t> </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563,462</w:t>
            </w:r>
          </w:p>
        </w:tc>
        <w:tc>
          <w:tcPr>
            <w:tcW w:w="2811" w:type="dxa"/>
          </w:tcPr>
          <w:p w:rsidR="003A1C88" w:rsidRPr="00FC15C7" w:rsidRDefault="003A1C88" w:rsidP="00F15316">
            <w:pPr>
              <w:pStyle w:val="BStabletext"/>
            </w:pPr>
            <w:r w:rsidRPr="00FC15C7">
              <w:t>Related to Employees</w:t>
            </w:r>
          </w:p>
        </w:tc>
        <w:tc>
          <w:tcPr>
            <w:tcW w:w="1300" w:type="dxa"/>
            <w:noWrap/>
            <w:hideMark/>
          </w:tcPr>
          <w:p w:rsidR="003A1C88" w:rsidRPr="00FC15C7" w:rsidRDefault="003A1C88" w:rsidP="00F15316">
            <w:pPr>
              <w:pStyle w:val="BStablefigures"/>
              <w:jc w:val="right"/>
            </w:pPr>
            <w:r w:rsidRPr="00FC15C7">
              <w:t>579,789</w:t>
            </w:r>
          </w:p>
        </w:tc>
        <w:tc>
          <w:tcPr>
            <w:tcW w:w="1028" w:type="dxa"/>
            <w:noWrap/>
            <w:hideMark/>
          </w:tcPr>
          <w:p w:rsidR="003A1C88" w:rsidRPr="00FC15C7" w:rsidRDefault="003A1C88" w:rsidP="00F15316">
            <w:pPr>
              <w:pStyle w:val="BStablefigures"/>
              <w:jc w:val="right"/>
            </w:pPr>
            <w:r w:rsidRPr="00FC15C7">
              <w:t>637,897</w:t>
            </w:r>
          </w:p>
        </w:tc>
        <w:tc>
          <w:tcPr>
            <w:tcW w:w="564" w:type="dxa"/>
            <w:noWrap/>
            <w:hideMark/>
          </w:tcPr>
          <w:p w:rsidR="003A1C88" w:rsidRPr="00FC15C7" w:rsidRDefault="003A1C88" w:rsidP="00F15316">
            <w:pPr>
              <w:pStyle w:val="BStablefigures"/>
              <w:jc w:val="right"/>
            </w:pPr>
            <w:r w:rsidRPr="00FC15C7">
              <w:t xml:space="preserve">10 </w:t>
            </w:r>
          </w:p>
        </w:tc>
        <w:tc>
          <w:tcPr>
            <w:tcW w:w="1101" w:type="dxa"/>
            <w:noWrap/>
            <w:hideMark/>
          </w:tcPr>
          <w:p w:rsidR="003A1C88" w:rsidRPr="00FC15C7" w:rsidRDefault="003A1C88" w:rsidP="00F15316">
            <w:pPr>
              <w:pStyle w:val="BStablefigures"/>
              <w:jc w:val="right"/>
            </w:pPr>
            <w:r w:rsidRPr="00FC15C7">
              <w:t>663,447</w:t>
            </w:r>
          </w:p>
        </w:tc>
        <w:tc>
          <w:tcPr>
            <w:tcW w:w="992" w:type="dxa"/>
            <w:noWrap/>
            <w:hideMark/>
          </w:tcPr>
          <w:p w:rsidR="003A1C88" w:rsidRPr="00FC15C7" w:rsidRDefault="003A1C88" w:rsidP="00F15316">
            <w:pPr>
              <w:pStyle w:val="BStablefigures"/>
              <w:jc w:val="right"/>
            </w:pPr>
            <w:r w:rsidRPr="00FC15C7">
              <w:t>714,806</w:t>
            </w:r>
          </w:p>
        </w:tc>
        <w:tc>
          <w:tcPr>
            <w:tcW w:w="993" w:type="dxa"/>
            <w:noWrap/>
            <w:hideMark/>
          </w:tcPr>
          <w:p w:rsidR="003A1C88" w:rsidRPr="00FC15C7" w:rsidRDefault="003A1C88" w:rsidP="00F15316">
            <w:pPr>
              <w:pStyle w:val="BStablefigures"/>
              <w:jc w:val="right"/>
            </w:pPr>
            <w:r w:rsidRPr="00FC15C7">
              <w:t>749,208</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72,099</w:t>
            </w:r>
          </w:p>
        </w:tc>
        <w:tc>
          <w:tcPr>
            <w:tcW w:w="2811" w:type="dxa"/>
          </w:tcPr>
          <w:p w:rsidR="003A1C88" w:rsidRPr="00FC15C7" w:rsidRDefault="003A1C88" w:rsidP="00F15316">
            <w:pPr>
              <w:pStyle w:val="BStabletext"/>
            </w:pPr>
            <w:r w:rsidRPr="00FC15C7">
              <w:t>Related to Superannuation</w:t>
            </w:r>
          </w:p>
        </w:tc>
        <w:tc>
          <w:tcPr>
            <w:tcW w:w="1300" w:type="dxa"/>
            <w:noWrap/>
            <w:hideMark/>
          </w:tcPr>
          <w:p w:rsidR="003A1C88" w:rsidRPr="00FC15C7" w:rsidRDefault="003A1C88" w:rsidP="00F15316">
            <w:pPr>
              <w:pStyle w:val="BStablefigures"/>
              <w:jc w:val="right"/>
            </w:pPr>
            <w:r w:rsidRPr="00FC15C7">
              <w:t>77,300</w:t>
            </w:r>
          </w:p>
        </w:tc>
        <w:tc>
          <w:tcPr>
            <w:tcW w:w="1028" w:type="dxa"/>
            <w:noWrap/>
            <w:hideMark/>
          </w:tcPr>
          <w:p w:rsidR="003A1C88" w:rsidRPr="00FC15C7" w:rsidRDefault="003A1C88" w:rsidP="00F15316">
            <w:pPr>
              <w:pStyle w:val="BStablefigures"/>
              <w:jc w:val="right"/>
            </w:pPr>
            <w:r w:rsidRPr="00FC15C7">
              <w:t>81,675</w:t>
            </w:r>
          </w:p>
        </w:tc>
        <w:tc>
          <w:tcPr>
            <w:tcW w:w="564" w:type="dxa"/>
            <w:noWrap/>
            <w:hideMark/>
          </w:tcPr>
          <w:p w:rsidR="003A1C88" w:rsidRPr="00FC15C7" w:rsidRDefault="003A1C88" w:rsidP="00F15316">
            <w:pPr>
              <w:pStyle w:val="BStablefigures"/>
              <w:jc w:val="right"/>
            </w:pPr>
            <w:r w:rsidRPr="00FC15C7">
              <w:t xml:space="preserve">6 </w:t>
            </w:r>
          </w:p>
        </w:tc>
        <w:tc>
          <w:tcPr>
            <w:tcW w:w="1101" w:type="dxa"/>
            <w:noWrap/>
            <w:hideMark/>
          </w:tcPr>
          <w:p w:rsidR="003A1C88" w:rsidRPr="00FC15C7" w:rsidRDefault="003A1C88" w:rsidP="00F15316">
            <w:pPr>
              <w:pStyle w:val="BStablefigures"/>
              <w:jc w:val="right"/>
            </w:pPr>
            <w:r w:rsidRPr="00FC15C7">
              <w:t>82,430</w:t>
            </w:r>
          </w:p>
        </w:tc>
        <w:tc>
          <w:tcPr>
            <w:tcW w:w="992" w:type="dxa"/>
            <w:noWrap/>
            <w:hideMark/>
          </w:tcPr>
          <w:p w:rsidR="003A1C88" w:rsidRPr="00FC15C7" w:rsidRDefault="003A1C88" w:rsidP="00F15316">
            <w:pPr>
              <w:pStyle w:val="BStablefigures"/>
              <w:jc w:val="right"/>
            </w:pPr>
            <w:r w:rsidRPr="00FC15C7">
              <w:t>85,567</w:t>
            </w:r>
          </w:p>
        </w:tc>
        <w:tc>
          <w:tcPr>
            <w:tcW w:w="993" w:type="dxa"/>
            <w:noWrap/>
            <w:hideMark/>
          </w:tcPr>
          <w:p w:rsidR="003A1C88" w:rsidRPr="00FC15C7" w:rsidRDefault="003A1C88" w:rsidP="00F15316">
            <w:pPr>
              <w:pStyle w:val="BStablefigures"/>
              <w:jc w:val="right"/>
            </w:pPr>
            <w:r w:rsidRPr="00FC15C7">
              <w:t>88,457</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318,937</w:t>
            </w:r>
          </w:p>
        </w:tc>
        <w:tc>
          <w:tcPr>
            <w:tcW w:w="2811" w:type="dxa"/>
          </w:tcPr>
          <w:p w:rsidR="003A1C88" w:rsidRPr="00FC15C7" w:rsidRDefault="003A1C88" w:rsidP="00F15316">
            <w:pPr>
              <w:pStyle w:val="BStabletext"/>
            </w:pPr>
            <w:r w:rsidRPr="00FC15C7">
              <w:t>Related to Supplies and Services</w:t>
            </w:r>
          </w:p>
        </w:tc>
        <w:tc>
          <w:tcPr>
            <w:tcW w:w="1300" w:type="dxa"/>
            <w:noWrap/>
            <w:hideMark/>
          </w:tcPr>
          <w:p w:rsidR="003A1C88" w:rsidRPr="00FC15C7" w:rsidRDefault="003A1C88" w:rsidP="00F15316">
            <w:pPr>
              <w:pStyle w:val="BStablefigures"/>
              <w:jc w:val="right"/>
            </w:pPr>
            <w:r w:rsidRPr="00FC15C7">
              <w:t>303,728</w:t>
            </w:r>
          </w:p>
        </w:tc>
        <w:tc>
          <w:tcPr>
            <w:tcW w:w="1028" w:type="dxa"/>
            <w:noWrap/>
            <w:hideMark/>
          </w:tcPr>
          <w:p w:rsidR="003A1C88" w:rsidRPr="00FC15C7" w:rsidRDefault="003A1C88" w:rsidP="00F15316">
            <w:pPr>
              <w:pStyle w:val="BStablefigures"/>
              <w:jc w:val="right"/>
            </w:pPr>
            <w:r w:rsidRPr="00FC15C7">
              <w:t>320,619</w:t>
            </w:r>
          </w:p>
        </w:tc>
        <w:tc>
          <w:tcPr>
            <w:tcW w:w="564" w:type="dxa"/>
            <w:noWrap/>
            <w:hideMark/>
          </w:tcPr>
          <w:p w:rsidR="003A1C88" w:rsidRPr="00FC15C7" w:rsidRDefault="003A1C88" w:rsidP="00F15316">
            <w:pPr>
              <w:pStyle w:val="BStablefigures"/>
              <w:jc w:val="right"/>
            </w:pPr>
            <w:r w:rsidRPr="00FC15C7">
              <w:t xml:space="preserve">6 </w:t>
            </w:r>
          </w:p>
        </w:tc>
        <w:tc>
          <w:tcPr>
            <w:tcW w:w="1101" w:type="dxa"/>
            <w:noWrap/>
            <w:hideMark/>
          </w:tcPr>
          <w:p w:rsidR="003A1C88" w:rsidRPr="00FC15C7" w:rsidRDefault="003A1C88" w:rsidP="00F15316">
            <w:pPr>
              <w:pStyle w:val="BStablefigures"/>
              <w:jc w:val="right"/>
            </w:pPr>
            <w:r w:rsidRPr="00FC15C7">
              <w:t>346,434</w:t>
            </w:r>
          </w:p>
        </w:tc>
        <w:tc>
          <w:tcPr>
            <w:tcW w:w="992" w:type="dxa"/>
            <w:noWrap/>
            <w:hideMark/>
          </w:tcPr>
          <w:p w:rsidR="003A1C88" w:rsidRPr="00FC15C7" w:rsidRDefault="003A1C88" w:rsidP="00F15316">
            <w:pPr>
              <w:pStyle w:val="BStablefigures"/>
              <w:jc w:val="right"/>
            </w:pPr>
            <w:r w:rsidRPr="00FC15C7">
              <w:t>373,462</w:t>
            </w:r>
          </w:p>
        </w:tc>
        <w:tc>
          <w:tcPr>
            <w:tcW w:w="993" w:type="dxa"/>
            <w:noWrap/>
            <w:hideMark/>
          </w:tcPr>
          <w:p w:rsidR="003A1C88" w:rsidRPr="00FC15C7" w:rsidRDefault="003A1C88" w:rsidP="00F15316">
            <w:pPr>
              <w:pStyle w:val="BStablefigures"/>
              <w:jc w:val="right"/>
            </w:pPr>
            <w:r w:rsidRPr="00FC15C7">
              <w:t>395,843</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401</w:t>
            </w:r>
          </w:p>
        </w:tc>
        <w:tc>
          <w:tcPr>
            <w:tcW w:w="2811" w:type="dxa"/>
          </w:tcPr>
          <w:p w:rsidR="003A1C88" w:rsidRPr="00FC15C7" w:rsidRDefault="003A1C88" w:rsidP="00F15316">
            <w:pPr>
              <w:pStyle w:val="BStabletext"/>
            </w:pPr>
            <w:r w:rsidRPr="00FC15C7">
              <w:t>Borrowing Costs</w:t>
            </w:r>
          </w:p>
        </w:tc>
        <w:tc>
          <w:tcPr>
            <w:tcW w:w="1300" w:type="dxa"/>
            <w:noWrap/>
            <w:hideMark/>
          </w:tcPr>
          <w:p w:rsidR="003A1C88" w:rsidRPr="00FC15C7" w:rsidRDefault="003A1C88" w:rsidP="00F15316">
            <w:pPr>
              <w:pStyle w:val="BStablefigures"/>
              <w:jc w:val="right"/>
            </w:pPr>
            <w:r w:rsidRPr="00FC15C7">
              <w:t>401</w:t>
            </w:r>
          </w:p>
        </w:tc>
        <w:tc>
          <w:tcPr>
            <w:tcW w:w="1028" w:type="dxa"/>
            <w:noWrap/>
            <w:hideMark/>
          </w:tcPr>
          <w:p w:rsidR="003A1C88" w:rsidRPr="00FC15C7" w:rsidRDefault="003A1C88" w:rsidP="00F15316">
            <w:pPr>
              <w:pStyle w:val="BStablefigures"/>
              <w:jc w:val="right"/>
            </w:pPr>
            <w:r w:rsidRPr="00FC15C7">
              <w:t>401</w:t>
            </w:r>
          </w:p>
        </w:tc>
        <w:tc>
          <w:tcPr>
            <w:tcW w:w="564" w:type="dxa"/>
            <w:noWrap/>
            <w:hideMark/>
          </w:tcPr>
          <w:p w:rsidR="003A1C88" w:rsidRPr="00FC15C7" w:rsidRDefault="003A1C88" w:rsidP="00F15316">
            <w:pPr>
              <w:pStyle w:val="BStablefigures"/>
              <w:jc w:val="right"/>
            </w:pPr>
            <w:r w:rsidRPr="00FC15C7">
              <w:t xml:space="preserve">- </w:t>
            </w:r>
          </w:p>
        </w:tc>
        <w:tc>
          <w:tcPr>
            <w:tcW w:w="1101" w:type="dxa"/>
            <w:noWrap/>
            <w:hideMark/>
          </w:tcPr>
          <w:p w:rsidR="003A1C88" w:rsidRPr="00FC15C7" w:rsidRDefault="003A1C88" w:rsidP="00F15316">
            <w:pPr>
              <w:pStyle w:val="BStablefigures"/>
              <w:jc w:val="right"/>
            </w:pPr>
            <w:r w:rsidRPr="00FC15C7">
              <w:t>401</w:t>
            </w:r>
          </w:p>
        </w:tc>
        <w:tc>
          <w:tcPr>
            <w:tcW w:w="992" w:type="dxa"/>
            <w:noWrap/>
            <w:hideMark/>
          </w:tcPr>
          <w:p w:rsidR="003A1C88" w:rsidRPr="00FC15C7" w:rsidRDefault="003A1C88" w:rsidP="00F15316">
            <w:pPr>
              <w:pStyle w:val="BStablefigures"/>
              <w:jc w:val="right"/>
            </w:pPr>
            <w:r w:rsidRPr="00FC15C7">
              <w:t>401</w:t>
            </w:r>
          </w:p>
        </w:tc>
        <w:tc>
          <w:tcPr>
            <w:tcW w:w="993" w:type="dxa"/>
            <w:noWrap/>
            <w:hideMark/>
          </w:tcPr>
          <w:p w:rsidR="003A1C88" w:rsidRPr="00FC15C7" w:rsidRDefault="003A1C88" w:rsidP="00F15316">
            <w:pPr>
              <w:pStyle w:val="BStablefigures"/>
              <w:jc w:val="right"/>
            </w:pPr>
            <w:r w:rsidRPr="00FC15C7">
              <w:t>401</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84,023</w:t>
            </w:r>
          </w:p>
        </w:tc>
        <w:tc>
          <w:tcPr>
            <w:tcW w:w="2811" w:type="dxa"/>
          </w:tcPr>
          <w:p w:rsidR="003A1C88" w:rsidRPr="00FC15C7" w:rsidRDefault="003A1C88" w:rsidP="00F15316">
            <w:pPr>
              <w:pStyle w:val="BStabletext"/>
            </w:pPr>
            <w:r w:rsidRPr="00FC15C7">
              <w:t>Grants and Purchased Services</w:t>
            </w:r>
          </w:p>
        </w:tc>
        <w:tc>
          <w:tcPr>
            <w:tcW w:w="1300" w:type="dxa"/>
            <w:noWrap/>
            <w:hideMark/>
          </w:tcPr>
          <w:p w:rsidR="003A1C88" w:rsidRPr="00FC15C7" w:rsidRDefault="003A1C88" w:rsidP="00F15316">
            <w:pPr>
              <w:pStyle w:val="BStablefigures"/>
              <w:jc w:val="right"/>
            </w:pPr>
            <w:r w:rsidRPr="00FC15C7">
              <w:t>86,453</w:t>
            </w:r>
          </w:p>
        </w:tc>
        <w:tc>
          <w:tcPr>
            <w:tcW w:w="1028" w:type="dxa"/>
            <w:noWrap/>
            <w:hideMark/>
          </w:tcPr>
          <w:p w:rsidR="003A1C88" w:rsidRPr="00FC15C7" w:rsidRDefault="003A1C88" w:rsidP="00F15316">
            <w:pPr>
              <w:pStyle w:val="BStablefigures"/>
              <w:jc w:val="right"/>
            </w:pPr>
            <w:r w:rsidRPr="00FC15C7">
              <w:t>92,810</w:t>
            </w:r>
          </w:p>
        </w:tc>
        <w:tc>
          <w:tcPr>
            <w:tcW w:w="564" w:type="dxa"/>
            <w:noWrap/>
            <w:hideMark/>
          </w:tcPr>
          <w:p w:rsidR="003A1C88" w:rsidRPr="00FC15C7" w:rsidRDefault="003A1C88" w:rsidP="00F15316">
            <w:pPr>
              <w:pStyle w:val="BStablefigures"/>
              <w:jc w:val="right"/>
            </w:pPr>
            <w:r w:rsidRPr="00FC15C7">
              <w:t xml:space="preserve">7 </w:t>
            </w:r>
          </w:p>
        </w:tc>
        <w:tc>
          <w:tcPr>
            <w:tcW w:w="1101" w:type="dxa"/>
            <w:noWrap/>
            <w:hideMark/>
          </w:tcPr>
          <w:p w:rsidR="003A1C88" w:rsidRPr="00FC15C7" w:rsidRDefault="003A1C88" w:rsidP="00F15316">
            <w:pPr>
              <w:pStyle w:val="BStablefigures"/>
              <w:jc w:val="right"/>
            </w:pPr>
            <w:r w:rsidRPr="00FC15C7">
              <w:t>98,406</w:t>
            </w:r>
          </w:p>
        </w:tc>
        <w:tc>
          <w:tcPr>
            <w:tcW w:w="992" w:type="dxa"/>
            <w:noWrap/>
            <w:hideMark/>
          </w:tcPr>
          <w:p w:rsidR="003A1C88" w:rsidRPr="00FC15C7" w:rsidRDefault="003A1C88" w:rsidP="00F15316">
            <w:pPr>
              <w:pStyle w:val="BStablefigures"/>
              <w:jc w:val="right"/>
            </w:pPr>
            <w:r w:rsidRPr="00FC15C7">
              <w:t>103,906</w:t>
            </w:r>
          </w:p>
        </w:tc>
        <w:tc>
          <w:tcPr>
            <w:tcW w:w="993" w:type="dxa"/>
            <w:noWrap/>
            <w:hideMark/>
          </w:tcPr>
          <w:p w:rsidR="003A1C88" w:rsidRPr="00FC15C7" w:rsidRDefault="003A1C88" w:rsidP="00F15316">
            <w:pPr>
              <w:pStyle w:val="BStablefigures"/>
              <w:jc w:val="right"/>
            </w:pPr>
            <w:r w:rsidRPr="00FC15C7">
              <w:t>110,293</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90,545</w:t>
            </w:r>
          </w:p>
        </w:tc>
        <w:tc>
          <w:tcPr>
            <w:tcW w:w="2811" w:type="dxa"/>
          </w:tcPr>
          <w:p w:rsidR="003A1C88" w:rsidRPr="00FC15C7" w:rsidRDefault="003A1C88" w:rsidP="00F15316">
            <w:pPr>
              <w:pStyle w:val="BStabletext"/>
            </w:pPr>
            <w:r w:rsidRPr="00FC15C7">
              <w:t>Other</w:t>
            </w:r>
          </w:p>
        </w:tc>
        <w:tc>
          <w:tcPr>
            <w:tcW w:w="1300" w:type="dxa"/>
            <w:noWrap/>
            <w:hideMark/>
          </w:tcPr>
          <w:p w:rsidR="003A1C88" w:rsidRPr="00FC15C7" w:rsidRDefault="003A1C88" w:rsidP="00F15316">
            <w:pPr>
              <w:pStyle w:val="BStablefigures"/>
              <w:jc w:val="right"/>
            </w:pPr>
            <w:r w:rsidRPr="00FC15C7">
              <w:t>75,045</w:t>
            </w:r>
          </w:p>
        </w:tc>
        <w:tc>
          <w:tcPr>
            <w:tcW w:w="1028" w:type="dxa"/>
            <w:noWrap/>
            <w:hideMark/>
          </w:tcPr>
          <w:p w:rsidR="003A1C88" w:rsidRPr="00FC15C7" w:rsidRDefault="003A1C88" w:rsidP="00F15316">
            <w:pPr>
              <w:pStyle w:val="BStablefigures"/>
              <w:jc w:val="right"/>
            </w:pPr>
            <w:r w:rsidRPr="00FC15C7">
              <w:t>75,832</w:t>
            </w:r>
          </w:p>
        </w:tc>
        <w:tc>
          <w:tcPr>
            <w:tcW w:w="564" w:type="dxa"/>
            <w:noWrap/>
            <w:hideMark/>
          </w:tcPr>
          <w:p w:rsidR="003A1C88" w:rsidRPr="00FC15C7" w:rsidRDefault="003A1C88" w:rsidP="00F15316">
            <w:pPr>
              <w:pStyle w:val="BStablefigures"/>
              <w:jc w:val="right"/>
            </w:pPr>
            <w:r w:rsidRPr="00FC15C7">
              <w:t xml:space="preserve">1 </w:t>
            </w:r>
          </w:p>
        </w:tc>
        <w:tc>
          <w:tcPr>
            <w:tcW w:w="1101" w:type="dxa"/>
            <w:noWrap/>
            <w:hideMark/>
          </w:tcPr>
          <w:p w:rsidR="003A1C88" w:rsidRPr="00FC15C7" w:rsidRDefault="003A1C88" w:rsidP="00F15316">
            <w:pPr>
              <w:pStyle w:val="BStablefigures"/>
              <w:jc w:val="right"/>
            </w:pPr>
            <w:r w:rsidRPr="00FC15C7">
              <w:t>76,857</w:t>
            </w:r>
          </w:p>
        </w:tc>
        <w:tc>
          <w:tcPr>
            <w:tcW w:w="992" w:type="dxa"/>
            <w:noWrap/>
            <w:hideMark/>
          </w:tcPr>
          <w:p w:rsidR="003A1C88" w:rsidRPr="00FC15C7" w:rsidRDefault="003A1C88" w:rsidP="00F15316">
            <w:pPr>
              <w:pStyle w:val="BStablefigures"/>
              <w:jc w:val="right"/>
            </w:pPr>
            <w:r w:rsidRPr="00FC15C7">
              <w:t>77,781</w:t>
            </w:r>
          </w:p>
        </w:tc>
        <w:tc>
          <w:tcPr>
            <w:tcW w:w="993" w:type="dxa"/>
            <w:noWrap/>
            <w:hideMark/>
          </w:tcPr>
          <w:p w:rsidR="003A1C88" w:rsidRPr="00FC15C7" w:rsidRDefault="003A1C88" w:rsidP="00F15316">
            <w:pPr>
              <w:pStyle w:val="BStablefigures"/>
              <w:jc w:val="right"/>
            </w:pPr>
            <w:r w:rsidRPr="00FC15C7">
              <w:t>78,638</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1,129,467</w:t>
            </w:r>
          </w:p>
        </w:tc>
        <w:tc>
          <w:tcPr>
            <w:tcW w:w="2811" w:type="dxa"/>
          </w:tcPr>
          <w:p w:rsidR="003A1C88" w:rsidRPr="00F15316" w:rsidRDefault="003A1C88" w:rsidP="00F15316">
            <w:pPr>
              <w:pStyle w:val="BStabletext"/>
              <w:rPr>
                <w:b/>
              </w:rPr>
            </w:pPr>
            <w:r w:rsidRPr="00F15316">
              <w:rPr>
                <w:b/>
              </w:rPr>
              <w:t>Operating Payments</w:t>
            </w:r>
          </w:p>
        </w:tc>
        <w:tc>
          <w:tcPr>
            <w:tcW w:w="1300" w:type="dxa"/>
            <w:noWrap/>
            <w:hideMark/>
          </w:tcPr>
          <w:p w:rsidR="003A1C88" w:rsidRPr="00F15316" w:rsidRDefault="003A1C88" w:rsidP="00F15316">
            <w:pPr>
              <w:pStyle w:val="BStablefigures"/>
              <w:jc w:val="right"/>
              <w:rPr>
                <w:b/>
              </w:rPr>
            </w:pPr>
            <w:r w:rsidRPr="00F15316">
              <w:rPr>
                <w:b/>
              </w:rPr>
              <w:t>1,122,716</w:t>
            </w:r>
          </w:p>
        </w:tc>
        <w:tc>
          <w:tcPr>
            <w:tcW w:w="1028" w:type="dxa"/>
            <w:noWrap/>
            <w:hideMark/>
          </w:tcPr>
          <w:p w:rsidR="003A1C88" w:rsidRPr="00F15316" w:rsidRDefault="003A1C88" w:rsidP="00F15316">
            <w:pPr>
              <w:pStyle w:val="BStablefigures"/>
              <w:jc w:val="right"/>
              <w:rPr>
                <w:b/>
              </w:rPr>
            </w:pPr>
            <w:r w:rsidRPr="00F15316">
              <w:rPr>
                <w:b/>
              </w:rPr>
              <w:t>1,209,234</w:t>
            </w:r>
          </w:p>
        </w:tc>
        <w:tc>
          <w:tcPr>
            <w:tcW w:w="564" w:type="dxa"/>
            <w:noWrap/>
            <w:hideMark/>
          </w:tcPr>
          <w:p w:rsidR="003A1C88" w:rsidRPr="00F15316" w:rsidRDefault="003A1C88" w:rsidP="00F15316">
            <w:pPr>
              <w:pStyle w:val="BStablefigures"/>
              <w:jc w:val="right"/>
              <w:rPr>
                <w:b/>
              </w:rPr>
            </w:pPr>
            <w:r w:rsidRPr="00F15316">
              <w:rPr>
                <w:b/>
              </w:rPr>
              <w:t xml:space="preserve">8 </w:t>
            </w:r>
          </w:p>
        </w:tc>
        <w:tc>
          <w:tcPr>
            <w:tcW w:w="1101" w:type="dxa"/>
            <w:noWrap/>
            <w:hideMark/>
          </w:tcPr>
          <w:p w:rsidR="003A1C88" w:rsidRPr="00F15316" w:rsidRDefault="003A1C88" w:rsidP="00F15316">
            <w:pPr>
              <w:pStyle w:val="BStablefigures"/>
              <w:jc w:val="right"/>
              <w:rPr>
                <w:b/>
              </w:rPr>
            </w:pPr>
            <w:r w:rsidRPr="00F15316">
              <w:rPr>
                <w:b/>
              </w:rPr>
              <w:t>1,267,975</w:t>
            </w:r>
          </w:p>
        </w:tc>
        <w:tc>
          <w:tcPr>
            <w:tcW w:w="992" w:type="dxa"/>
            <w:noWrap/>
            <w:hideMark/>
          </w:tcPr>
          <w:p w:rsidR="003A1C88" w:rsidRPr="00F15316" w:rsidRDefault="003A1C88" w:rsidP="00F15316">
            <w:pPr>
              <w:pStyle w:val="BStablefigures"/>
              <w:jc w:val="right"/>
              <w:rPr>
                <w:b/>
              </w:rPr>
            </w:pPr>
            <w:r w:rsidRPr="00F15316">
              <w:rPr>
                <w:b/>
              </w:rPr>
              <w:t>1,355,923</w:t>
            </w:r>
          </w:p>
        </w:tc>
        <w:tc>
          <w:tcPr>
            <w:tcW w:w="993" w:type="dxa"/>
            <w:noWrap/>
            <w:hideMark/>
          </w:tcPr>
          <w:p w:rsidR="003A1C88" w:rsidRPr="00F15316" w:rsidRDefault="003A1C88" w:rsidP="00F15316">
            <w:pPr>
              <w:pStyle w:val="BStablefigures"/>
              <w:jc w:val="right"/>
              <w:rPr>
                <w:b/>
              </w:rPr>
            </w:pPr>
            <w:r w:rsidRPr="00F15316">
              <w:rPr>
                <w:b/>
              </w:rPr>
              <w:t>1,422,840</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 </w:t>
            </w:r>
          </w:p>
        </w:tc>
        <w:tc>
          <w:tcPr>
            <w:tcW w:w="2811" w:type="dxa"/>
          </w:tcPr>
          <w:p w:rsidR="003A1C88" w:rsidRPr="00F15316" w:rsidRDefault="003A1C88" w:rsidP="00F15316">
            <w:pPr>
              <w:pStyle w:val="BStabletext"/>
              <w:rPr>
                <w:b/>
              </w:rPr>
            </w:pPr>
            <w:r w:rsidRPr="00F15316">
              <w:rPr>
                <w:b/>
              </w:rPr>
              <w:t> </w:t>
            </w:r>
          </w:p>
        </w:tc>
        <w:tc>
          <w:tcPr>
            <w:tcW w:w="1300" w:type="dxa"/>
            <w:noWrap/>
            <w:hideMark/>
          </w:tcPr>
          <w:p w:rsidR="003A1C88" w:rsidRPr="00F15316" w:rsidRDefault="003A1C88" w:rsidP="00F15316">
            <w:pPr>
              <w:pStyle w:val="BStablefigures"/>
              <w:jc w:val="right"/>
              <w:rPr>
                <w:b/>
              </w:rPr>
            </w:pPr>
            <w:r w:rsidRPr="00F15316">
              <w:rPr>
                <w:b/>
              </w:rPr>
              <w:t> </w:t>
            </w:r>
          </w:p>
        </w:tc>
        <w:tc>
          <w:tcPr>
            <w:tcW w:w="1028" w:type="dxa"/>
            <w:noWrap/>
            <w:hideMark/>
          </w:tcPr>
          <w:p w:rsidR="003A1C88" w:rsidRPr="00F15316" w:rsidRDefault="003A1C88" w:rsidP="00F15316">
            <w:pPr>
              <w:pStyle w:val="BStablefigures"/>
              <w:jc w:val="right"/>
              <w:rPr>
                <w:b/>
              </w:rPr>
            </w:pPr>
            <w:r w:rsidRPr="00F15316">
              <w:rPr>
                <w:b/>
              </w:rPr>
              <w:t> </w:t>
            </w:r>
          </w:p>
        </w:tc>
        <w:tc>
          <w:tcPr>
            <w:tcW w:w="564" w:type="dxa"/>
            <w:noWrap/>
            <w:hideMark/>
          </w:tcPr>
          <w:p w:rsidR="003A1C88" w:rsidRPr="00F15316" w:rsidRDefault="003A1C88" w:rsidP="00F15316">
            <w:pPr>
              <w:pStyle w:val="BStablefigures"/>
              <w:jc w:val="right"/>
              <w:rPr>
                <w:b/>
              </w:rPr>
            </w:pPr>
            <w:r w:rsidRPr="00F15316">
              <w:rPr>
                <w:b/>
              </w:rPr>
              <w:t> </w:t>
            </w:r>
          </w:p>
        </w:tc>
        <w:tc>
          <w:tcPr>
            <w:tcW w:w="1101" w:type="dxa"/>
            <w:noWrap/>
            <w:hideMark/>
          </w:tcPr>
          <w:p w:rsidR="003A1C88" w:rsidRPr="00F15316" w:rsidRDefault="003A1C88" w:rsidP="00F15316">
            <w:pPr>
              <w:pStyle w:val="BStablefigures"/>
              <w:jc w:val="right"/>
              <w:rPr>
                <w:b/>
              </w:rPr>
            </w:pPr>
            <w:r w:rsidRPr="00F15316">
              <w:rPr>
                <w:b/>
              </w:rPr>
              <w:t> </w:t>
            </w:r>
          </w:p>
        </w:tc>
        <w:tc>
          <w:tcPr>
            <w:tcW w:w="992" w:type="dxa"/>
            <w:noWrap/>
            <w:hideMark/>
          </w:tcPr>
          <w:p w:rsidR="003A1C88" w:rsidRPr="00F15316" w:rsidRDefault="003A1C88" w:rsidP="00F15316">
            <w:pPr>
              <w:pStyle w:val="BStablefigures"/>
              <w:jc w:val="right"/>
              <w:rPr>
                <w:b/>
              </w:rPr>
            </w:pPr>
            <w:r w:rsidRPr="00F15316">
              <w:rPr>
                <w:b/>
              </w:rPr>
              <w:t> </w:t>
            </w:r>
          </w:p>
        </w:tc>
        <w:tc>
          <w:tcPr>
            <w:tcW w:w="993" w:type="dxa"/>
            <w:noWrap/>
            <w:hideMark/>
          </w:tcPr>
          <w:p w:rsidR="003A1C88" w:rsidRPr="00F15316" w:rsidRDefault="003A1C88" w:rsidP="00F15316">
            <w:pPr>
              <w:pStyle w:val="BStablefigures"/>
              <w:jc w:val="right"/>
              <w:rPr>
                <w:b/>
              </w:rPr>
            </w:pPr>
            <w:r w:rsidRPr="00F15316">
              <w:rPr>
                <w:b/>
              </w:rPr>
              <w:t> </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8,701</w:t>
            </w:r>
          </w:p>
        </w:tc>
        <w:tc>
          <w:tcPr>
            <w:tcW w:w="2811" w:type="dxa"/>
          </w:tcPr>
          <w:p w:rsidR="003A1C88" w:rsidRPr="00F15316" w:rsidRDefault="003A1C88" w:rsidP="00F15316">
            <w:pPr>
              <w:pStyle w:val="BStabletext"/>
              <w:rPr>
                <w:b/>
              </w:rPr>
            </w:pPr>
            <w:r w:rsidRPr="00F15316">
              <w:rPr>
                <w:b/>
              </w:rPr>
              <w:t>NET CASH INFLOW/(OUTFLOW) FROM OPERATING ACTIVITIES</w:t>
            </w:r>
          </w:p>
        </w:tc>
        <w:tc>
          <w:tcPr>
            <w:tcW w:w="1300" w:type="dxa"/>
            <w:noWrap/>
            <w:hideMark/>
          </w:tcPr>
          <w:p w:rsidR="003A1C88" w:rsidRPr="00F15316" w:rsidRDefault="003A1C88" w:rsidP="00F15316">
            <w:pPr>
              <w:pStyle w:val="BStablefigures"/>
              <w:jc w:val="right"/>
              <w:rPr>
                <w:b/>
              </w:rPr>
            </w:pPr>
            <w:r w:rsidRPr="00F15316">
              <w:rPr>
                <w:b/>
              </w:rPr>
              <w:t>64,984</w:t>
            </w:r>
          </w:p>
        </w:tc>
        <w:tc>
          <w:tcPr>
            <w:tcW w:w="1028" w:type="dxa"/>
            <w:noWrap/>
            <w:hideMark/>
          </w:tcPr>
          <w:p w:rsidR="003A1C88" w:rsidRPr="00F15316" w:rsidRDefault="003A1C88" w:rsidP="00F15316">
            <w:pPr>
              <w:pStyle w:val="BStablefigures"/>
              <w:jc w:val="right"/>
              <w:rPr>
                <w:b/>
              </w:rPr>
            </w:pPr>
            <w:r w:rsidRPr="00F15316">
              <w:rPr>
                <w:b/>
              </w:rPr>
              <w:t>-12,480</w:t>
            </w:r>
          </w:p>
        </w:tc>
        <w:tc>
          <w:tcPr>
            <w:tcW w:w="564" w:type="dxa"/>
            <w:noWrap/>
            <w:hideMark/>
          </w:tcPr>
          <w:p w:rsidR="003A1C88" w:rsidRPr="00F15316" w:rsidRDefault="003A1C88" w:rsidP="00F15316">
            <w:pPr>
              <w:pStyle w:val="BStablefigures"/>
              <w:jc w:val="right"/>
              <w:rPr>
                <w:b/>
              </w:rPr>
            </w:pPr>
            <w:r w:rsidRPr="00F15316">
              <w:rPr>
                <w:b/>
              </w:rPr>
              <w:t xml:space="preserve">-119 </w:t>
            </w:r>
          </w:p>
        </w:tc>
        <w:tc>
          <w:tcPr>
            <w:tcW w:w="1101" w:type="dxa"/>
            <w:noWrap/>
            <w:hideMark/>
          </w:tcPr>
          <w:p w:rsidR="003A1C88" w:rsidRPr="00F15316" w:rsidRDefault="003A1C88" w:rsidP="00F15316">
            <w:pPr>
              <w:pStyle w:val="BStablefigures"/>
              <w:jc w:val="right"/>
              <w:rPr>
                <w:b/>
              </w:rPr>
            </w:pPr>
            <w:r w:rsidRPr="00F15316">
              <w:rPr>
                <w:b/>
              </w:rPr>
              <w:t>9,795</w:t>
            </w:r>
          </w:p>
        </w:tc>
        <w:tc>
          <w:tcPr>
            <w:tcW w:w="992" w:type="dxa"/>
            <w:noWrap/>
            <w:hideMark/>
          </w:tcPr>
          <w:p w:rsidR="003A1C88" w:rsidRPr="00F15316" w:rsidRDefault="003A1C88" w:rsidP="00F15316">
            <w:pPr>
              <w:pStyle w:val="BStablefigures"/>
              <w:jc w:val="right"/>
              <w:rPr>
                <w:b/>
              </w:rPr>
            </w:pPr>
            <w:r w:rsidRPr="00F15316">
              <w:rPr>
                <w:b/>
              </w:rPr>
              <w:t>10,410</w:t>
            </w:r>
          </w:p>
        </w:tc>
        <w:tc>
          <w:tcPr>
            <w:tcW w:w="993" w:type="dxa"/>
            <w:noWrap/>
            <w:hideMark/>
          </w:tcPr>
          <w:p w:rsidR="003A1C88" w:rsidRPr="00F15316" w:rsidRDefault="003A1C88" w:rsidP="00F15316">
            <w:pPr>
              <w:pStyle w:val="BStablefigures"/>
              <w:jc w:val="right"/>
              <w:rPr>
                <w:b/>
              </w:rPr>
            </w:pPr>
            <w:r w:rsidRPr="00F15316">
              <w:rPr>
                <w:b/>
              </w:rPr>
              <w:t>10,855</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 </w:t>
            </w:r>
          </w:p>
        </w:tc>
        <w:tc>
          <w:tcPr>
            <w:tcW w:w="2811" w:type="dxa"/>
          </w:tcPr>
          <w:p w:rsidR="003A1C88" w:rsidRPr="00F15316" w:rsidRDefault="003A1C88" w:rsidP="00F15316">
            <w:pPr>
              <w:pStyle w:val="BStabletext"/>
              <w:rPr>
                <w:b/>
              </w:rPr>
            </w:pPr>
            <w:r w:rsidRPr="00F15316">
              <w:rPr>
                <w:b/>
              </w:rPr>
              <w:t> </w:t>
            </w:r>
          </w:p>
        </w:tc>
        <w:tc>
          <w:tcPr>
            <w:tcW w:w="1300" w:type="dxa"/>
            <w:noWrap/>
            <w:hideMark/>
          </w:tcPr>
          <w:p w:rsidR="003A1C88" w:rsidRPr="00F15316" w:rsidRDefault="003A1C88" w:rsidP="00F15316">
            <w:pPr>
              <w:pStyle w:val="BStablefigures"/>
              <w:jc w:val="right"/>
              <w:rPr>
                <w:b/>
              </w:rPr>
            </w:pPr>
            <w:r w:rsidRPr="00F15316">
              <w:rPr>
                <w:b/>
              </w:rPr>
              <w:t> </w:t>
            </w:r>
          </w:p>
        </w:tc>
        <w:tc>
          <w:tcPr>
            <w:tcW w:w="1028" w:type="dxa"/>
            <w:noWrap/>
            <w:hideMark/>
          </w:tcPr>
          <w:p w:rsidR="003A1C88" w:rsidRPr="00F15316" w:rsidRDefault="003A1C88" w:rsidP="00F15316">
            <w:pPr>
              <w:pStyle w:val="BStablefigures"/>
              <w:jc w:val="right"/>
              <w:rPr>
                <w:b/>
              </w:rPr>
            </w:pPr>
            <w:r w:rsidRPr="00F15316">
              <w:rPr>
                <w:b/>
              </w:rPr>
              <w:t> </w:t>
            </w:r>
          </w:p>
        </w:tc>
        <w:tc>
          <w:tcPr>
            <w:tcW w:w="564" w:type="dxa"/>
            <w:noWrap/>
            <w:hideMark/>
          </w:tcPr>
          <w:p w:rsidR="003A1C88" w:rsidRPr="00F15316" w:rsidRDefault="003A1C88" w:rsidP="00F15316">
            <w:pPr>
              <w:pStyle w:val="BStablefigures"/>
              <w:jc w:val="right"/>
              <w:rPr>
                <w:b/>
              </w:rPr>
            </w:pPr>
            <w:r w:rsidRPr="00F15316">
              <w:rPr>
                <w:b/>
              </w:rPr>
              <w:t> </w:t>
            </w:r>
          </w:p>
        </w:tc>
        <w:tc>
          <w:tcPr>
            <w:tcW w:w="1101" w:type="dxa"/>
            <w:noWrap/>
            <w:hideMark/>
          </w:tcPr>
          <w:p w:rsidR="003A1C88" w:rsidRPr="00F15316" w:rsidRDefault="003A1C88" w:rsidP="00F15316">
            <w:pPr>
              <w:pStyle w:val="BStablefigures"/>
              <w:jc w:val="right"/>
              <w:rPr>
                <w:b/>
              </w:rPr>
            </w:pPr>
            <w:r w:rsidRPr="00F15316">
              <w:rPr>
                <w:b/>
              </w:rPr>
              <w:t> </w:t>
            </w:r>
          </w:p>
        </w:tc>
        <w:tc>
          <w:tcPr>
            <w:tcW w:w="992" w:type="dxa"/>
            <w:noWrap/>
            <w:hideMark/>
          </w:tcPr>
          <w:p w:rsidR="003A1C88" w:rsidRPr="00F15316" w:rsidRDefault="003A1C88" w:rsidP="00F15316">
            <w:pPr>
              <w:pStyle w:val="BStablefigures"/>
              <w:jc w:val="right"/>
              <w:rPr>
                <w:b/>
              </w:rPr>
            </w:pPr>
            <w:r w:rsidRPr="00F15316">
              <w:rPr>
                <w:b/>
              </w:rPr>
              <w:t> </w:t>
            </w:r>
          </w:p>
        </w:tc>
        <w:tc>
          <w:tcPr>
            <w:tcW w:w="993" w:type="dxa"/>
            <w:noWrap/>
            <w:hideMark/>
          </w:tcPr>
          <w:p w:rsidR="003A1C88" w:rsidRPr="00F15316" w:rsidRDefault="003A1C88" w:rsidP="00F15316">
            <w:pPr>
              <w:pStyle w:val="BStablefigures"/>
              <w:jc w:val="right"/>
              <w:rPr>
                <w:b/>
              </w:rPr>
            </w:pPr>
            <w:r w:rsidRPr="00F15316">
              <w:rPr>
                <w:b/>
              </w:rPr>
              <w:t> </w:t>
            </w:r>
          </w:p>
        </w:tc>
      </w:tr>
      <w:tr w:rsidR="00FC15C7" w:rsidRPr="00F15316" w:rsidTr="00386D23">
        <w:trPr>
          <w:trHeight w:val="238"/>
        </w:trPr>
        <w:tc>
          <w:tcPr>
            <w:tcW w:w="993" w:type="dxa"/>
            <w:noWrap/>
            <w:hideMark/>
          </w:tcPr>
          <w:p w:rsidR="00FC15C7" w:rsidRPr="00F15316" w:rsidRDefault="00FC15C7" w:rsidP="00F15316">
            <w:pPr>
              <w:pStyle w:val="BStablefigures"/>
              <w:jc w:val="right"/>
              <w:rPr>
                <w:b/>
              </w:rPr>
            </w:pPr>
            <w:r w:rsidRPr="00F15316">
              <w:rPr>
                <w:b/>
              </w:rPr>
              <w:t> </w:t>
            </w:r>
          </w:p>
        </w:tc>
        <w:tc>
          <w:tcPr>
            <w:tcW w:w="4111" w:type="dxa"/>
            <w:gridSpan w:val="2"/>
          </w:tcPr>
          <w:p w:rsidR="00FC15C7" w:rsidRPr="00F15316" w:rsidRDefault="00FC15C7" w:rsidP="00F15316">
            <w:pPr>
              <w:pStyle w:val="BStabletext"/>
              <w:rPr>
                <w:b/>
              </w:rPr>
            </w:pPr>
            <w:r w:rsidRPr="00F15316">
              <w:rPr>
                <w:b/>
              </w:rPr>
              <w:t xml:space="preserve">CASH FLOWS FROM INVESTING ACTIVITIES </w:t>
            </w:r>
          </w:p>
        </w:tc>
        <w:tc>
          <w:tcPr>
            <w:tcW w:w="1028" w:type="dxa"/>
            <w:noWrap/>
            <w:hideMark/>
          </w:tcPr>
          <w:p w:rsidR="00FC15C7" w:rsidRPr="00F15316" w:rsidRDefault="00FC15C7" w:rsidP="00F15316">
            <w:pPr>
              <w:pStyle w:val="BStablefigures"/>
              <w:jc w:val="right"/>
              <w:rPr>
                <w:b/>
              </w:rPr>
            </w:pPr>
            <w:r w:rsidRPr="00F15316">
              <w:rPr>
                <w:b/>
              </w:rPr>
              <w:t> </w:t>
            </w:r>
          </w:p>
        </w:tc>
        <w:tc>
          <w:tcPr>
            <w:tcW w:w="564" w:type="dxa"/>
            <w:noWrap/>
            <w:hideMark/>
          </w:tcPr>
          <w:p w:rsidR="00FC15C7" w:rsidRPr="00F15316" w:rsidRDefault="00FC15C7" w:rsidP="00F15316">
            <w:pPr>
              <w:pStyle w:val="BStablefigures"/>
              <w:jc w:val="right"/>
              <w:rPr>
                <w:b/>
              </w:rPr>
            </w:pPr>
            <w:r w:rsidRPr="00F15316">
              <w:rPr>
                <w:b/>
              </w:rPr>
              <w:t> </w:t>
            </w:r>
          </w:p>
        </w:tc>
        <w:tc>
          <w:tcPr>
            <w:tcW w:w="1101" w:type="dxa"/>
            <w:noWrap/>
            <w:hideMark/>
          </w:tcPr>
          <w:p w:rsidR="00FC15C7" w:rsidRPr="00F15316" w:rsidRDefault="00FC15C7" w:rsidP="00F15316">
            <w:pPr>
              <w:pStyle w:val="BStablefigures"/>
              <w:jc w:val="right"/>
              <w:rPr>
                <w:b/>
              </w:rPr>
            </w:pPr>
            <w:r w:rsidRPr="00F15316">
              <w:rPr>
                <w:b/>
              </w:rPr>
              <w:t> </w:t>
            </w:r>
          </w:p>
        </w:tc>
        <w:tc>
          <w:tcPr>
            <w:tcW w:w="992" w:type="dxa"/>
            <w:noWrap/>
            <w:hideMark/>
          </w:tcPr>
          <w:p w:rsidR="00FC15C7" w:rsidRPr="00F15316" w:rsidRDefault="00FC15C7" w:rsidP="00F15316">
            <w:pPr>
              <w:pStyle w:val="BStablefigures"/>
              <w:jc w:val="right"/>
              <w:rPr>
                <w:b/>
              </w:rPr>
            </w:pPr>
            <w:r w:rsidRPr="00F15316">
              <w:rPr>
                <w:b/>
              </w:rPr>
              <w:t> </w:t>
            </w:r>
          </w:p>
        </w:tc>
        <w:tc>
          <w:tcPr>
            <w:tcW w:w="993" w:type="dxa"/>
            <w:noWrap/>
            <w:hideMark/>
          </w:tcPr>
          <w:p w:rsidR="00FC15C7" w:rsidRPr="00F15316" w:rsidRDefault="00FC15C7" w:rsidP="00F15316">
            <w:pPr>
              <w:pStyle w:val="BStablefigures"/>
              <w:jc w:val="right"/>
              <w:rPr>
                <w:b/>
              </w:rPr>
            </w:pPr>
            <w:r w:rsidRPr="00F15316">
              <w:rPr>
                <w:b/>
              </w:rPr>
              <w:t> </w:t>
            </w:r>
          </w:p>
        </w:tc>
      </w:tr>
      <w:tr w:rsidR="00111BC6" w:rsidRPr="00F15316" w:rsidTr="00386D23">
        <w:trPr>
          <w:trHeight w:val="238"/>
        </w:trPr>
        <w:tc>
          <w:tcPr>
            <w:tcW w:w="993" w:type="dxa"/>
            <w:noWrap/>
            <w:hideMark/>
          </w:tcPr>
          <w:p w:rsidR="00111BC6" w:rsidRPr="00F15316" w:rsidRDefault="00111BC6" w:rsidP="00F15316">
            <w:pPr>
              <w:pStyle w:val="BStablefigures"/>
              <w:jc w:val="right"/>
              <w:rPr>
                <w:b/>
              </w:rPr>
            </w:pPr>
          </w:p>
        </w:tc>
        <w:tc>
          <w:tcPr>
            <w:tcW w:w="2811" w:type="dxa"/>
          </w:tcPr>
          <w:p w:rsidR="00111BC6" w:rsidRPr="00F15316" w:rsidRDefault="00111BC6" w:rsidP="00F15316">
            <w:pPr>
              <w:pStyle w:val="BStabletext"/>
              <w:rPr>
                <w:b/>
              </w:rPr>
            </w:pPr>
          </w:p>
        </w:tc>
        <w:tc>
          <w:tcPr>
            <w:tcW w:w="1300" w:type="dxa"/>
            <w:noWrap/>
            <w:hideMark/>
          </w:tcPr>
          <w:p w:rsidR="00111BC6" w:rsidRPr="00F15316" w:rsidRDefault="00111BC6" w:rsidP="00F15316">
            <w:pPr>
              <w:pStyle w:val="BStablefigures"/>
              <w:jc w:val="right"/>
              <w:rPr>
                <w:b/>
              </w:rPr>
            </w:pPr>
          </w:p>
        </w:tc>
        <w:tc>
          <w:tcPr>
            <w:tcW w:w="1028" w:type="dxa"/>
            <w:noWrap/>
            <w:hideMark/>
          </w:tcPr>
          <w:p w:rsidR="00111BC6" w:rsidRPr="00F15316" w:rsidRDefault="00111BC6" w:rsidP="00F15316">
            <w:pPr>
              <w:pStyle w:val="BStablefigures"/>
              <w:jc w:val="right"/>
              <w:rPr>
                <w:b/>
              </w:rPr>
            </w:pPr>
          </w:p>
        </w:tc>
        <w:tc>
          <w:tcPr>
            <w:tcW w:w="564" w:type="dxa"/>
            <w:noWrap/>
            <w:hideMark/>
          </w:tcPr>
          <w:p w:rsidR="00111BC6" w:rsidRPr="00F15316" w:rsidRDefault="00111BC6" w:rsidP="00F15316">
            <w:pPr>
              <w:pStyle w:val="BStablefigures"/>
              <w:jc w:val="right"/>
              <w:rPr>
                <w:b/>
              </w:rPr>
            </w:pPr>
          </w:p>
        </w:tc>
        <w:tc>
          <w:tcPr>
            <w:tcW w:w="1101"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93" w:type="dxa"/>
            <w:noWrap/>
            <w:hideMark/>
          </w:tcPr>
          <w:p w:rsidR="00111BC6" w:rsidRPr="00F15316" w:rsidRDefault="00111BC6" w:rsidP="00F15316">
            <w:pPr>
              <w:pStyle w:val="BStablefigures"/>
              <w:jc w:val="right"/>
              <w:rPr>
                <w:b/>
              </w:rPr>
            </w:pP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 </w:t>
            </w:r>
          </w:p>
        </w:tc>
        <w:tc>
          <w:tcPr>
            <w:tcW w:w="2811" w:type="dxa"/>
          </w:tcPr>
          <w:p w:rsidR="003A1C88" w:rsidRPr="00F15316" w:rsidRDefault="003A1C88" w:rsidP="00F15316">
            <w:pPr>
              <w:pStyle w:val="BStabletext"/>
              <w:rPr>
                <w:b/>
              </w:rPr>
            </w:pPr>
            <w:r w:rsidRPr="00F15316">
              <w:rPr>
                <w:b/>
              </w:rPr>
              <w:t>Payments</w:t>
            </w:r>
          </w:p>
        </w:tc>
        <w:tc>
          <w:tcPr>
            <w:tcW w:w="1300" w:type="dxa"/>
            <w:noWrap/>
            <w:hideMark/>
          </w:tcPr>
          <w:p w:rsidR="003A1C88" w:rsidRPr="00F15316" w:rsidRDefault="003A1C88" w:rsidP="00F15316">
            <w:pPr>
              <w:pStyle w:val="BStablefigures"/>
              <w:jc w:val="right"/>
              <w:rPr>
                <w:b/>
              </w:rPr>
            </w:pPr>
            <w:r w:rsidRPr="00F15316">
              <w:rPr>
                <w:b/>
              </w:rPr>
              <w:t> </w:t>
            </w:r>
          </w:p>
        </w:tc>
        <w:tc>
          <w:tcPr>
            <w:tcW w:w="1028" w:type="dxa"/>
            <w:noWrap/>
            <w:hideMark/>
          </w:tcPr>
          <w:p w:rsidR="003A1C88" w:rsidRPr="00F15316" w:rsidRDefault="003A1C88" w:rsidP="00F15316">
            <w:pPr>
              <w:pStyle w:val="BStablefigures"/>
              <w:jc w:val="right"/>
              <w:rPr>
                <w:b/>
              </w:rPr>
            </w:pPr>
            <w:r w:rsidRPr="00F15316">
              <w:rPr>
                <w:b/>
              </w:rPr>
              <w:t> </w:t>
            </w:r>
          </w:p>
        </w:tc>
        <w:tc>
          <w:tcPr>
            <w:tcW w:w="564" w:type="dxa"/>
            <w:noWrap/>
            <w:hideMark/>
          </w:tcPr>
          <w:p w:rsidR="003A1C88" w:rsidRPr="00F15316" w:rsidRDefault="003A1C88" w:rsidP="00F15316">
            <w:pPr>
              <w:pStyle w:val="BStablefigures"/>
              <w:jc w:val="right"/>
              <w:rPr>
                <w:b/>
              </w:rPr>
            </w:pPr>
            <w:r w:rsidRPr="00F15316">
              <w:rPr>
                <w:b/>
              </w:rPr>
              <w:t> </w:t>
            </w:r>
          </w:p>
        </w:tc>
        <w:tc>
          <w:tcPr>
            <w:tcW w:w="1101" w:type="dxa"/>
            <w:noWrap/>
            <w:hideMark/>
          </w:tcPr>
          <w:p w:rsidR="003A1C88" w:rsidRPr="00F15316" w:rsidRDefault="003A1C88" w:rsidP="00F15316">
            <w:pPr>
              <w:pStyle w:val="BStablefigures"/>
              <w:jc w:val="right"/>
              <w:rPr>
                <w:b/>
              </w:rPr>
            </w:pPr>
            <w:r w:rsidRPr="00F15316">
              <w:rPr>
                <w:b/>
              </w:rPr>
              <w:t> </w:t>
            </w:r>
          </w:p>
        </w:tc>
        <w:tc>
          <w:tcPr>
            <w:tcW w:w="992" w:type="dxa"/>
            <w:noWrap/>
            <w:hideMark/>
          </w:tcPr>
          <w:p w:rsidR="003A1C88" w:rsidRPr="00F15316" w:rsidRDefault="003A1C88" w:rsidP="00F15316">
            <w:pPr>
              <w:pStyle w:val="BStablefigures"/>
              <w:jc w:val="right"/>
              <w:rPr>
                <w:b/>
              </w:rPr>
            </w:pPr>
            <w:r w:rsidRPr="00F15316">
              <w:rPr>
                <w:b/>
              </w:rPr>
              <w:t> </w:t>
            </w:r>
          </w:p>
        </w:tc>
        <w:tc>
          <w:tcPr>
            <w:tcW w:w="993" w:type="dxa"/>
            <w:noWrap/>
            <w:hideMark/>
          </w:tcPr>
          <w:p w:rsidR="003A1C88" w:rsidRPr="00F15316" w:rsidRDefault="003A1C88" w:rsidP="00F15316">
            <w:pPr>
              <w:pStyle w:val="BStablefigures"/>
              <w:jc w:val="right"/>
              <w:rPr>
                <w:b/>
              </w:rPr>
            </w:pPr>
            <w:r w:rsidRPr="00F15316">
              <w:rPr>
                <w:b/>
              </w:rPr>
              <w:t> </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198,686</w:t>
            </w:r>
          </w:p>
        </w:tc>
        <w:tc>
          <w:tcPr>
            <w:tcW w:w="2811" w:type="dxa"/>
          </w:tcPr>
          <w:p w:rsidR="003A1C88" w:rsidRPr="00FC15C7" w:rsidRDefault="003A1C88" w:rsidP="00F15316">
            <w:pPr>
              <w:pStyle w:val="BStabletext"/>
            </w:pPr>
            <w:r w:rsidRPr="00FC15C7">
              <w:t>Purchase of Property, Plant and Equipment and Capital Works</w:t>
            </w:r>
          </w:p>
        </w:tc>
        <w:tc>
          <w:tcPr>
            <w:tcW w:w="1300" w:type="dxa"/>
            <w:noWrap/>
            <w:hideMark/>
          </w:tcPr>
          <w:p w:rsidR="003A1C88" w:rsidRPr="00FC15C7" w:rsidRDefault="003A1C88" w:rsidP="00F15316">
            <w:pPr>
              <w:pStyle w:val="BStablefigures"/>
              <w:jc w:val="right"/>
            </w:pPr>
            <w:r w:rsidRPr="00FC15C7">
              <w:t>141,914</w:t>
            </w:r>
          </w:p>
        </w:tc>
        <w:tc>
          <w:tcPr>
            <w:tcW w:w="1028" w:type="dxa"/>
            <w:noWrap/>
            <w:hideMark/>
          </w:tcPr>
          <w:p w:rsidR="003A1C88" w:rsidRPr="00FC15C7" w:rsidRDefault="003A1C88" w:rsidP="00F15316">
            <w:pPr>
              <w:pStyle w:val="BStablefigures"/>
              <w:jc w:val="right"/>
            </w:pPr>
            <w:r w:rsidRPr="00FC15C7">
              <w:t>141,060</w:t>
            </w:r>
          </w:p>
        </w:tc>
        <w:tc>
          <w:tcPr>
            <w:tcW w:w="564" w:type="dxa"/>
            <w:noWrap/>
            <w:hideMark/>
          </w:tcPr>
          <w:p w:rsidR="003A1C88" w:rsidRPr="00FC15C7" w:rsidRDefault="003A1C88" w:rsidP="00F15316">
            <w:pPr>
              <w:pStyle w:val="BStablefigures"/>
              <w:jc w:val="right"/>
            </w:pPr>
            <w:r w:rsidRPr="00FC15C7">
              <w:t xml:space="preserve">-1 </w:t>
            </w:r>
          </w:p>
        </w:tc>
        <w:tc>
          <w:tcPr>
            <w:tcW w:w="1101" w:type="dxa"/>
            <w:noWrap/>
            <w:hideMark/>
          </w:tcPr>
          <w:p w:rsidR="003A1C88" w:rsidRPr="00FC15C7" w:rsidRDefault="003A1C88" w:rsidP="00F15316">
            <w:pPr>
              <w:pStyle w:val="BStablefigures"/>
              <w:jc w:val="right"/>
            </w:pPr>
            <w:r w:rsidRPr="00FC15C7">
              <w:t>146,134</w:t>
            </w:r>
          </w:p>
        </w:tc>
        <w:tc>
          <w:tcPr>
            <w:tcW w:w="992" w:type="dxa"/>
            <w:noWrap/>
            <w:hideMark/>
          </w:tcPr>
          <w:p w:rsidR="003A1C88" w:rsidRPr="00FC15C7" w:rsidRDefault="003A1C88" w:rsidP="00F15316">
            <w:pPr>
              <w:pStyle w:val="BStablefigures"/>
              <w:jc w:val="right"/>
            </w:pPr>
            <w:r w:rsidRPr="00FC15C7">
              <w:t>28,391</w:t>
            </w:r>
          </w:p>
        </w:tc>
        <w:tc>
          <w:tcPr>
            <w:tcW w:w="993" w:type="dxa"/>
            <w:noWrap/>
            <w:hideMark/>
          </w:tcPr>
          <w:p w:rsidR="003A1C88" w:rsidRPr="00FC15C7" w:rsidRDefault="003A1C88" w:rsidP="00F15316">
            <w:pPr>
              <w:pStyle w:val="BStablefigures"/>
              <w:jc w:val="right"/>
            </w:pPr>
            <w:r w:rsidRPr="00FC15C7">
              <w:t>14,687</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198,686</w:t>
            </w:r>
          </w:p>
        </w:tc>
        <w:tc>
          <w:tcPr>
            <w:tcW w:w="2811" w:type="dxa"/>
          </w:tcPr>
          <w:p w:rsidR="003A1C88" w:rsidRPr="00F15316" w:rsidRDefault="003A1C88" w:rsidP="00F15316">
            <w:pPr>
              <w:pStyle w:val="BStabletext"/>
              <w:rPr>
                <w:b/>
              </w:rPr>
            </w:pPr>
            <w:r w:rsidRPr="00F15316">
              <w:rPr>
                <w:b/>
              </w:rPr>
              <w:t>Investing Payments</w:t>
            </w:r>
          </w:p>
        </w:tc>
        <w:tc>
          <w:tcPr>
            <w:tcW w:w="1300" w:type="dxa"/>
            <w:noWrap/>
            <w:hideMark/>
          </w:tcPr>
          <w:p w:rsidR="003A1C88" w:rsidRPr="00F15316" w:rsidRDefault="003A1C88" w:rsidP="00F15316">
            <w:pPr>
              <w:pStyle w:val="BStablefigures"/>
              <w:jc w:val="right"/>
              <w:rPr>
                <w:b/>
              </w:rPr>
            </w:pPr>
            <w:r w:rsidRPr="00F15316">
              <w:rPr>
                <w:b/>
              </w:rPr>
              <w:t>141,914</w:t>
            </w:r>
          </w:p>
        </w:tc>
        <w:tc>
          <w:tcPr>
            <w:tcW w:w="1028" w:type="dxa"/>
            <w:noWrap/>
            <w:hideMark/>
          </w:tcPr>
          <w:p w:rsidR="003A1C88" w:rsidRPr="00F15316" w:rsidRDefault="003A1C88" w:rsidP="00F15316">
            <w:pPr>
              <w:pStyle w:val="BStablefigures"/>
              <w:jc w:val="right"/>
              <w:rPr>
                <w:b/>
              </w:rPr>
            </w:pPr>
            <w:r w:rsidRPr="00F15316">
              <w:rPr>
                <w:b/>
              </w:rPr>
              <w:t>141,060</w:t>
            </w:r>
          </w:p>
        </w:tc>
        <w:tc>
          <w:tcPr>
            <w:tcW w:w="564" w:type="dxa"/>
            <w:noWrap/>
            <w:hideMark/>
          </w:tcPr>
          <w:p w:rsidR="003A1C88" w:rsidRPr="00F15316" w:rsidRDefault="003A1C88" w:rsidP="00F15316">
            <w:pPr>
              <w:pStyle w:val="BStablefigures"/>
              <w:jc w:val="right"/>
              <w:rPr>
                <w:b/>
              </w:rPr>
            </w:pPr>
            <w:r w:rsidRPr="00F15316">
              <w:rPr>
                <w:b/>
              </w:rPr>
              <w:t xml:space="preserve">-1 </w:t>
            </w:r>
          </w:p>
        </w:tc>
        <w:tc>
          <w:tcPr>
            <w:tcW w:w="1101" w:type="dxa"/>
            <w:noWrap/>
            <w:hideMark/>
          </w:tcPr>
          <w:p w:rsidR="003A1C88" w:rsidRPr="00F15316" w:rsidRDefault="003A1C88" w:rsidP="00F15316">
            <w:pPr>
              <w:pStyle w:val="BStablefigures"/>
              <w:jc w:val="right"/>
              <w:rPr>
                <w:b/>
              </w:rPr>
            </w:pPr>
            <w:r w:rsidRPr="00F15316">
              <w:rPr>
                <w:b/>
              </w:rPr>
              <w:t>146,134</w:t>
            </w:r>
          </w:p>
        </w:tc>
        <w:tc>
          <w:tcPr>
            <w:tcW w:w="992" w:type="dxa"/>
            <w:noWrap/>
            <w:hideMark/>
          </w:tcPr>
          <w:p w:rsidR="003A1C88" w:rsidRPr="00F15316" w:rsidRDefault="003A1C88" w:rsidP="00F15316">
            <w:pPr>
              <w:pStyle w:val="BStablefigures"/>
              <w:jc w:val="right"/>
              <w:rPr>
                <w:b/>
              </w:rPr>
            </w:pPr>
            <w:r w:rsidRPr="00F15316">
              <w:rPr>
                <w:b/>
              </w:rPr>
              <w:t>28,391</w:t>
            </w:r>
          </w:p>
        </w:tc>
        <w:tc>
          <w:tcPr>
            <w:tcW w:w="993" w:type="dxa"/>
            <w:noWrap/>
            <w:hideMark/>
          </w:tcPr>
          <w:p w:rsidR="003A1C88" w:rsidRPr="00F15316" w:rsidRDefault="003A1C88" w:rsidP="00F15316">
            <w:pPr>
              <w:pStyle w:val="BStablefigures"/>
              <w:jc w:val="right"/>
              <w:rPr>
                <w:b/>
              </w:rPr>
            </w:pPr>
            <w:r w:rsidRPr="00F15316">
              <w:rPr>
                <w:b/>
              </w:rPr>
              <w:t>14,687</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 </w:t>
            </w:r>
          </w:p>
        </w:tc>
        <w:tc>
          <w:tcPr>
            <w:tcW w:w="2811" w:type="dxa"/>
          </w:tcPr>
          <w:p w:rsidR="003A1C88" w:rsidRPr="00F15316" w:rsidRDefault="003A1C88" w:rsidP="00F15316">
            <w:pPr>
              <w:pStyle w:val="BStabletext"/>
              <w:rPr>
                <w:b/>
              </w:rPr>
            </w:pPr>
            <w:r w:rsidRPr="00F15316">
              <w:rPr>
                <w:b/>
              </w:rPr>
              <w:t> </w:t>
            </w:r>
          </w:p>
        </w:tc>
        <w:tc>
          <w:tcPr>
            <w:tcW w:w="1300" w:type="dxa"/>
            <w:noWrap/>
            <w:hideMark/>
          </w:tcPr>
          <w:p w:rsidR="003A1C88" w:rsidRPr="00F15316" w:rsidRDefault="003A1C88" w:rsidP="00F15316">
            <w:pPr>
              <w:pStyle w:val="BStablefigures"/>
              <w:jc w:val="right"/>
              <w:rPr>
                <w:b/>
              </w:rPr>
            </w:pPr>
            <w:r w:rsidRPr="00F15316">
              <w:rPr>
                <w:b/>
              </w:rPr>
              <w:t> </w:t>
            </w:r>
          </w:p>
        </w:tc>
        <w:tc>
          <w:tcPr>
            <w:tcW w:w="1028" w:type="dxa"/>
            <w:noWrap/>
            <w:hideMark/>
          </w:tcPr>
          <w:p w:rsidR="003A1C88" w:rsidRPr="00F15316" w:rsidRDefault="003A1C88" w:rsidP="00F15316">
            <w:pPr>
              <w:pStyle w:val="BStablefigures"/>
              <w:jc w:val="right"/>
              <w:rPr>
                <w:b/>
              </w:rPr>
            </w:pPr>
            <w:r w:rsidRPr="00F15316">
              <w:rPr>
                <w:b/>
              </w:rPr>
              <w:t> </w:t>
            </w:r>
          </w:p>
        </w:tc>
        <w:tc>
          <w:tcPr>
            <w:tcW w:w="564" w:type="dxa"/>
            <w:noWrap/>
            <w:hideMark/>
          </w:tcPr>
          <w:p w:rsidR="003A1C88" w:rsidRPr="00F15316" w:rsidRDefault="003A1C88" w:rsidP="00F15316">
            <w:pPr>
              <w:pStyle w:val="BStablefigures"/>
              <w:jc w:val="right"/>
              <w:rPr>
                <w:b/>
              </w:rPr>
            </w:pPr>
            <w:r w:rsidRPr="00F15316">
              <w:rPr>
                <w:b/>
              </w:rPr>
              <w:t> </w:t>
            </w:r>
          </w:p>
        </w:tc>
        <w:tc>
          <w:tcPr>
            <w:tcW w:w="1101" w:type="dxa"/>
            <w:noWrap/>
            <w:hideMark/>
          </w:tcPr>
          <w:p w:rsidR="003A1C88" w:rsidRPr="00F15316" w:rsidRDefault="003A1C88" w:rsidP="00F15316">
            <w:pPr>
              <w:pStyle w:val="BStablefigures"/>
              <w:jc w:val="right"/>
              <w:rPr>
                <w:b/>
              </w:rPr>
            </w:pPr>
            <w:r w:rsidRPr="00F15316">
              <w:rPr>
                <w:b/>
              </w:rPr>
              <w:t> </w:t>
            </w:r>
          </w:p>
        </w:tc>
        <w:tc>
          <w:tcPr>
            <w:tcW w:w="992" w:type="dxa"/>
            <w:noWrap/>
            <w:hideMark/>
          </w:tcPr>
          <w:p w:rsidR="003A1C88" w:rsidRPr="00F15316" w:rsidRDefault="003A1C88" w:rsidP="00F15316">
            <w:pPr>
              <w:pStyle w:val="BStablefigures"/>
              <w:jc w:val="right"/>
              <w:rPr>
                <w:b/>
              </w:rPr>
            </w:pPr>
            <w:r w:rsidRPr="00F15316">
              <w:rPr>
                <w:b/>
              </w:rPr>
              <w:t> </w:t>
            </w:r>
          </w:p>
        </w:tc>
        <w:tc>
          <w:tcPr>
            <w:tcW w:w="993" w:type="dxa"/>
            <w:noWrap/>
            <w:hideMark/>
          </w:tcPr>
          <w:p w:rsidR="003A1C88" w:rsidRPr="00F15316" w:rsidRDefault="003A1C88" w:rsidP="00F15316">
            <w:pPr>
              <w:pStyle w:val="BStablefigures"/>
              <w:jc w:val="right"/>
              <w:rPr>
                <w:b/>
              </w:rPr>
            </w:pPr>
            <w:r w:rsidRPr="00F15316">
              <w:rPr>
                <w:b/>
              </w:rPr>
              <w:t> </w:t>
            </w:r>
          </w:p>
        </w:tc>
      </w:tr>
      <w:tr w:rsidR="003A1C88" w:rsidRPr="00F15316" w:rsidTr="00386D23">
        <w:trPr>
          <w:trHeight w:val="238"/>
        </w:trPr>
        <w:tc>
          <w:tcPr>
            <w:tcW w:w="993" w:type="dxa"/>
            <w:tcBorders>
              <w:bottom w:val="nil"/>
            </w:tcBorders>
            <w:noWrap/>
            <w:hideMark/>
          </w:tcPr>
          <w:p w:rsidR="003A1C88" w:rsidRPr="00F15316" w:rsidRDefault="003A1C88" w:rsidP="00F15316">
            <w:pPr>
              <w:pStyle w:val="BStablefigures"/>
              <w:jc w:val="right"/>
              <w:rPr>
                <w:b/>
              </w:rPr>
            </w:pPr>
            <w:r w:rsidRPr="00F15316">
              <w:rPr>
                <w:b/>
              </w:rPr>
              <w:t>-198,686</w:t>
            </w:r>
          </w:p>
        </w:tc>
        <w:tc>
          <w:tcPr>
            <w:tcW w:w="2811" w:type="dxa"/>
            <w:tcBorders>
              <w:bottom w:val="nil"/>
            </w:tcBorders>
          </w:tcPr>
          <w:p w:rsidR="003A1C88" w:rsidRPr="00F15316" w:rsidRDefault="003A1C88" w:rsidP="00F15316">
            <w:pPr>
              <w:pStyle w:val="BStabletext"/>
              <w:rPr>
                <w:b/>
              </w:rPr>
            </w:pPr>
            <w:r w:rsidRPr="00F15316">
              <w:rPr>
                <w:b/>
              </w:rPr>
              <w:t>NET CASH INFLOW/(OUTFLOW) FROM INVESTING ACTIVITIES</w:t>
            </w:r>
          </w:p>
        </w:tc>
        <w:tc>
          <w:tcPr>
            <w:tcW w:w="1300" w:type="dxa"/>
            <w:tcBorders>
              <w:bottom w:val="nil"/>
            </w:tcBorders>
            <w:noWrap/>
            <w:hideMark/>
          </w:tcPr>
          <w:p w:rsidR="003A1C88" w:rsidRPr="00F15316" w:rsidRDefault="003A1C88" w:rsidP="00F15316">
            <w:pPr>
              <w:pStyle w:val="BStablefigures"/>
              <w:jc w:val="right"/>
              <w:rPr>
                <w:b/>
              </w:rPr>
            </w:pPr>
            <w:r w:rsidRPr="00F15316">
              <w:rPr>
                <w:b/>
              </w:rPr>
              <w:t>-141,914</w:t>
            </w:r>
          </w:p>
        </w:tc>
        <w:tc>
          <w:tcPr>
            <w:tcW w:w="1028" w:type="dxa"/>
            <w:tcBorders>
              <w:bottom w:val="nil"/>
            </w:tcBorders>
            <w:noWrap/>
            <w:hideMark/>
          </w:tcPr>
          <w:p w:rsidR="003A1C88" w:rsidRPr="00F15316" w:rsidRDefault="003A1C88" w:rsidP="00F15316">
            <w:pPr>
              <w:pStyle w:val="BStablefigures"/>
              <w:jc w:val="right"/>
              <w:rPr>
                <w:b/>
              </w:rPr>
            </w:pPr>
            <w:r w:rsidRPr="00F15316">
              <w:rPr>
                <w:b/>
              </w:rPr>
              <w:t>-141,060</w:t>
            </w:r>
          </w:p>
        </w:tc>
        <w:tc>
          <w:tcPr>
            <w:tcW w:w="564" w:type="dxa"/>
            <w:tcBorders>
              <w:bottom w:val="nil"/>
            </w:tcBorders>
            <w:noWrap/>
            <w:hideMark/>
          </w:tcPr>
          <w:p w:rsidR="003A1C88" w:rsidRPr="00F15316" w:rsidRDefault="003A1C88" w:rsidP="00F15316">
            <w:pPr>
              <w:pStyle w:val="BStablefigures"/>
              <w:jc w:val="right"/>
              <w:rPr>
                <w:b/>
              </w:rPr>
            </w:pPr>
            <w:r w:rsidRPr="00F15316">
              <w:rPr>
                <w:b/>
              </w:rPr>
              <w:t xml:space="preserve">1 </w:t>
            </w:r>
          </w:p>
        </w:tc>
        <w:tc>
          <w:tcPr>
            <w:tcW w:w="1101" w:type="dxa"/>
            <w:tcBorders>
              <w:bottom w:val="nil"/>
            </w:tcBorders>
            <w:noWrap/>
            <w:hideMark/>
          </w:tcPr>
          <w:p w:rsidR="003A1C88" w:rsidRPr="00F15316" w:rsidRDefault="003A1C88" w:rsidP="00F15316">
            <w:pPr>
              <w:pStyle w:val="BStablefigures"/>
              <w:jc w:val="right"/>
              <w:rPr>
                <w:b/>
              </w:rPr>
            </w:pPr>
            <w:r w:rsidRPr="00F15316">
              <w:rPr>
                <w:b/>
              </w:rPr>
              <w:t>-146,134</w:t>
            </w:r>
          </w:p>
        </w:tc>
        <w:tc>
          <w:tcPr>
            <w:tcW w:w="992" w:type="dxa"/>
            <w:tcBorders>
              <w:bottom w:val="nil"/>
            </w:tcBorders>
            <w:noWrap/>
            <w:hideMark/>
          </w:tcPr>
          <w:p w:rsidR="003A1C88" w:rsidRPr="00F15316" w:rsidRDefault="003A1C88" w:rsidP="00F15316">
            <w:pPr>
              <w:pStyle w:val="BStablefigures"/>
              <w:jc w:val="right"/>
              <w:rPr>
                <w:b/>
              </w:rPr>
            </w:pPr>
            <w:r w:rsidRPr="00F15316">
              <w:rPr>
                <w:b/>
              </w:rPr>
              <w:t>-28,391</w:t>
            </w:r>
          </w:p>
        </w:tc>
        <w:tc>
          <w:tcPr>
            <w:tcW w:w="993" w:type="dxa"/>
            <w:tcBorders>
              <w:bottom w:val="nil"/>
            </w:tcBorders>
            <w:noWrap/>
            <w:hideMark/>
          </w:tcPr>
          <w:p w:rsidR="003A1C88" w:rsidRPr="00F15316" w:rsidRDefault="003A1C88" w:rsidP="00F15316">
            <w:pPr>
              <w:pStyle w:val="BStablefigures"/>
              <w:jc w:val="right"/>
              <w:rPr>
                <w:b/>
              </w:rPr>
            </w:pPr>
            <w:r w:rsidRPr="00F15316">
              <w:rPr>
                <w:b/>
              </w:rPr>
              <w:t>-14,687</w:t>
            </w:r>
          </w:p>
        </w:tc>
      </w:tr>
      <w:tr w:rsidR="003A1C88" w:rsidRPr="00B62E9E" w:rsidTr="00386D23">
        <w:trPr>
          <w:trHeight w:val="238"/>
        </w:trPr>
        <w:tc>
          <w:tcPr>
            <w:tcW w:w="993" w:type="dxa"/>
            <w:tcBorders>
              <w:top w:val="nil"/>
              <w:bottom w:val="single" w:sz="4" w:space="0" w:color="auto"/>
            </w:tcBorders>
            <w:noWrap/>
            <w:hideMark/>
          </w:tcPr>
          <w:p w:rsidR="003A1C88" w:rsidRPr="00FC15C7" w:rsidRDefault="003A1C88" w:rsidP="00F15316">
            <w:pPr>
              <w:pStyle w:val="BStablefigures"/>
              <w:jc w:val="right"/>
            </w:pPr>
            <w:r w:rsidRPr="00FC15C7">
              <w:t> </w:t>
            </w:r>
          </w:p>
        </w:tc>
        <w:tc>
          <w:tcPr>
            <w:tcW w:w="2811" w:type="dxa"/>
            <w:tcBorders>
              <w:top w:val="nil"/>
              <w:bottom w:val="single" w:sz="4" w:space="0" w:color="auto"/>
            </w:tcBorders>
          </w:tcPr>
          <w:p w:rsidR="003A1C88" w:rsidRPr="00FC15C7" w:rsidRDefault="003A1C88" w:rsidP="00F15316">
            <w:pPr>
              <w:pStyle w:val="BStabletext"/>
            </w:pPr>
            <w:r w:rsidRPr="00FC15C7">
              <w:t> </w:t>
            </w:r>
          </w:p>
        </w:tc>
        <w:tc>
          <w:tcPr>
            <w:tcW w:w="1300" w:type="dxa"/>
            <w:tcBorders>
              <w:top w:val="nil"/>
              <w:bottom w:val="single" w:sz="4" w:space="0" w:color="auto"/>
            </w:tcBorders>
            <w:noWrap/>
            <w:hideMark/>
          </w:tcPr>
          <w:p w:rsidR="003A1C88" w:rsidRPr="00FC15C7" w:rsidRDefault="003A1C88" w:rsidP="00F15316">
            <w:pPr>
              <w:pStyle w:val="BStablefigures"/>
              <w:jc w:val="right"/>
            </w:pPr>
            <w:r w:rsidRPr="00FC15C7">
              <w:t> </w:t>
            </w:r>
          </w:p>
        </w:tc>
        <w:tc>
          <w:tcPr>
            <w:tcW w:w="1028" w:type="dxa"/>
            <w:tcBorders>
              <w:top w:val="nil"/>
              <w:bottom w:val="single" w:sz="4" w:space="0" w:color="auto"/>
            </w:tcBorders>
            <w:noWrap/>
            <w:hideMark/>
          </w:tcPr>
          <w:p w:rsidR="003A1C88" w:rsidRPr="00FC15C7" w:rsidRDefault="003A1C88" w:rsidP="00F15316">
            <w:pPr>
              <w:pStyle w:val="BStablefigures"/>
              <w:jc w:val="right"/>
            </w:pPr>
            <w:r w:rsidRPr="00FC15C7">
              <w:t> </w:t>
            </w:r>
          </w:p>
        </w:tc>
        <w:tc>
          <w:tcPr>
            <w:tcW w:w="564" w:type="dxa"/>
            <w:tcBorders>
              <w:top w:val="nil"/>
              <w:bottom w:val="single" w:sz="4" w:space="0" w:color="auto"/>
            </w:tcBorders>
            <w:noWrap/>
            <w:hideMark/>
          </w:tcPr>
          <w:p w:rsidR="003A1C88" w:rsidRPr="00FC15C7" w:rsidRDefault="003A1C88" w:rsidP="00F15316">
            <w:pPr>
              <w:pStyle w:val="BStablefigures"/>
              <w:jc w:val="right"/>
            </w:pPr>
            <w:r w:rsidRPr="00FC15C7">
              <w:t> </w:t>
            </w:r>
          </w:p>
        </w:tc>
        <w:tc>
          <w:tcPr>
            <w:tcW w:w="1101" w:type="dxa"/>
            <w:tcBorders>
              <w:top w:val="nil"/>
              <w:bottom w:val="single" w:sz="4" w:space="0" w:color="auto"/>
            </w:tcBorders>
            <w:noWrap/>
            <w:hideMark/>
          </w:tcPr>
          <w:p w:rsidR="003A1C88" w:rsidRPr="00FC15C7" w:rsidRDefault="003A1C88" w:rsidP="00F15316">
            <w:pPr>
              <w:pStyle w:val="BStablefigures"/>
              <w:jc w:val="right"/>
            </w:pPr>
            <w:r w:rsidRPr="00FC15C7">
              <w:t> </w:t>
            </w:r>
          </w:p>
        </w:tc>
        <w:tc>
          <w:tcPr>
            <w:tcW w:w="992" w:type="dxa"/>
            <w:tcBorders>
              <w:top w:val="nil"/>
              <w:bottom w:val="single" w:sz="4" w:space="0" w:color="auto"/>
            </w:tcBorders>
            <w:noWrap/>
            <w:hideMark/>
          </w:tcPr>
          <w:p w:rsidR="003A1C88" w:rsidRPr="00FC15C7" w:rsidRDefault="003A1C88" w:rsidP="00F15316">
            <w:pPr>
              <w:pStyle w:val="BStablefigures"/>
              <w:jc w:val="right"/>
            </w:pPr>
            <w:r w:rsidRPr="00FC15C7">
              <w:t> </w:t>
            </w:r>
          </w:p>
        </w:tc>
        <w:tc>
          <w:tcPr>
            <w:tcW w:w="993" w:type="dxa"/>
            <w:tcBorders>
              <w:top w:val="nil"/>
              <w:bottom w:val="single" w:sz="4" w:space="0" w:color="auto"/>
            </w:tcBorders>
            <w:noWrap/>
            <w:hideMark/>
          </w:tcPr>
          <w:p w:rsidR="003A1C88" w:rsidRPr="00FC15C7" w:rsidRDefault="003A1C88" w:rsidP="00F15316">
            <w:pPr>
              <w:pStyle w:val="BStablefigures"/>
              <w:jc w:val="right"/>
            </w:pPr>
            <w:r w:rsidRPr="00FC15C7">
              <w:t> </w:t>
            </w:r>
          </w:p>
        </w:tc>
      </w:tr>
      <w:tr w:rsidR="000763CA" w:rsidRPr="00B62E9E" w:rsidTr="00386D23">
        <w:trPr>
          <w:trHeight w:val="238"/>
        </w:trPr>
        <w:tc>
          <w:tcPr>
            <w:tcW w:w="993" w:type="dxa"/>
            <w:tcBorders>
              <w:top w:val="single" w:sz="4" w:space="0" w:color="auto"/>
            </w:tcBorders>
            <w:noWrap/>
            <w:hideMark/>
          </w:tcPr>
          <w:p w:rsidR="000763CA" w:rsidRPr="00FC15C7" w:rsidRDefault="000763CA" w:rsidP="006F17C4">
            <w:pPr>
              <w:pStyle w:val="BStablefigures"/>
            </w:pPr>
          </w:p>
        </w:tc>
        <w:tc>
          <w:tcPr>
            <w:tcW w:w="2811" w:type="dxa"/>
            <w:tcBorders>
              <w:top w:val="single" w:sz="4" w:space="0" w:color="auto"/>
            </w:tcBorders>
          </w:tcPr>
          <w:p w:rsidR="000763CA" w:rsidRPr="00FC15C7" w:rsidRDefault="000763CA" w:rsidP="004B0BC8">
            <w:pPr>
              <w:pStyle w:val="BStabletext"/>
            </w:pPr>
          </w:p>
        </w:tc>
        <w:tc>
          <w:tcPr>
            <w:tcW w:w="1300" w:type="dxa"/>
            <w:tcBorders>
              <w:top w:val="single" w:sz="4" w:space="0" w:color="auto"/>
            </w:tcBorders>
            <w:noWrap/>
            <w:hideMark/>
          </w:tcPr>
          <w:p w:rsidR="000763CA" w:rsidRPr="00FC15C7" w:rsidRDefault="000763CA" w:rsidP="006F17C4">
            <w:pPr>
              <w:pStyle w:val="BStablefigures"/>
            </w:pPr>
          </w:p>
        </w:tc>
        <w:tc>
          <w:tcPr>
            <w:tcW w:w="1028" w:type="dxa"/>
            <w:tcBorders>
              <w:top w:val="single" w:sz="4" w:space="0" w:color="auto"/>
            </w:tcBorders>
            <w:noWrap/>
            <w:hideMark/>
          </w:tcPr>
          <w:p w:rsidR="000763CA" w:rsidRPr="00FC15C7" w:rsidRDefault="000763CA" w:rsidP="006F17C4">
            <w:pPr>
              <w:pStyle w:val="BStablefigures"/>
            </w:pPr>
          </w:p>
        </w:tc>
        <w:tc>
          <w:tcPr>
            <w:tcW w:w="564" w:type="dxa"/>
            <w:tcBorders>
              <w:top w:val="single" w:sz="4" w:space="0" w:color="auto"/>
            </w:tcBorders>
            <w:noWrap/>
            <w:hideMark/>
          </w:tcPr>
          <w:p w:rsidR="000763CA" w:rsidRPr="00FC15C7" w:rsidRDefault="000763CA" w:rsidP="006F17C4">
            <w:pPr>
              <w:pStyle w:val="BStablefigures"/>
            </w:pPr>
          </w:p>
        </w:tc>
        <w:tc>
          <w:tcPr>
            <w:tcW w:w="1101" w:type="dxa"/>
            <w:tcBorders>
              <w:top w:val="single" w:sz="4" w:space="0" w:color="auto"/>
            </w:tcBorders>
            <w:noWrap/>
            <w:hideMark/>
          </w:tcPr>
          <w:p w:rsidR="000763CA" w:rsidRPr="00FC15C7" w:rsidRDefault="000763CA" w:rsidP="006F17C4">
            <w:pPr>
              <w:pStyle w:val="BStablefigures"/>
            </w:pPr>
          </w:p>
        </w:tc>
        <w:tc>
          <w:tcPr>
            <w:tcW w:w="992" w:type="dxa"/>
            <w:tcBorders>
              <w:top w:val="single" w:sz="4" w:space="0" w:color="auto"/>
            </w:tcBorders>
            <w:noWrap/>
            <w:hideMark/>
          </w:tcPr>
          <w:p w:rsidR="000763CA" w:rsidRPr="00FC15C7" w:rsidRDefault="000763CA" w:rsidP="006F17C4">
            <w:pPr>
              <w:pStyle w:val="BStablefigures"/>
            </w:pPr>
          </w:p>
        </w:tc>
        <w:tc>
          <w:tcPr>
            <w:tcW w:w="993" w:type="dxa"/>
            <w:tcBorders>
              <w:top w:val="single" w:sz="4" w:space="0" w:color="auto"/>
            </w:tcBorders>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5669F8" w:rsidRPr="00B62E9E" w:rsidTr="00386D23">
        <w:trPr>
          <w:trHeight w:val="238"/>
        </w:trPr>
        <w:tc>
          <w:tcPr>
            <w:tcW w:w="993" w:type="dxa"/>
            <w:noWrap/>
            <w:hideMark/>
          </w:tcPr>
          <w:p w:rsidR="005669F8" w:rsidRPr="00FC15C7" w:rsidRDefault="005669F8" w:rsidP="006F17C4">
            <w:pPr>
              <w:pStyle w:val="BStablefigures"/>
            </w:pPr>
          </w:p>
        </w:tc>
        <w:tc>
          <w:tcPr>
            <w:tcW w:w="2811" w:type="dxa"/>
          </w:tcPr>
          <w:p w:rsidR="005669F8" w:rsidRPr="00FC15C7" w:rsidRDefault="005669F8" w:rsidP="004B0BC8">
            <w:pPr>
              <w:pStyle w:val="BStabletext"/>
            </w:pPr>
          </w:p>
        </w:tc>
        <w:tc>
          <w:tcPr>
            <w:tcW w:w="1300" w:type="dxa"/>
            <w:noWrap/>
            <w:hideMark/>
          </w:tcPr>
          <w:p w:rsidR="005669F8" w:rsidRPr="00FC15C7" w:rsidRDefault="005669F8" w:rsidP="006F17C4">
            <w:pPr>
              <w:pStyle w:val="BStablefigures"/>
            </w:pPr>
          </w:p>
        </w:tc>
        <w:tc>
          <w:tcPr>
            <w:tcW w:w="1028" w:type="dxa"/>
            <w:noWrap/>
            <w:hideMark/>
          </w:tcPr>
          <w:p w:rsidR="005669F8" w:rsidRPr="00FC15C7" w:rsidRDefault="005669F8" w:rsidP="006F17C4">
            <w:pPr>
              <w:pStyle w:val="BStablefigures"/>
            </w:pPr>
          </w:p>
        </w:tc>
        <w:tc>
          <w:tcPr>
            <w:tcW w:w="564" w:type="dxa"/>
            <w:noWrap/>
            <w:hideMark/>
          </w:tcPr>
          <w:p w:rsidR="005669F8" w:rsidRPr="00FC15C7" w:rsidRDefault="005669F8" w:rsidP="006F17C4">
            <w:pPr>
              <w:pStyle w:val="BStablefigures"/>
            </w:pPr>
          </w:p>
        </w:tc>
        <w:tc>
          <w:tcPr>
            <w:tcW w:w="1101" w:type="dxa"/>
            <w:noWrap/>
            <w:hideMark/>
          </w:tcPr>
          <w:p w:rsidR="005669F8" w:rsidRPr="00FC15C7" w:rsidRDefault="005669F8" w:rsidP="006F17C4">
            <w:pPr>
              <w:pStyle w:val="BStablefigures"/>
            </w:pPr>
          </w:p>
        </w:tc>
        <w:tc>
          <w:tcPr>
            <w:tcW w:w="992" w:type="dxa"/>
            <w:noWrap/>
            <w:hideMark/>
          </w:tcPr>
          <w:p w:rsidR="005669F8" w:rsidRPr="00FC15C7" w:rsidRDefault="005669F8" w:rsidP="006F17C4">
            <w:pPr>
              <w:pStyle w:val="BStablefigures"/>
            </w:pPr>
          </w:p>
        </w:tc>
        <w:tc>
          <w:tcPr>
            <w:tcW w:w="993" w:type="dxa"/>
            <w:noWrap/>
            <w:hideMark/>
          </w:tcPr>
          <w:p w:rsidR="005669F8" w:rsidRPr="00FC15C7" w:rsidRDefault="005669F8" w:rsidP="006F17C4">
            <w:pPr>
              <w:pStyle w:val="BStablefigures"/>
            </w:pPr>
          </w:p>
        </w:tc>
      </w:tr>
      <w:tr w:rsidR="005669F8" w:rsidRPr="00B62E9E" w:rsidTr="00386D23">
        <w:trPr>
          <w:trHeight w:val="238"/>
        </w:trPr>
        <w:tc>
          <w:tcPr>
            <w:tcW w:w="993" w:type="dxa"/>
            <w:noWrap/>
            <w:hideMark/>
          </w:tcPr>
          <w:p w:rsidR="005669F8" w:rsidRPr="00FC15C7" w:rsidRDefault="005669F8" w:rsidP="006F17C4">
            <w:pPr>
              <w:pStyle w:val="BStablefigures"/>
            </w:pPr>
          </w:p>
        </w:tc>
        <w:tc>
          <w:tcPr>
            <w:tcW w:w="2811" w:type="dxa"/>
          </w:tcPr>
          <w:p w:rsidR="005669F8" w:rsidRPr="00FC15C7" w:rsidRDefault="005669F8" w:rsidP="004B0BC8">
            <w:pPr>
              <w:pStyle w:val="BStabletext"/>
            </w:pPr>
          </w:p>
        </w:tc>
        <w:tc>
          <w:tcPr>
            <w:tcW w:w="1300" w:type="dxa"/>
            <w:noWrap/>
            <w:hideMark/>
          </w:tcPr>
          <w:p w:rsidR="005669F8" w:rsidRPr="00FC15C7" w:rsidRDefault="005669F8" w:rsidP="006F17C4">
            <w:pPr>
              <w:pStyle w:val="BStablefigures"/>
            </w:pPr>
          </w:p>
        </w:tc>
        <w:tc>
          <w:tcPr>
            <w:tcW w:w="1028" w:type="dxa"/>
            <w:noWrap/>
            <w:hideMark/>
          </w:tcPr>
          <w:p w:rsidR="005669F8" w:rsidRPr="00FC15C7" w:rsidRDefault="005669F8" w:rsidP="006F17C4">
            <w:pPr>
              <w:pStyle w:val="BStablefigures"/>
            </w:pPr>
          </w:p>
        </w:tc>
        <w:tc>
          <w:tcPr>
            <w:tcW w:w="564" w:type="dxa"/>
            <w:noWrap/>
            <w:hideMark/>
          </w:tcPr>
          <w:p w:rsidR="005669F8" w:rsidRPr="00FC15C7" w:rsidRDefault="005669F8" w:rsidP="006F17C4">
            <w:pPr>
              <w:pStyle w:val="BStablefigures"/>
            </w:pPr>
          </w:p>
        </w:tc>
        <w:tc>
          <w:tcPr>
            <w:tcW w:w="1101" w:type="dxa"/>
            <w:noWrap/>
            <w:hideMark/>
          </w:tcPr>
          <w:p w:rsidR="005669F8" w:rsidRPr="00FC15C7" w:rsidRDefault="005669F8" w:rsidP="006F17C4">
            <w:pPr>
              <w:pStyle w:val="BStablefigures"/>
            </w:pPr>
          </w:p>
        </w:tc>
        <w:tc>
          <w:tcPr>
            <w:tcW w:w="992" w:type="dxa"/>
            <w:noWrap/>
            <w:hideMark/>
          </w:tcPr>
          <w:p w:rsidR="005669F8" w:rsidRPr="00FC15C7" w:rsidRDefault="005669F8" w:rsidP="006F17C4">
            <w:pPr>
              <w:pStyle w:val="BStablefigures"/>
            </w:pPr>
          </w:p>
        </w:tc>
        <w:tc>
          <w:tcPr>
            <w:tcW w:w="993" w:type="dxa"/>
            <w:noWrap/>
            <w:hideMark/>
          </w:tcPr>
          <w:p w:rsidR="005669F8" w:rsidRPr="00FC15C7" w:rsidRDefault="005669F8"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0763CA" w:rsidRPr="00B62E9E" w:rsidTr="00386D23">
        <w:trPr>
          <w:trHeight w:val="238"/>
        </w:trPr>
        <w:tc>
          <w:tcPr>
            <w:tcW w:w="993" w:type="dxa"/>
            <w:noWrap/>
            <w:hideMark/>
          </w:tcPr>
          <w:p w:rsidR="000763CA" w:rsidRPr="00FC15C7" w:rsidRDefault="000763CA" w:rsidP="006F17C4">
            <w:pPr>
              <w:pStyle w:val="BStablefigures"/>
            </w:pPr>
          </w:p>
        </w:tc>
        <w:tc>
          <w:tcPr>
            <w:tcW w:w="2811" w:type="dxa"/>
          </w:tcPr>
          <w:p w:rsidR="000763CA" w:rsidRPr="00FC15C7" w:rsidRDefault="000763CA" w:rsidP="004B0BC8">
            <w:pPr>
              <w:pStyle w:val="BStabletext"/>
            </w:pPr>
          </w:p>
        </w:tc>
        <w:tc>
          <w:tcPr>
            <w:tcW w:w="1300" w:type="dxa"/>
            <w:noWrap/>
            <w:hideMark/>
          </w:tcPr>
          <w:p w:rsidR="000763CA" w:rsidRPr="00FC15C7" w:rsidRDefault="000763CA" w:rsidP="006F17C4">
            <w:pPr>
              <w:pStyle w:val="BStablefigures"/>
            </w:pPr>
          </w:p>
        </w:tc>
        <w:tc>
          <w:tcPr>
            <w:tcW w:w="1028" w:type="dxa"/>
            <w:noWrap/>
            <w:hideMark/>
          </w:tcPr>
          <w:p w:rsidR="000763CA" w:rsidRPr="00FC15C7" w:rsidRDefault="000763CA" w:rsidP="006F17C4">
            <w:pPr>
              <w:pStyle w:val="BStablefigures"/>
            </w:pPr>
          </w:p>
        </w:tc>
        <w:tc>
          <w:tcPr>
            <w:tcW w:w="564" w:type="dxa"/>
            <w:noWrap/>
            <w:hideMark/>
          </w:tcPr>
          <w:p w:rsidR="000763CA" w:rsidRPr="00FC15C7" w:rsidRDefault="000763CA" w:rsidP="006F17C4">
            <w:pPr>
              <w:pStyle w:val="BStablefigures"/>
            </w:pPr>
          </w:p>
        </w:tc>
        <w:tc>
          <w:tcPr>
            <w:tcW w:w="1101" w:type="dxa"/>
            <w:noWrap/>
            <w:hideMark/>
          </w:tcPr>
          <w:p w:rsidR="000763CA" w:rsidRPr="00FC15C7" w:rsidRDefault="000763CA" w:rsidP="006F17C4">
            <w:pPr>
              <w:pStyle w:val="BStablefigures"/>
            </w:pPr>
          </w:p>
        </w:tc>
        <w:tc>
          <w:tcPr>
            <w:tcW w:w="992" w:type="dxa"/>
            <w:noWrap/>
            <w:hideMark/>
          </w:tcPr>
          <w:p w:rsidR="000763CA" w:rsidRPr="00FC15C7" w:rsidRDefault="000763CA" w:rsidP="006F17C4">
            <w:pPr>
              <w:pStyle w:val="BStablefigures"/>
            </w:pPr>
          </w:p>
        </w:tc>
        <w:tc>
          <w:tcPr>
            <w:tcW w:w="993" w:type="dxa"/>
            <w:noWrap/>
            <w:hideMark/>
          </w:tcPr>
          <w:p w:rsidR="000763CA" w:rsidRPr="00FC15C7" w:rsidRDefault="000763CA" w:rsidP="006F17C4">
            <w:pPr>
              <w:pStyle w:val="BStablefigures"/>
            </w:pPr>
          </w:p>
        </w:tc>
      </w:tr>
      <w:tr w:rsidR="00FC15C7" w:rsidRPr="00F15316" w:rsidTr="00386D23">
        <w:trPr>
          <w:trHeight w:val="238"/>
        </w:trPr>
        <w:tc>
          <w:tcPr>
            <w:tcW w:w="993" w:type="dxa"/>
            <w:noWrap/>
            <w:hideMark/>
          </w:tcPr>
          <w:p w:rsidR="00FC15C7" w:rsidRPr="00F15316" w:rsidRDefault="00FC15C7" w:rsidP="00F15316">
            <w:pPr>
              <w:pStyle w:val="BStablefigures"/>
              <w:jc w:val="right"/>
              <w:rPr>
                <w:b/>
              </w:rPr>
            </w:pPr>
            <w:r w:rsidRPr="00F15316">
              <w:rPr>
                <w:b/>
              </w:rPr>
              <w:t> </w:t>
            </w:r>
          </w:p>
        </w:tc>
        <w:tc>
          <w:tcPr>
            <w:tcW w:w="4111" w:type="dxa"/>
            <w:gridSpan w:val="2"/>
          </w:tcPr>
          <w:p w:rsidR="00FC15C7" w:rsidRPr="00F15316" w:rsidRDefault="00FC15C7" w:rsidP="00F15316">
            <w:pPr>
              <w:pStyle w:val="BStabletext"/>
              <w:rPr>
                <w:b/>
              </w:rPr>
            </w:pPr>
            <w:r w:rsidRPr="00F15316">
              <w:rPr>
                <w:b/>
              </w:rPr>
              <w:t xml:space="preserve">CASH FLOWS FROM FINANCING ACTIVITIES </w:t>
            </w:r>
          </w:p>
        </w:tc>
        <w:tc>
          <w:tcPr>
            <w:tcW w:w="1028" w:type="dxa"/>
            <w:noWrap/>
            <w:hideMark/>
          </w:tcPr>
          <w:p w:rsidR="00FC15C7" w:rsidRPr="00F15316" w:rsidRDefault="00FC15C7" w:rsidP="00F15316">
            <w:pPr>
              <w:pStyle w:val="BStablefigures"/>
              <w:jc w:val="right"/>
              <w:rPr>
                <w:b/>
              </w:rPr>
            </w:pPr>
            <w:r w:rsidRPr="00F15316">
              <w:rPr>
                <w:b/>
              </w:rPr>
              <w:t> </w:t>
            </w:r>
          </w:p>
        </w:tc>
        <w:tc>
          <w:tcPr>
            <w:tcW w:w="564" w:type="dxa"/>
            <w:noWrap/>
            <w:hideMark/>
          </w:tcPr>
          <w:p w:rsidR="00FC15C7" w:rsidRPr="00F15316" w:rsidRDefault="00FC15C7" w:rsidP="00F15316">
            <w:pPr>
              <w:pStyle w:val="BStablefigures"/>
              <w:jc w:val="right"/>
              <w:rPr>
                <w:b/>
              </w:rPr>
            </w:pPr>
            <w:r w:rsidRPr="00F15316">
              <w:rPr>
                <w:b/>
              </w:rPr>
              <w:t> </w:t>
            </w:r>
          </w:p>
        </w:tc>
        <w:tc>
          <w:tcPr>
            <w:tcW w:w="1101" w:type="dxa"/>
            <w:noWrap/>
            <w:hideMark/>
          </w:tcPr>
          <w:p w:rsidR="00FC15C7" w:rsidRPr="00F15316" w:rsidRDefault="00FC15C7" w:rsidP="00F15316">
            <w:pPr>
              <w:pStyle w:val="BStablefigures"/>
              <w:jc w:val="right"/>
              <w:rPr>
                <w:b/>
              </w:rPr>
            </w:pPr>
            <w:r w:rsidRPr="00F15316">
              <w:rPr>
                <w:b/>
              </w:rPr>
              <w:t> </w:t>
            </w:r>
          </w:p>
        </w:tc>
        <w:tc>
          <w:tcPr>
            <w:tcW w:w="992" w:type="dxa"/>
            <w:noWrap/>
            <w:hideMark/>
          </w:tcPr>
          <w:p w:rsidR="00FC15C7" w:rsidRPr="00F15316" w:rsidRDefault="00FC15C7" w:rsidP="00F15316">
            <w:pPr>
              <w:pStyle w:val="BStablefigures"/>
              <w:jc w:val="right"/>
              <w:rPr>
                <w:b/>
              </w:rPr>
            </w:pPr>
            <w:r w:rsidRPr="00F15316">
              <w:rPr>
                <w:b/>
              </w:rPr>
              <w:t> </w:t>
            </w:r>
          </w:p>
        </w:tc>
        <w:tc>
          <w:tcPr>
            <w:tcW w:w="993" w:type="dxa"/>
            <w:noWrap/>
            <w:hideMark/>
          </w:tcPr>
          <w:p w:rsidR="00FC15C7" w:rsidRPr="00F15316" w:rsidRDefault="00FC15C7" w:rsidP="00F15316">
            <w:pPr>
              <w:pStyle w:val="BStablefigures"/>
              <w:jc w:val="right"/>
              <w:rPr>
                <w:b/>
              </w:rPr>
            </w:pPr>
            <w:r w:rsidRPr="00F15316">
              <w:rPr>
                <w:b/>
              </w:rPr>
              <w:t> </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 </w:t>
            </w:r>
          </w:p>
        </w:tc>
        <w:tc>
          <w:tcPr>
            <w:tcW w:w="2811" w:type="dxa"/>
          </w:tcPr>
          <w:p w:rsidR="003A1C88" w:rsidRPr="00F15316" w:rsidRDefault="003A1C88" w:rsidP="00F15316">
            <w:pPr>
              <w:pStyle w:val="BStabletext"/>
              <w:rPr>
                <w:b/>
              </w:rPr>
            </w:pPr>
            <w:r w:rsidRPr="00F15316">
              <w:rPr>
                <w:b/>
              </w:rPr>
              <w:t> </w:t>
            </w:r>
          </w:p>
        </w:tc>
        <w:tc>
          <w:tcPr>
            <w:tcW w:w="1300" w:type="dxa"/>
            <w:noWrap/>
            <w:hideMark/>
          </w:tcPr>
          <w:p w:rsidR="003A1C88" w:rsidRPr="00F15316" w:rsidRDefault="003A1C88" w:rsidP="00F15316">
            <w:pPr>
              <w:pStyle w:val="BStablefigures"/>
              <w:jc w:val="right"/>
              <w:rPr>
                <w:b/>
              </w:rPr>
            </w:pPr>
            <w:r w:rsidRPr="00F15316">
              <w:rPr>
                <w:b/>
              </w:rPr>
              <w:t> </w:t>
            </w:r>
          </w:p>
        </w:tc>
        <w:tc>
          <w:tcPr>
            <w:tcW w:w="1028" w:type="dxa"/>
            <w:noWrap/>
            <w:hideMark/>
          </w:tcPr>
          <w:p w:rsidR="003A1C88" w:rsidRPr="00F15316" w:rsidRDefault="003A1C88" w:rsidP="00F15316">
            <w:pPr>
              <w:pStyle w:val="BStablefigures"/>
              <w:jc w:val="right"/>
              <w:rPr>
                <w:b/>
              </w:rPr>
            </w:pPr>
            <w:r w:rsidRPr="00F15316">
              <w:rPr>
                <w:b/>
              </w:rPr>
              <w:t> </w:t>
            </w:r>
          </w:p>
        </w:tc>
        <w:tc>
          <w:tcPr>
            <w:tcW w:w="564" w:type="dxa"/>
            <w:noWrap/>
            <w:hideMark/>
          </w:tcPr>
          <w:p w:rsidR="003A1C88" w:rsidRPr="00F15316" w:rsidRDefault="003A1C88" w:rsidP="00F15316">
            <w:pPr>
              <w:pStyle w:val="BStablefigures"/>
              <w:jc w:val="right"/>
              <w:rPr>
                <w:b/>
              </w:rPr>
            </w:pPr>
            <w:r w:rsidRPr="00F15316">
              <w:rPr>
                <w:b/>
              </w:rPr>
              <w:t> </w:t>
            </w:r>
          </w:p>
        </w:tc>
        <w:tc>
          <w:tcPr>
            <w:tcW w:w="1101" w:type="dxa"/>
            <w:noWrap/>
            <w:hideMark/>
          </w:tcPr>
          <w:p w:rsidR="003A1C88" w:rsidRPr="00F15316" w:rsidRDefault="003A1C88" w:rsidP="00F15316">
            <w:pPr>
              <w:pStyle w:val="BStablefigures"/>
              <w:jc w:val="right"/>
              <w:rPr>
                <w:b/>
              </w:rPr>
            </w:pPr>
            <w:r w:rsidRPr="00F15316">
              <w:rPr>
                <w:b/>
              </w:rPr>
              <w:t> </w:t>
            </w:r>
          </w:p>
        </w:tc>
        <w:tc>
          <w:tcPr>
            <w:tcW w:w="992" w:type="dxa"/>
            <w:noWrap/>
            <w:hideMark/>
          </w:tcPr>
          <w:p w:rsidR="003A1C88" w:rsidRPr="00F15316" w:rsidRDefault="003A1C88" w:rsidP="00F15316">
            <w:pPr>
              <w:pStyle w:val="BStablefigures"/>
              <w:jc w:val="right"/>
              <w:rPr>
                <w:b/>
              </w:rPr>
            </w:pPr>
            <w:r w:rsidRPr="00F15316">
              <w:rPr>
                <w:b/>
              </w:rPr>
              <w:t> </w:t>
            </w:r>
          </w:p>
        </w:tc>
        <w:tc>
          <w:tcPr>
            <w:tcW w:w="993" w:type="dxa"/>
            <w:noWrap/>
            <w:hideMark/>
          </w:tcPr>
          <w:p w:rsidR="003A1C88" w:rsidRPr="00F15316" w:rsidRDefault="003A1C88" w:rsidP="00F15316">
            <w:pPr>
              <w:pStyle w:val="BStablefigures"/>
              <w:jc w:val="right"/>
              <w:rPr>
                <w:b/>
              </w:rPr>
            </w:pPr>
            <w:r w:rsidRPr="00F15316">
              <w:rPr>
                <w:b/>
              </w:rPr>
              <w:t> </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 </w:t>
            </w:r>
          </w:p>
        </w:tc>
        <w:tc>
          <w:tcPr>
            <w:tcW w:w="2811" w:type="dxa"/>
          </w:tcPr>
          <w:p w:rsidR="003A1C88" w:rsidRPr="00F15316" w:rsidRDefault="003A1C88" w:rsidP="00F15316">
            <w:pPr>
              <w:pStyle w:val="BStabletext"/>
              <w:rPr>
                <w:b/>
              </w:rPr>
            </w:pPr>
            <w:r w:rsidRPr="00F15316">
              <w:rPr>
                <w:b/>
              </w:rPr>
              <w:t>Receipts</w:t>
            </w:r>
          </w:p>
        </w:tc>
        <w:tc>
          <w:tcPr>
            <w:tcW w:w="1300" w:type="dxa"/>
            <w:noWrap/>
            <w:hideMark/>
          </w:tcPr>
          <w:p w:rsidR="003A1C88" w:rsidRPr="00F15316" w:rsidRDefault="003A1C88" w:rsidP="00F15316">
            <w:pPr>
              <w:pStyle w:val="BStablefigures"/>
              <w:jc w:val="right"/>
              <w:rPr>
                <w:b/>
              </w:rPr>
            </w:pPr>
            <w:r w:rsidRPr="00F15316">
              <w:rPr>
                <w:b/>
              </w:rPr>
              <w:t> </w:t>
            </w:r>
          </w:p>
        </w:tc>
        <w:tc>
          <w:tcPr>
            <w:tcW w:w="1028" w:type="dxa"/>
            <w:noWrap/>
            <w:hideMark/>
          </w:tcPr>
          <w:p w:rsidR="003A1C88" w:rsidRPr="00F15316" w:rsidRDefault="003A1C88" w:rsidP="00F15316">
            <w:pPr>
              <w:pStyle w:val="BStablefigures"/>
              <w:jc w:val="right"/>
              <w:rPr>
                <w:b/>
              </w:rPr>
            </w:pPr>
            <w:r w:rsidRPr="00F15316">
              <w:rPr>
                <w:b/>
              </w:rPr>
              <w:t> </w:t>
            </w:r>
          </w:p>
        </w:tc>
        <w:tc>
          <w:tcPr>
            <w:tcW w:w="564" w:type="dxa"/>
            <w:noWrap/>
            <w:hideMark/>
          </w:tcPr>
          <w:p w:rsidR="003A1C88" w:rsidRPr="00F15316" w:rsidRDefault="003A1C88" w:rsidP="00F15316">
            <w:pPr>
              <w:pStyle w:val="BStablefigures"/>
              <w:jc w:val="right"/>
              <w:rPr>
                <w:b/>
              </w:rPr>
            </w:pPr>
            <w:r w:rsidRPr="00F15316">
              <w:rPr>
                <w:b/>
              </w:rPr>
              <w:t> </w:t>
            </w:r>
          </w:p>
        </w:tc>
        <w:tc>
          <w:tcPr>
            <w:tcW w:w="1101" w:type="dxa"/>
            <w:noWrap/>
            <w:hideMark/>
          </w:tcPr>
          <w:p w:rsidR="003A1C88" w:rsidRPr="00F15316" w:rsidRDefault="003A1C88" w:rsidP="00F15316">
            <w:pPr>
              <w:pStyle w:val="BStablefigures"/>
              <w:jc w:val="right"/>
              <w:rPr>
                <w:b/>
              </w:rPr>
            </w:pPr>
            <w:r w:rsidRPr="00F15316">
              <w:rPr>
                <w:b/>
              </w:rPr>
              <w:t> </w:t>
            </w:r>
          </w:p>
        </w:tc>
        <w:tc>
          <w:tcPr>
            <w:tcW w:w="992" w:type="dxa"/>
            <w:noWrap/>
            <w:hideMark/>
          </w:tcPr>
          <w:p w:rsidR="003A1C88" w:rsidRPr="00F15316" w:rsidRDefault="003A1C88" w:rsidP="00F15316">
            <w:pPr>
              <w:pStyle w:val="BStablefigures"/>
              <w:jc w:val="right"/>
              <w:rPr>
                <w:b/>
              </w:rPr>
            </w:pPr>
            <w:r w:rsidRPr="00F15316">
              <w:rPr>
                <w:b/>
              </w:rPr>
              <w:t> </w:t>
            </w:r>
          </w:p>
        </w:tc>
        <w:tc>
          <w:tcPr>
            <w:tcW w:w="993" w:type="dxa"/>
            <w:noWrap/>
            <w:hideMark/>
          </w:tcPr>
          <w:p w:rsidR="003A1C88" w:rsidRPr="00F15316" w:rsidRDefault="003A1C88" w:rsidP="00F15316">
            <w:pPr>
              <w:pStyle w:val="BStablefigures"/>
              <w:jc w:val="right"/>
              <w:rPr>
                <w:b/>
              </w:rPr>
            </w:pPr>
            <w:r w:rsidRPr="00F15316">
              <w:rPr>
                <w:b/>
              </w:rPr>
              <w:t> </w:t>
            </w:r>
          </w:p>
        </w:tc>
      </w:tr>
      <w:tr w:rsidR="003A1C88" w:rsidRPr="00B62E9E" w:rsidTr="00386D23">
        <w:trPr>
          <w:trHeight w:val="238"/>
        </w:trPr>
        <w:tc>
          <w:tcPr>
            <w:tcW w:w="993" w:type="dxa"/>
            <w:noWrap/>
            <w:hideMark/>
          </w:tcPr>
          <w:p w:rsidR="003A1C88" w:rsidRPr="00FC15C7" w:rsidRDefault="003A1C88" w:rsidP="00F15316">
            <w:pPr>
              <w:pStyle w:val="BStablefigures"/>
              <w:jc w:val="right"/>
            </w:pPr>
            <w:r w:rsidRPr="00FC15C7">
              <w:t>190,408</w:t>
            </w:r>
          </w:p>
        </w:tc>
        <w:tc>
          <w:tcPr>
            <w:tcW w:w="2811" w:type="dxa"/>
          </w:tcPr>
          <w:p w:rsidR="003A1C88" w:rsidRPr="00FC15C7" w:rsidRDefault="003A1C88" w:rsidP="00F15316">
            <w:pPr>
              <w:pStyle w:val="BStabletext"/>
            </w:pPr>
            <w:r w:rsidRPr="00FC15C7">
              <w:t>Capital Injections from Government</w:t>
            </w:r>
          </w:p>
        </w:tc>
        <w:tc>
          <w:tcPr>
            <w:tcW w:w="1300" w:type="dxa"/>
            <w:noWrap/>
            <w:hideMark/>
          </w:tcPr>
          <w:p w:rsidR="003A1C88" w:rsidRPr="00FC15C7" w:rsidRDefault="003A1C88" w:rsidP="00F15316">
            <w:pPr>
              <w:pStyle w:val="BStablefigures"/>
              <w:jc w:val="right"/>
            </w:pPr>
            <w:r w:rsidRPr="00FC15C7">
              <w:t>133,636</w:t>
            </w:r>
          </w:p>
        </w:tc>
        <w:tc>
          <w:tcPr>
            <w:tcW w:w="1028" w:type="dxa"/>
            <w:noWrap/>
            <w:hideMark/>
          </w:tcPr>
          <w:p w:rsidR="003A1C88" w:rsidRPr="00FC15C7" w:rsidRDefault="003A1C88" w:rsidP="00F15316">
            <w:pPr>
              <w:pStyle w:val="BStablefigures"/>
              <w:jc w:val="right"/>
            </w:pPr>
            <w:r w:rsidRPr="00FC15C7">
              <w:t>132,251</w:t>
            </w:r>
          </w:p>
        </w:tc>
        <w:tc>
          <w:tcPr>
            <w:tcW w:w="564" w:type="dxa"/>
            <w:noWrap/>
            <w:hideMark/>
          </w:tcPr>
          <w:p w:rsidR="003A1C88" w:rsidRPr="00FC15C7" w:rsidRDefault="003A1C88" w:rsidP="00F15316">
            <w:pPr>
              <w:pStyle w:val="BStablefigures"/>
              <w:jc w:val="right"/>
            </w:pPr>
            <w:r w:rsidRPr="00FC15C7">
              <w:t xml:space="preserve">-1 </w:t>
            </w:r>
          </w:p>
        </w:tc>
        <w:tc>
          <w:tcPr>
            <w:tcW w:w="1101" w:type="dxa"/>
            <w:noWrap/>
            <w:hideMark/>
          </w:tcPr>
          <w:p w:rsidR="003A1C88" w:rsidRPr="00FC15C7" w:rsidRDefault="003A1C88" w:rsidP="00F15316">
            <w:pPr>
              <w:pStyle w:val="BStablefigures"/>
              <w:jc w:val="right"/>
            </w:pPr>
            <w:r w:rsidRPr="00FC15C7">
              <w:t>136,753</w:t>
            </w:r>
          </w:p>
        </w:tc>
        <w:tc>
          <w:tcPr>
            <w:tcW w:w="992" w:type="dxa"/>
            <w:noWrap/>
            <w:hideMark/>
          </w:tcPr>
          <w:p w:rsidR="003A1C88" w:rsidRPr="00FC15C7" w:rsidRDefault="003A1C88" w:rsidP="00F15316">
            <w:pPr>
              <w:pStyle w:val="BStablefigures"/>
              <w:jc w:val="right"/>
            </w:pPr>
            <w:r w:rsidRPr="00FC15C7">
              <w:t>18,395</w:t>
            </w:r>
          </w:p>
        </w:tc>
        <w:tc>
          <w:tcPr>
            <w:tcW w:w="993" w:type="dxa"/>
            <w:noWrap/>
            <w:hideMark/>
          </w:tcPr>
          <w:p w:rsidR="003A1C88" w:rsidRPr="00FC15C7" w:rsidRDefault="003A1C88" w:rsidP="00F15316">
            <w:pPr>
              <w:pStyle w:val="BStablefigures"/>
              <w:jc w:val="right"/>
            </w:pPr>
            <w:r w:rsidRPr="00FC15C7">
              <w:t>4,246</w:t>
            </w:r>
          </w:p>
        </w:tc>
      </w:tr>
      <w:tr w:rsidR="003A1C88" w:rsidRPr="00F15316" w:rsidTr="00386D23">
        <w:trPr>
          <w:trHeight w:val="238"/>
        </w:trPr>
        <w:tc>
          <w:tcPr>
            <w:tcW w:w="993" w:type="dxa"/>
            <w:noWrap/>
            <w:hideMark/>
          </w:tcPr>
          <w:p w:rsidR="003A1C88" w:rsidRPr="00F15316" w:rsidRDefault="003A1C88" w:rsidP="00F15316">
            <w:pPr>
              <w:pStyle w:val="BStablefigures"/>
              <w:jc w:val="right"/>
              <w:rPr>
                <w:b/>
              </w:rPr>
            </w:pPr>
            <w:r w:rsidRPr="00F15316">
              <w:rPr>
                <w:b/>
              </w:rPr>
              <w:t>190,408</w:t>
            </w:r>
          </w:p>
        </w:tc>
        <w:tc>
          <w:tcPr>
            <w:tcW w:w="2811" w:type="dxa"/>
          </w:tcPr>
          <w:p w:rsidR="003A1C88" w:rsidRPr="00F15316" w:rsidRDefault="003A1C88" w:rsidP="00F15316">
            <w:pPr>
              <w:pStyle w:val="BStabletext"/>
              <w:rPr>
                <w:b/>
              </w:rPr>
            </w:pPr>
            <w:r w:rsidRPr="00F15316">
              <w:rPr>
                <w:b/>
              </w:rPr>
              <w:t>Financing Receipts</w:t>
            </w:r>
          </w:p>
        </w:tc>
        <w:tc>
          <w:tcPr>
            <w:tcW w:w="1300" w:type="dxa"/>
            <w:noWrap/>
            <w:hideMark/>
          </w:tcPr>
          <w:p w:rsidR="003A1C88" w:rsidRPr="00F15316" w:rsidRDefault="003A1C88" w:rsidP="00F15316">
            <w:pPr>
              <w:pStyle w:val="BStablefigures"/>
              <w:jc w:val="right"/>
              <w:rPr>
                <w:b/>
              </w:rPr>
            </w:pPr>
            <w:r w:rsidRPr="00F15316">
              <w:rPr>
                <w:b/>
              </w:rPr>
              <w:t>133,636</w:t>
            </w:r>
          </w:p>
        </w:tc>
        <w:tc>
          <w:tcPr>
            <w:tcW w:w="1028" w:type="dxa"/>
            <w:noWrap/>
            <w:hideMark/>
          </w:tcPr>
          <w:p w:rsidR="003A1C88" w:rsidRPr="00F15316" w:rsidRDefault="003A1C88" w:rsidP="00F15316">
            <w:pPr>
              <w:pStyle w:val="BStablefigures"/>
              <w:jc w:val="right"/>
              <w:rPr>
                <w:b/>
              </w:rPr>
            </w:pPr>
            <w:r w:rsidRPr="00F15316">
              <w:rPr>
                <w:b/>
              </w:rPr>
              <w:t>132,251</w:t>
            </w:r>
          </w:p>
        </w:tc>
        <w:tc>
          <w:tcPr>
            <w:tcW w:w="564" w:type="dxa"/>
            <w:noWrap/>
            <w:hideMark/>
          </w:tcPr>
          <w:p w:rsidR="003A1C88" w:rsidRPr="00F15316" w:rsidRDefault="003A1C88" w:rsidP="00F15316">
            <w:pPr>
              <w:pStyle w:val="BStablefigures"/>
              <w:jc w:val="right"/>
              <w:rPr>
                <w:b/>
              </w:rPr>
            </w:pPr>
            <w:r w:rsidRPr="00F15316">
              <w:rPr>
                <w:b/>
              </w:rPr>
              <w:t xml:space="preserve">-1 </w:t>
            </w:r>
          </w:p>
        </w:tc>
        <w:tc>
          <w:tcPr>
            <w:tcW w:w="1101" w:type="dxa"/>
            <w:noWrap/>
            <w:hideMark/>
          </w:tcPr>
          <w:p w:rsidR="003A1C88" w:rsidRPr="00F15316" w:rsidRDefault="003A1C88" w:rsidP="00F15316">
            <w:pPr>
              <w:pStyle w:val="BStablefigures"/>
              <w:jc w:val="right"/>
              <w:rPr>
                <w:b/>
              </w:rPr>
            </w:pPr>
            <w:r w:rsidRPr="00F15316">
              <w:rPr>
                <w:b/>
              </w:rPr>
              <w:t>136,753</w:t>
            </w:r>
          </w:p>
        </w:tc>
        <w:tc>
          <w:tcPr>
            <w:tcW w:w="992" w:type="dxa"/>
            <w:noWrap/>
            <w:hideMark/>
          </w:tcPr>
          <w:p w:rsidR="003A1C88" w:rsidRPr="00F15316" w:rsidRDefault="003A1C88" w:rsidP="00F15316">
            <w:pPr>
              <w:pStyle w:val="BStablefigures"/>
              <w:jc w:val="right"/>
              <w:rPr>
                <w:b/>
              </w:rPr>
            </w:pPr>
            <w:r w:rsidRPr="00F15316">
              <w:rPr>
                <w:b/>
              </w:rPr>
              <w:t>18,395</w:t>
            </w:r>
          </w:p>
        </w:tc>
        <w:tc>
          <w:tcPr>
            <w:tcW w:w="993" w:type="dxa"/>
            <w:noWrap/>
            <w:hideMark/>
          </w:tcPr>
          <w:p w:rsidR="003A1C88" w:rsidRPr="00F15316" w:rsidRDefault="003A1C88" w:rsidP="00F15316">
            <w:pPr>
              <w:pStyle w:val="BStablefigures"/>
              <w:jc w:val="right"/>
              <w:rPr>
                <w:b/>
              </w:rPr>
            </w:pPr>
            <w:r w:rsidRPr="00F15316">
              <w:rPr>
                <w:b/>
              </w:rPr>
              <w:t>4,246</w:t>
            </w:r>
          </w:p>
        </w:tc>
      </w:tr>
      <w:tr w:rsidR="00111BC6" w:rsidRPr="00F15316" w:rsidTr="00386D23">
        <w:trPr>
          <w:trHeight w:val="238"/>
        </w:trPr>
        <w:tc>
          <w:tcPr>
            <w:tcW w:w="993" w:type="dxa"/>
            <w:noWrap/>
            <w:hideMark/>
          </w:tcPr>
          <w:p w:rsidR="00111BC6" w:rsidRPr="00F15316" w:rsidRDefault="00111BC6" w:rsidP="00F15316">
            <w:pPr>
              <w:pStyle w:val="BStablefigures"/>
              <w:jc w:val="right"/>
              <w:rPr>
                <w:b/>
              </w:rPr>
            </w:pPr>
          </w:p>
        </w:tc>
        <w:tc>
          <w:tcPr>
            <w:tcW w:w="2811" w:type="dxa"/>
          </w:tcPr>
          <w:p w:rsidR="00111BC6" w:rsidRPr="00F15316" w:rsidRDefault="00111BC6" w:rsidP="00F15316">
            <w:pPr>
              <w:pStyle w:val="BStabletext"/>
              <w:rPr>
                <w:b/>
              </w:rPr>
            </w:pPr>
          </w:p>
        </w:tc>
        <w:tc>
          <w:tcPr>
            <w:tcW w:w="1300" w:type="dxa"/>
            <w:noWrap/>
            <w:hideMark/>
          </w:tcPr>
          <w:p w:rsidR="00111BC6" w:rsidRPr="00F15316" w:rsidRDefault="00111BC6" w:rsidP="00F15316">
            <w:pPr>
              <w:pStyle w:val="BStablefigures"/>
              <w:jc w:val="right"/>
              <w:rPr>
                <w:b/>
              </w:rPr>
            </w:pPr>
          </w:p>
        </w:tc>
        <w:tc>
          <w:tcPr>
            <w:tcW w:w="1028" w:type="dxa"/>
            <w:noWrap/>
            <w:hideMark/>
          </w:tcPr>
          <w:p w:rsidR="00111BC6" w:rsidRPr="00F15316" w:rsidRDefault="00111BC6" w:rsidP="00F15316">
            <w:pPr>
              <w:pStyle w:val="BStablefigures"/>
              <w:jc w:val="right"/>
              <w:rPr>
                <w:b/>
              </w:rPr>
            </w:pPr>
          </w:p>
        </w:tc>
        <w:tc>
          <w:tcPr>
            <w:tcW w:w="564" w:type="dxa"/>
            <w:noWrap/>
            <w:hideMark/>
          </w:tcPr>
          <w:p w:rsidR="00111BC6" w:rsidRPr="00F15316" w:rsidRDefault="00111BC6" w:rsidP="00F15316">
            <w:pPr>
              <w:pStyle w:val="BStablefigures"/>
              <w:jc w:val="right"/>
              <w:rPr>
                <w:b/>
              </w:rPr>
            </w:pPr>
          </w:p>
        </w:tc>
        <w:tc>
          <w:tcPr>
            <w:tcW w:w="1101" w:type="dxa"/>
            <w:noWrap/>
            <w:hideMark/>
          </w:tcPr>
          <w:p w:rsidR="00111BC6" w:rsidRPr="00F15316" w:rsidRDefault="00111BC6" w:rsidP="00F15316">
            <w:pPr>
              <w:pStyle w:val="BStablefigures"/>
              <w:jc w:val="right"/>
              <w:rPr>
                <w:b/>
              </w:rPr>
            </w:pPr>
          </w:p>
        </w:tc>
        <w:tc>
          <w:tcPr>
            <w:tcW w:w="992" w:type="dxa"/>
            <w:noWrap/>
            <w:hideMark/>
          </w:tcPr>
          <w:p w:rsidR="00111BC6" w:rsidRPr="00F15316" w:rsidRDefault="00111BC6" w:rsidP="00F15316">
            <w:pPr>
              <w:pStyle w:val="BStablefigures"/>
              <w:jc w:val="right"/>
              <w:rPr>
                <w:b/>
              </w:rPr>
            </w:pPr>
          </w:p>
        </w:tc>
        <w:tc>
          <w:tcPr>
            <w:tcW w:w="993" w:type="dxa"/>
            <w:noWrap/>
            <w:hideMark/>
          </w:tcPr>
          <w:p w:rsidR="00111BC6" w:rsidRPr="00F15316" w:rsidRDefault="00111BC6" w:rsidP="00F15316">
            <w:pPr>
              <w:pStyle w:val="BStablefigures"/>
              <w:jc w:val="right"/>
              <w:rPr>
                <w:b/>
              </w:rPr>
            </w:pPr>
          </w:p>
        </w:tc>
      </w:tr>
      <w:tr w:rsidR="00AF0C0D" w:rsidRPr="00F15316" w:rsidTr="00386D23">
        <w:trPr>
          <w:trHeight w:val="238"/>
        </w:trPr>
        <w:tc>
          <w:tcPr>
            <w:tcW w:w="993" w:type="dxa"/>
            <w:noWrap/>
            <w:hideMark/>
          </w:tcPr>
          <w:p w:rsidR="00AF0C0D" w:rsidRPr="00F15316" w:rsidRDefault="00AF0C0D" w:rsidP="00F15316">
            <w:pPr>
              <w:pStyle w:val="BStablefigures"/>
              <w:jc w:val="right"/>
              <w:rPr>
                <w:b/>
              </w:rPr>
            </w:pPr>
            <w:r w:rsidRPr="00F15316">
              <w:rPr>
                <w:b/>
              </w:rPr>
              <w:t> </w:t>
            </w:r>
          </w:p>
        </w:tc>
        <w:tc>
          <w:tcPr>
            <w:tcW w:w="2811" w:type="dxa"/>
          </w:tcPr>
          <w:p w:rsidR="00AF0C0D" w:rsidRPr="00F15316" w:rsidRDefault="00AF0C0D" w:rsidP="00F15316">
            <w:pPr>
              <w:pStyle w:val="BStabletext"/>
              <w:rPr>
                <w:b/>
              </w:rPr>
            </w:pPr>
            <w:r w:rsidRPr="00F15316">
              <w:rPr>
                <w:b/>
              </w:rPr>
              <w:t>Payments</w:t>
            </w:r>
          </w:p>
        </w:tc>
        <w:tc>
          <w:tcPr>
            <w:tcW w:w="1300" w:type="dxa"/>
            <w:noWrap/>
            <w:hideMark/>
          </w:tcPr>
          <w:p w:rsidR="00AF0C0D" w:rsidRPr="00F15316" w:rsidRDefault="00AF0C0D" w:rsidP="00F15316">
            <w:pPr>
              <w:pStyle w:val="BStablefigures"/>
              <w:jc w:val="right"/>
              <w:rPr>
                <w:b/>
              </w:rPr>
            </w:pPr>
            <w:r w:rsidRPr="00F15316">
              <w:rPr>
                <w:b/>
              </w:rPr>
              <w:t> </w:t>
            </w:r>
          </w:p>
        </w:tc>
        <w:tc>
          <w:tcPr>
            <w:tcW w:w="1028" w:type="dxa"/>
            <w:noWrap/>
            <w:hideMark/>
          </w:tcPr>
          <w:p w:rsidR="00AF0C0D" w:rsidRPr="00F15316" w:rsidRDefault="00AF0C0D" w:rsidP="00F15316">
            <w:pPr>
              <w:pStyle w:val="BStablefigures"/>
              <w:jc w:val="right"/>
              <w:rPr>
                <w:b/>
              </w:rPr>
            </w:pPr>
            <w:r w:rsidRPr="00F15316">
              <w:rPr>
                <w:b/>
              </w:rPr>
              <w:t> </w:t>
            </w:r>
          </w:p>
        </w:tc>
        <w:tc>
          <w:tcPr>
            <w:tcW w:w="564" w:type="dxa"/>
            <w:noWrap/>
            <w:hideMark/>
          </w:tcPr>
          <w:p w:rsidR="00AF0C0D" w:rsidRPr="00F15316" w:rsidRDefault="00AF0C0D" w:rsidP="00F15316">
            <w:pPr>
              <w:pStyle w:val="BStablefigures"/>
              <w:jc w:val="right"/>
              <w:rPr>
                <w:b/>
              </w:rPr>
            </w:pPr>
            <w:r w:rsidRPr="00F15316">
              <w:rPr>
                <w:b/>
              </w:rPr>
              <w:t> </w:t>
            </w:r>
          </w:p>
        </w:tc>
        <w:tc>
          <w:tcPr>
            <w:tcW w:w="1101" w:type="dxa"/>
            <w:noWrap/>
            <w:hideMark/>
          </w:tcPr>
          <w:p w:rsidR="00AF0C0D" w:rsidRPr="00F15316" w:rsidRDefault="00AF0C0D" w:rsidP="00F15316">
            <w:pPr>
              <w:pStyle w:val="BStablefigures"/>
              <w:jc w:val="right"/>
              <w:rPr>
                <w:b/>
              </w:rPr>
            </w:pPr>
            <w:r w:rsidRPr="00F15316">
              <w:rPr>
                <w:b/>
              </w:rPr>
              <w:t> </w:t>
            </w:r>
          </w:p>
        </w:tc>
        <w:tc>
          <w:tcPr>
            <w:tcW w:w="992" w:type="dxa"/>
            <w:noWrap/>
            <w:hideMark/>
          </w:tcPr>
          <w:p w:rsidR="00AF0C0D" w:rsidRPr="00F15316" w:rsidRDefault="00AF0C0D" w:rsidP="00F15316">
            <w:pPr>
              <w:pStyle w:val="BStablefigures"/>
              <w:jc w:val="right"/>
              <w:rPr>
                <w:b/>
              </w:rPr>
            </w:pPr>
            <w:r w:rsidRPr="00F15316">
              <w:rPr>
                <w:b/>
              </w:rPr>
              <w:t> </w:t>
            </w:r>
          </w:p>
        </w:tc>
        <w:tc>
          <w:tcPr>
            <w:tcW w:w="993" w:type="dxa"/>
            <w:noWrap/>
            <w:hideMark/>
          </w:tcPr>
          <w:p w:rsidR="00AF0C0D" w:rsidRPr="00F15316" w:rsidRDefault="00AF0C0D" w:rsidP="00F15316">
            <w:pPr>
              <w:pStyle w:val="BStablefigures"/>
              <w:jc w:val="right"/>
              <w:rPr>
                <w:b/>
              </w:rPr>
            </w:pPr>
            <w:r w:rsidRPr="00F15316">
              <w:rPr>
                <w:b/>
              </w:rPr>
              <w:t> </w:t>
            </w:r>
          </w:p>
        </w:tc>
      </w:tr>
      <w:tr w:rsidR="00AF0C0D" w:rsidRPr="00B62E9E" w:rsidTr="00386D23">
        <w:trPr>
          <w:trHeight w:val="238"/>
        </w:trPr>
        <w:tc>
          <w:tcPr>
            <w:tcW w:w="993" w:type="dxa"/>
            <w:noWrap/>
            <w:hideMark/>
          </w:tcPr>
          <w:p w:rsidR="00AF0C0D" w:rsidRPr="00FC15C7" w:rsidRDefault="00AF0C0D" w:rsidP="00F15316">
            <w:pPr>
              <w:pStyle w:val="BStablefigures"/>
              <w:jc w:val="right"/>
            </w:pPr>
            <w:r w:rsidRPr="00FC15C7">
              <w:t>1,452</w:t>
            </w:r>
          </w:p>
        </w:tc>
        <w:tc>
          <w:tcPr>
            <w:tcW w:w="2811" w:type="dxa"/>
          </w:tcPr>
          <w:p w:rsidR="00AF0C0D" w:rsidRPr="00FC15C7" w:rsidRDefault="00AF0C0D" w:rsidP="00F15316">
            <w:pPr>
              <w:pStyle w:val="BStabletext"/>
            </w:pPr>
            <w:r w:rsidRPr="00FC15C7">
              <w:t>Repayment of Finance Leases</w:t>
            </w:r>
          </w:p>
        </w:tc>
        <w:tc>
          <w:tcPr>
            <w:tcW w:w="1300" w:type="dxa"/>
            <w:noWrap/>
            <w:hideMark/>
          </w:tcPr>
          <w:p w:rsidR="00AF0C0D" w:rsidRPr="00FC15C7" w:rsidRDefault="00AF0C0D" w:rsidP="00F15316">
            <w:pPr>
              <w:pStyle w:val="BStablefigures"/>
              <w:jc w:val="right"/>
            </w:pPr>
            <w:r w:rsidRPr="00FC15C7">
              <w:t>1,452</w:t>
            </w:r>
          </w:p>
        </w:tc>
        <w:tc>
          <w:tcPr>
            <w:tcW w:w="1028" w:type="dxa"/>
            <w:noWrap/>
            <w:hideMark/>
          </w:tcPr>
          <w:p w:rsidR="00AF0C0D" w:rsidRPr="00FC15C7" w:rsidRDefault="00AF0C0D" w:rsidP="00F15316">
            <w:pPr>
              <w:pStyle w:val="BStablefigures"/>
              <w:jc w:val="right"/>
            </w:pPr>
            <w:r w:rsidRPr="00FC15C7">
              <w:t>1,452</w:t>
            </w:r>
          </w:p>
        </w:tc>
        <w:tc>
          <w:tcPr>
            <w:tcW w:w="564" w:type="dxa"/>
            <w:noWrap/>
            <w:hideMark/>
          </w:tcPr>
          <w:p w:rsidR="00AF0C0D" w:rsidRPr="00FC15C7" w:rsidRDefault="00AF0C0D" w:rsidP="00F15316">
            <w:pPr>
              <w:pStyle w:val="BStablefigures"/>
              <w:jc w:val="right"/>
            </w:pPr>
            <w:r w:rsidRPr="00FC15C7">
              <w:t xml:space="preserve">- </w:t>
            </w:r>
          </w:p>
        </w:tc>
        <w:tc>
          <w:tcPr>
            <w:tcW w:w="1101" w:type="dxa"/>
            <w:noWrap/>
            <w:hideMark/>
          </w:tcPr>
          <w:p w:rsidR="00AF0C0D" w:rsidRPr="00FC15C7" w:rsidRDefault="00AF0C0D" w:rsidP="00F15316">
            <w:pPr>
              <w:pStyle w:val="BStablefigures"/>
              <w:jc w:val="right"/>
            </w:pPr>
            <w:r w:rsidRPr="00FC15C7">
              <w:t>1,452</w:t>
            </w:r>
          </w:p>
        </w:tc>
        <w:tc>
          <w:tcPr>
            <w:tcW w:w="992" w:type="dxa"/>
            <w:noWrap/>
            <w:hideMark/>
          </w:tcPr>
          <w:p w:rsidR="00AF0C0D" w:rsidRPr="00FC15C7" w:rsidRDefault="00AF0C0D" w:rsidP="00F15316">
            <w:pPr>
              <w:pStyle w:val="BStablefigures"/>
              <w:jc w:val="right"/>
            </w:pPr>
            <w:r w:rsidRPr="00FC15C7">
              <w:t>1,452</w:t>
            </w:r>
          </w:p>
        </w:tc>
        <w:tc>
          <w:tcPr>
            <w:tcW w:w="993" w:type="dxa"/>
            <w:noWrap/>
            <w:hideMark/>
          </w:tcPr>
          <w:p w:rsidR="00AF0C0D" w:rsidRPr="00FC15C7" w:rsidRDefault="00AF0C0D" w:rsidP="00F15316">
            <w:pPr>
              <w:pStyle w:val="BStablefigures"/>
              <w:jc w:val="right"/>
            </w:pPr>
            <w:r w:rsidRPr="00FC15C7">
              <w:t>1,452</w:t>
            </w:r>
          </w:p>
        </w:tc>
      </w:tr>
      <w:tr w:rsidR="00AF0C0D" w:rsidRPr="00F15316" w:rsidTr="00386D23">
        <w:trPr>
          <w:trHeight w:val="238"/>
        </w:trPr>
        <w:tc>
          <w:tcPr>
            <w:tcW w:w="993" w:type="dxa"/>
            <w:noWrap/>
            <w:hideMark/>
          </w:tcPr>
          <w:p w:rsidR="00AF0C0D" w:rsidRPr="00F15316" w:rsidRDefault="00AF0C0D" w:rsidP="00F15316">
            <w:pPr>
              <w:pStyle w:val="BStablefigures"/>
              <w:jc w:val="right"/>
              <w:rPr>
                <w:b/>
              </w:rPr>
            </w:pPr>
            <w:r w:rsidRPr="00F15316">
              <w:rPr>
                <w:b/>
              </w:rPr>
              <w:t>1,452</w:t>
            </w:r>
          </w:p>
        </w:tc>
        <w:tc>
          <w:tcPr>
            <w:tcW w:w="2811" w:type="dxa"/>
          </w:tcPr>
          <w:p w:rsidR="00AF0C0D" w:rsidRPr="00F15316" w:rsidRDefault="00AF0C0D" w:rsidP="00F15316">
            <w:pPr>
              <w:pStyle w:val="BStabletext"/>
              <w:rPr>
                <w:b/>
              </w:rPr>
            </w:pPr>
            <w:r w:rsidRPr="00F15316">
              <w:rPr>
                <w:b/>
              </w:rPr>
              <w:t>Financing Payments</w:t>
            </w:r>
          </w:p>
        </w:tc>
        <w:tc>
          <w:tcPr>
            <w:tcW w:w="1300" w:type="dxa"/>
            <w:noWrap/>
            <w:hideMark/>
          </w:tcPr>
          <w:p w:rsidR="00AF0C0D" w:rsidRPr="00F15316" w:rsidRDefault="00AF0C0D" w:rsidP="00F15316">
            <w:pPr>
              <w:pStyle w:val="BStablefigures"/>
              <w:jc w:val="right"/>
              <w:rPr>
                <w:b/>
              </w:rPr>
            </w:pPr>
            <w:r w:rsidRPr="00F15316">
              <w:rPr>
                <w:b/>
              </w:rPr>
              <w:t>1,452</w:t>
            </w:r>
          </w:p>
        </w:tc>
        <w:tc>
          <w:tcPr>
            <w:tcW w:w="1028" w:type="dxa"/>
            <w:noWrap/>
            <w:hideMark/>
          </w:tcPr>
          <w:p w:rsidR="00AF0C0D" w:rsidRPr="00F15316" w:rsidRDefault="00AF0C0D" w:rsidP="00F15316">
            <w:pPr>
              <w:pStyle w:val="BStablefigures"/>
              <w:jc w:val="right"/>
              <w:rPr>
                <w:b/>
              </w:rPr>
            </w:pPr>
            <w:r w:rsidRPr="00F15316">
              <w:rPr>
                <w:b/>
              </w:rPr>
              <w:t>1,452</w:t>
            </w:r>
          </w:p>
        </w:tc>
        <w:tc>
          <w:tcPr>
            <w:tcW w:w="564" w:type="dxa"/>
            <w:noWrap/>
            <w:hideMark/>
          </w:tcPr>
          <w:p w:rsidR="00AF0C0D" w:rsidRPr="00F15316" w:rsidRDefault="00AF0C0D" w:rsidP="00F15316">
            <w:pPr>
              <w:pStyle w:val="BStablefigures"/>
              <w:jc w:val="right"/>
              <w:rPr>
                <w:b/>
              </w:rPr>
            </w:pPr>
            <w:r w:rsidRPr="00F15316">
              <w:rPr>
                <w:b/>
              </w:rPr>
              <w:t xml:space="preserve">- </w:t>
            </w:r>
          </w:p>
        </w:tc>
        <w:tc>
          <w:tcPr>
            <w:tcW w:w="1101" w:type="dxa"/>
            <w:noWrap/>
            <w:hideMark/>
          </w:tcPr>
          <w:p w:rsidR="00AF0C0D" w:rsidRPr="00F15316" w:rsidRDefault="00AF0C0D" w:rsidP="00F15316">
            <w:pPr>
              <w:pStyle w:val="BStablefigures"/>
              <w:jc w:val="right"/>
              <w:rPr>
                <w:b/>
              </w:rPr>
            </w:pPr>
            <w:r w:rsidRPr="00F15316">
              <w:rPr>
                <w:b/>
              </w:rPr>
              <w:t>1,452</w:t>
            </w:r>
          </w:p>
        </w:tc>
        <w:tc>
          <w:tcPr>
            <w:tcW w:w="992" w:type="dxa"/>
            <w:noWrap/>
            <w:hideMark/>
          </w:tcPr>
          <w:p w:rsidR="00AF0C0D" w:rsidRPr="00F15316" w:rsidRDefault="00AF0C0D" w:rsidP="00F15316">
            <w:pPr>
              <w:pStyle w:val="BStablefigures"/>
              <w:jc w:val="right"/>
              <w:rPr>
                <w:b/>
              </w:rPr>
            </w:pPr>
            <w:r w:rsidRPr="00F15316">
              <w:rPr>
                <w:b/>
              </w:rPr>
              <w:t>1,452</w:t>
            </w:r>
          </w:p>
        </w:tc>
        <w:tc>
          <w:tcPr>
            <w:tcW w:w="993" w:type="dxa"/>
            <w:noWrap/>
            <w:hideMark/>
          </w:tcPr>
          <w:p w:rsidR="00AF0C0D" w:rsidRPr="00F15316" w:rsidRDefault="00AF0C0D" w:rsidP="00F15316">
            <w:pPr>
              <w:pStyle w:val="BStablefigures"/>
              <w:jc w:val="right"/>
              <w:rPr>
                <w:b/>
              </w:rPr>
            </w:pPr>
            <w:r w:rsidRPr="00F15316">
              <w:rPr>
                <w:b/>
              </w:rPr>
              <w:t>1,452</w:t>
            </w:r>
          </w:p>
        </w:tc>
      </w:tr>
      <w:tr w:rsidR="00AF0C0D" w:rsidRPr="00F15316" w:rsidTr="00386D23">
        <w:trPr>
          <w:trHeight w:val="238"/>
        </w:trPr>
        <w:tc>
          <w:tcPr>
            <w:tcW w:w="993" w:type="dxa"/>
            <w:noWrap/>
            <w:hideMark/>
          </w:tcPr>
          <w:p w:rsidR="00AF0C0D" w:rsidRPr="00F15316" w:rsidRDefault="00AF0C0D" w:rsidP="00F15316">
            <w:pPr>
              <w:pStyle w:val="BStablefigures"/>
              <w:jc w:val="right"/>
              <w:rPr>
                <w:b/>
              </w:rPr>
            </w:pPr>
            <w:r w:rsidRPr="00F15316">
              <w:rPr>
                <w:b/>
              </w:rPr>
              <w:t> </w:t>
            </w:r>
          </w:p>
        </w:tc>
        <w:tc>
          <w:tcPr>
            <w:tcW w:w="2811" w:type="dxa"/>
          </w:tcPr>
          <w:p w:rsidR="00AF0C0D" w:rsidRPr="00F15316" w:rsidRDefault="00AF0C0D" w:rsidP="00F15316">
            <w:pPr>
              <w:pStyle w:val="BStabletext"/>
              <w:rPr>
                <w:b/>
              </w:rPr>
            </w:pPr>
            <w:r w:rsidRPr="00F15316">
              <w:rPr>
                <w:b/>
              </w:rPr>
              <w:t> </w:t>
            </w:r>
          </w:p>
        </w:tc>
        <w:tc>
          <w:tcPr>
            <w:tcW w:w="1300" w:type="dxa"/>
            <w:noWrap/>
            <w:hideMark/>
          </w:tcPr>
          <w:p w:rsidR="00AF0C0D" w:rsidRPr="00F15316" w:rsidRDefault="00AF0C0D" w:rsidP="00F15316">
            <w:pPr>
              <w:pStyle w:val="BStablefigures"/>
              <w:jc w:val="right"/>
              <w:rPr>
                <w:b/>
              </w:rPr>
            </w:pPr>
            <w:r w:rsidRPr="00F15316">
              <w:rPr>
                <w:b/>
              </w:rPr>
              <w:t> </w:t>
            </w:r>
          </w:p>
        </w:tc>
        <w:tc>
          <w:tcPr>
            <w:tcW w:w="1028" w:type="dxa"/>
            <w:noWrap/>
            <w:hideMark/>
          </w:tcPr>
          <w:p w:rsidR="00AF0C0D" w:rsidRPr="00F15316" w:rsidRDefault="00AF0C0D" w:rsidP="00F15316">
            <w:pPr>
              <w:pStyle w:val="BStablefigures"/>
              <w:jc w:val="right"/>
              <w:rPr>
                <w:b/>
              </w:rPr>
            </w:pPr>
            <w:r w:rsidRPr="00F15316">
              <w:rPr>
                <w:b/>
              </w:rPr>
              <w:t> </w:t>
            </w:r>
          </w:p>
        </w:tc>
        <w:tc>
          <w:tcPr>
            <w:tcW w:w="564" w:type="dxa"/>
            <w:noWrap/>
            <w:hideMark/>
          </w:tcPr>
          <w:p w:rsidR="00AF0C0D" w:rsidRPr="00F15316" w:rsidRDefault="00AF0C0D" w:rsidP="00F15316">
            <w:pPr>
              <w:pStyle w:val="BStablefigures"/>
              <w:jc w:val="right"/>
              <w:rPr>
                <w:b/>
              </w:rPr>
            </w:pPr>
            <w:r w:rsidRPr="00F15316">
              <w:rPr>
                <w:b/>
              </w:rPr>
              <w:t> </w:t>
            </w:r>
          </w:p>
        </w:tc>
        <w:tc>
          <w:tcPr>
            <w:tcW w:w="1101" w:type="dxa"/>
            <w:noWrap/>
            <w:hideMark/>
          </w:tcPr>
          <w:p w:rsidR="00AF0C0D" w:rsidRPr="00F15316" w:rsidRDefault="00AF0C0D" w:rsidP="00F15316">
            <w:pPr>
              <w:pStyle w:val="BStablefigures"/>
              <w:jc w:val="right"/>
              <w:rPr>
                <w:b/>
              </w:rPr>
            </w:pPr>
            <w:r w:rsidRPr="00F15316">
              <w:rPr>
                <w:b/>
              </w:rPr>
              <w:t> </w:t>
            </w:r>
          </w:p>
        </w:tc>
        <w:tc>
          <w:tcPr>
            <w:tcW w:w="992" w:type="dxa"/>
            <w:noWrap/>
            <w:hideMark/>
          </w:tcPr>
          <w:p w:rsidR="00AF0C0D" w:rsidRPr="00F15316" w:rsidRDefault="00AF0C0D" w:rsidP="00F15316">
            <w:pPr>
              <w:pStyle w:val="BStablefigures"/>
              <w:jc w:val="right"/>
              <w:rPr>
                <w:b/>
              </w:rPr>
            </w:pPr>
            <w:r w:rsidRPr="00F15316">
              <w:rPr>
                <w:b/>
              </w:rPr>
              <w:t> </w:t>
            </w:r>
          </w:p>
        </w:tc>
        <w:tc>
          <w:tcPr>
            <w:tcW w:w="993" w:type="dxa"/>
            <w:noWrap/>
            <w:hideMark/>
          </w:tcPr>
          <w:p w:rsidR="00AF0C0D" w:rsidRPr="00F15316" w:rsidRDefault="00AF0C0D" w:rsidP="00F15316">
            <w:pPr>
              <w:pStyle w:val="BStablefigures"/>
              <w:jc w:val="right"/>
              <w:rPr>
                <w:b/>
              </w:rPr>
            </w:pPr>
            <w:r w:rsidRPr="00F15316">
              <w:rPr>
                <w:b/>
              </w:rPr>
              <w:t> </w:t>
            </w:r>
          </w:p>
        </w:tc>
      </w:tr>
      <w:tr w:rsidR="00AF0C0D" w:rsidRPr="00F15316" w:rsidTr="00386D23">
        <w:trPr>
          <w:trHeight w:val="238"/>
        </w:trPr>
        <w:tc>
          <w:tcPr>
            <w:tcW w:w="993" w:type="dxa"/>
            <w:noWrap/>
            <w:hideMark/>
          </w:tcPr>
          <w:p w:rsidR="00AF0C0D" w:rsidRPr="00F15316" w:rsidRDefault="00AF0C0D" w:rsidP="00F15316">
            <w:pPr>
              <w:pStyle w:val="BStablefigures"/>
              <w:jc w:val="right"/>
              <w:rPr>
                <w:b/>
              </w:rPr>
            </w:pPr>
            <w:r w:rsidRPr="00F15316">
              <w:rPr>
                <w:b/>
              </w:rPr>
              <w:t>188,956</w:t>
            </w:r>
          </w:p>
        </w:tc>
        <w:tc>
          <w:tcPr>
            <w:tcW w:w="2811" w:type="dxa"/>
          </w:tcPr>
          <w:p w:rsidR="00AF0C0D" w:rsidRPr="00F15316" w:rsidRDefault="00AF0C0D" w:rsidP="00F15316">
            <w:pPr>
              <w:pStyle w:val="BStabletext"/>
              <w:rPr>
                <w:b/>
              </w:rPr>
            </w:pPr>
            <w:r w:rsidRPr="00F15316">
              <w:rPr>
                <w:b/>
              </w:rPr>
              <w:t>NET CASH INFLOW/(OUTFLOW) FROM FINANCING ACTIVITIES</w:t>
            </w:r>
          </w:p>
        </w:tc>
        <w:tc>
          <w:tcPr>
            <w:tcW w:w="1300" w:type="dxa"/>
            <w:noWrap/>
            <w:hideMark/>
          </w:tcPr>
          <w:p w:rsidR="00AF0C0D" w:rsidRPr="00F15316" w:rsidRDefault="00AF0C0D" w:rsidP="00F15316">
            <w:pPr>
              <w:pStyle w:val="BStablefigures"/>
              <w:jc w:val="right"/>
              <w:rPr>
                <w:b/>
              </w:rPr>
            </w:pPr>
            <w:r w:rsidRPr="00F15316">
              <w:rPr>
                <w:b/>
              </w:rPr>
              <w:t>132,184</w:t>
            </w:r>
          </w:p>
        </w:tc>
        <w:tc>
          <w:tcPr>
            <w:tcW w:w="1028" w:type="dxa"/>
            <w:noWrap/>
            <w:hideMark/>
          </w:tcPr>
          <w:p w:rsidR="00AF0C0D" w:rsidRPr="00F15316" w:rsidRDefault="00AF0C0D" w:rsidP="00F15316">
            <w:pPr>
              <w:pStyle w:val="BStablefigures"/>
              <w:jc w:val="right"/>
              <w:rPr>
                <w:b/>
              </w:rPr>
            </w:pPr>
            <w:r w:rsidRPr="00F15316">
              <w:rPr>
                <w:b/>
              </w:rPr>
              <w:t>130,799</w:t>
            </w:r>
          </w:p>
        </w:tc>
        <w:tc>
          <w:tcPr>
            <w:tcW w:w="564" w:type="dxa"/>
            <w:noWrap/>
            <w:hideMark/>
          </w:tcPr>
          <w:p w:rsidR="00AF0C0D" w:rsidRPr="00F15316" w:rsidRDefault="00AF0C0D" w:rsidP="00F15316">
            <w:pPr>
              <w:pStyle w:val="BStablefigures"/>
              <w:jc w:val="right"/>
              <w:rPr>
                <w:b/>
              </w:rPr>
            </w:pPr>
            <w:r w:rsidRPr="00F15316">
              <w:rPr>
                <w:b/>
              </w:rPr>
              <w:t xml:space="preserve">-1 </w:t>
            </w:r>
          </w:p>
        </w:tc>
        <w:tc>
          <w:tcPr>
            <w:tcW w:w="1101" w:type="dxa"/>
            <w:noWrap/>
            <w:hideMark/>
          </w:tcPr>
          <w:p w:rsidR="00AF0C0D" w:rsidRPr="00F15316" w:rsidRDefault="00AF0C0D" w:rsidP="00F15316">
            <w:pPr>
              <w:pStyle w:val="BStablefigures"/>
              <w:jc w:val="right"/>
              <w:rPr>
                <w:b/>
              </w:rPr>
            </w:pPr>
            <w:r w:rsidRPr="00F15316">
              <w:rPr>
                <w:b/>
              </w:rPr>
              <w:t>135,301</w:t>
            </w:r>
          </w:p>
        </w:tc>
        <w:tc>
          <w:tcPr>
            <w:tcW w:w="992" w:type="dxa"/>
            <w:noWrap/>
            <w:hideMark/>
          </w:tcPr>
          <w:p w:rsidR="00AF0C0D" w:rsidRPr="00F15316" w:rsidRDefault="00AF0C0D" w:rsidP="00F15316">
            <w:pPr>
              <w:pStyle w:val="BStablefigures"/>
              <w:jc w:val="right"/>
              <w:rPr>
                <w:b/>
              </w:rPr>
            </w:pPr>
            <w:r w:rsidRPr="00F15316">
              <w:rPr>
                <w:b/>
              </w:rPr>
              <w:t>16,943</w:t>
            </w:r>
          </w:p>
        </w:tc>
        <w:tc>
          <w:tcPr>
            <w:tcW w:w="993" w:type="dxa"/>
            <w:noWrap/>
            <w:hideMark/>
          </w:tcPr>
          <w:p w:rsidR="00AF0C0D" w:rsidRPr="00F15316" w:rsidRDefault="00AF0C0D" w:rsidP="00F15316">
            <w:pPr>
              <w:pStyle w:val="BStablefigures"/>
              <w:jc w:val="right"/>
              <w:rPr>
                <w:b/>
              </w:rPr>
            </w:pPr>
            <w:r w:rsidRPr="00F15316">
              <w:rPr>
                <w:b/>
              </w:rPr>
              <w:t>2,794</w:t>
            </w:r>
          </w:p>
        </w:tc>
      </w:tr>
      <w:tr w:rsidR="00AF0C0D" w:rsidRPr="00F15316" w:rsidTr="00386D23">
        <w:trPr>
          <w:trHeight w:val="238"/>
        </w:trPr>
        <w:tc>
          <w:tcPr>
            <w:tcW w:w="993" w:type="dxa"/>
            <w:noWrap/>
            <w:hideMark/>
          </w:tcPr>
          <w:p w:rsidR="00AF0C0D" w:rsidRPr="00F15316" w:rsidRDefault="00AF0C0D" w:rsidP="00F15316">
            <w:pPr>
              <w:pStyle w:val="BStablefigures"/>
              <w:jc w:val="right"/>
              <w:rPr>
                <w:b/>
              </w:rPr>
            </w:pPr>
            <w:r w:rsidRPr="00F15316">
              <w:rPr>
                <w:b/>
              </w:rPr>
              <w:t> </w:t>
            </w:r>
          </w:p>
        </w:tc>
        <w:tc>
          <w:tcPr>
            <w:tcW w:w="2811" w:type="dxa"/>
          </w:tcPr>
          <w:p w:rsidR="00AF0C0D" w:rsidRPr="00F15316" w:rsidRDefault="00AF0C0D" w:rsidP="00F15316">
            <w:pPr>
              <w:pStyle w:val="BStabletext"/>
              <w:rPr>
                <w:b/>
              </w:rPr>
            </w:pPr>
            <w:r w:rsidRPr="00F15316">
              <w:rPr>
                <w:b/>
              </w:rPr>
              <w:t> </w:t>
            </w:r>
          </w:p>
        </w:tc>
        <w:tc>
          <w:tcPr>
            <w:tcW w:w="1300" w:type="dxa"/>
            <w:noWrap/>
            <w:hideMark/>
          </w:tcPr>
          <w:p w:rsidR="00AF0C0D" w:rsidRPr="00F15316" w:rsidRDefault="00AF0C0D" w:rsidP="00F15316">
            <w:pPr>
              <w:pStyle w:val="BStablefigures"/>
              <w:jc w:val="right"/>
              <w:rPr>
                <w:b/>
              </w:rPr>
            </w:pPr>
            <w:r w:rsidRPr="00F15316">
              <w:rPr>
                <w:b/>
              </w:rPr>
              <w:t> </w:t>
            </w:r>
          </w:p>
        </w:tc>
        <w:tc>
          <w:tcPr>
            <w:tcW w:w="1028" w:type="dxa"/>
            <w:noWrap/>
            <w:hideMark/>
          </w:tcPr>
          <w:p w:rsidR="00AF0C0D" w:rsidRPr="00F15316" w:rsidRDefault="00AF0C0D" w:rsidP="00F15316">
            <w:pPr>
              <w:pStyle w:val="BStablefigures"/>
              <w:jc w:val="right"/>
              <w:rPr>
                <w:b/>
              </w:rPr>
            </w:pPr>
            <w:r w:rsidRPr="00F15316">
              <w:rPr>
                <w:b/>
              </w:rPr>
              <w:t> </w:t>
            </w:r>
          </w:p>
        </w:tc>
        <w:tc>
          <w:tcPr>
            <w:tcW w:w="564" w:type="dxa"/>
            <w:noWrap/>
            <w:hideMark/>
          </w:tcPr>
          <w:p w:rsidR="00AF0C0D" w:rsidRPr="00F15316" w:rsidRDefault="00AF0C0D" w:rsidP="00F15316">
            <w:pPr>
              <w:pStyle w:val="BStablefigures"/>
              <w:jc w:val="right"/>
              <w:rPr>
                <w:b/>
              </w:rPr>
            </w:pPr>
            <w:r w:rsidRPr="00F15316">
              <w:rPr>
                <w:b/>
              </w:rPr>
              <w:t> </w:t>
            </w:r>
          </w:p>
        </w:tc>
        <w:tc>
          <w:tcPr>
            <w:tcW w:w="1101" w:type="dxa"/>
            <w:noWrap/>
            <w:hideMark/>
          </w:tcPr>
          <w:p w:rsidR="00AF0C0D" w:rsidRPr="00F15316" w:rsidRDefault="00AF0C0D" w:rsidP="00F15316">
            <w:pPr>
              <w:pStyle w:val="BStablefigures"/>
              <w:jc w:val="right"/>
              <w:rPr>
                <w:b/>
              </w:rPr>
            </w:pPr>
            <w:r w:rsidRPr="00F15316">
              <w:rPr>
                <w:b/>
              </w:rPr>
              <w:t> </w:t>
            </w:r>
          </w:p>
        </w:tc>
        <w:tc>
          <w:tcPr>
            <w:tcW w:w="992" w:type="dxa"/>
            <w:noWrap/>
            <w:hideMark/>
          </w:tcPr>
          <w:p w:rsidR="00AF0C0D" w:rsidRPr="00F15316" w:rsidRDefault="00AF0C0D" w:rsidP="00F15316">
            <w:pPr>
              <w:pStyle w:val="BStablefigures"/>
              <w:jc w:val="right"/>
              <w:rPr>
                <w:b/>
              </w:rPr>
            </w:pPr>
            <w:r w:rsidRPr="00F15316">
              <w:rPr>
                <w:b/>
              </w:rPr>
              <w:t> </w:t>
            </w:r>
          </w:p>
        </w:tc>
        <w:tc>
          <w:tcPr>
            <w:tcW w:w="993" w:type="dxa"/>
            <w:noWrap/>
            <w:hideMark/>
          </w:tcPr>
          <w:p w:rsidR="00AF0C0D" w:rsidRPr="00F15316" w:rsidRDefault="00AF0C0D" w:rsidP="00F15316">
            <w:pPr>
              <w:pStyle w:val="BStablefigures"/>
              <w:jc w:val="right"/>
              <w:rPr>
                <w:b/>
              </w:rPr>
            </w:pPr>
            <w:r w:rsidRPr="00F15316">
              <w:rPr>
                <w:b/>
              </w:rPr>
              <w:t> </w:t>
            </w:r>
          </w:p>
        </w:tc>
      </w:tr>
      <w:tr w:rsidR="00AF0C0D" w:rsidRPr="00F15316" w:rsidTr="00386D23">
        <w:trPr>
          <w:trHeight w:val="238"/>
        </w:trPr>
        <w:tc>
          <w:tcPr>
            <w:tcW w:w="993" w:type="dxa"/>
            <w:noWrap/>
            <w:hideMark/>
          </w:tcPr>
          <w:p w:rsidR="00AF0C0D" w:rsidRPr="00F15316" w:rsidRDefault="00AF0C0D" w:rsidP="00F15316">
            <w:pPr>
              <w:pStyle w:val="BStablefigures"/>
              <w:jc w:val="right"/>
              <w:rPr>
                <w:b/>
              </w:rPr>
            </w:pPr>
            <w:r w:rsidRPr="00F15316">
              <w:rPr>
                <w:b/>
              </w:rPr>
              <w:t>-1,029</w:t>
            </w:r>
          </w:p>
        </w:tc>
        <w:tc>
          <w:tcPr>
            <w:tcW w:w="2811" w:type="dxa"/>
          </w:tcPr>
          <w:p w:rsidR="00AF0C0D" w:rsidRPr="00F15316" w:rsidRDefault="00AF0C0D" w:rsidP="00F15316">
            <w:pPr>
              <w:pStyle w:val="BStabletext"/>
              <w:rPr>
                <w:b/>
              </w:rPr>
            </w:pPr>
            <w:r w:rsidRPr="00F15316">
              <w:rPr>
                <w:b/>
              </w:rPr>
              <w:t>NET INCREASE / (DECREASE) IN CASH HELD</w:t>
            </w:r>
          </w:p>
        </w:tc>
        <w:tc>
          <w:tcPr>
            <w:tcW w:w="1300" w:type="dxa"/>
            <w:noWrap/>
            <w:hideMark/>
          </w:tcPr>
          <w:p w:rsidR="00AF0C0D" w:rsidRPr="00F15316" w:rsidRDefault="00AF0C0D" w:rsidP="00F15316">
            <w:pPr>
              <w:pStyle w:val="BStablefigures"/>
              <w:jc w:val="right"/>
              <w:rPr>
                <w:b/>
              </w:rPr>
            </w:pPr>
            <w:r w:rsidRPr="00F15316">
              <w:rPr>
                <w:b/>
              </w:rPr>
              <w:t>55,254</w:t>
            </w:r>
          </w:p>
        </w:tc>
        <w:tc>
          <w:tcPr>
            <w:tcW w:w="1028" w:type="dxa"/>
            <w:noWrap/>
            <w:hideMark/>
          </w:tcPr>
          <w:p w:rsidR="00AF0C0D" w:rsidRPr="00F15316" w:rsidRDefault="00AF0C0D" w:rsidP="00F15316">
            <w:pPr>
              <w:pStyle w:val="BStablefigures"/>
              <w:jc w:val="right"/>
              <w:rPr>
                <w:b/>
              </w:rPr>
            </w:pPr>
            <w:r w:rsidRPr="00F15316">
              <w:rPr>
                <w:b/>
              </w:rPr>
              <w:t>-22,741</w:t>
            </w:r>
          </w:p>
        </w:tc>
        <w:tc>
          <w:tcPr>
            <w:tcW w:w="564" w:type="dxa"/>
            <w:noWrap/>
            <w:hideMark/>
          </w:tcPr>
          <w:p w:rsidR="00AF0C0D" w:rsidRPr="00F15316" w:rsidRDefault="00AF0C0D" w:rsidP="00F15316">
            <w:pPr>
              <w:pStyle w:val="BStablefigures"/>
              <w:jc w:val="right"/>
              <w:rPr>
                <w:b/>
              </w:rPr>
            </w:pPr>
            <w:r w:rsidRPr="00F15316">
              <w:rPr>
                <w:b/>
              </w:rPr>
              <w:t xml:space="preserve">-141 </w:t>
            </w:r>
          </w:p>
        </w:tc>
        <w:tc>
          <w:tcPr>
            <w:tcW w:w="1101" w:type="dxa"/>
            <w:noWrap/>
            <w:hideMark/>
          </w:tcPr>
          <w:p w:rsidR="00AF0C0D" w:rsidRPr="00F15316" w:rsidRDefault="00AF0C0D" w:rsidP="00F15316">
            <w:pPr>
              <w:pStyle w:val="BStablefigures"/>
              <w:jc w:val="right"/>
              <w:rPr>
                <w:b/>
              </w:rPr>
            </w:pPr>
            <w:r w:rsidRPr="00F15316">
              <w:rPr>
                <w:b/>
              </w:rPr>
              <w:t>-1,038</w:t>
            </w:r>
          </w:p>
        </w:tc>
        <w:tc>
          <w:tcPr>
            <w:tcW w:w="992" w:type="dxa"/>
            <w:noWrap/>
            <w:hideMark/>
          </w:tcPr>
          <w:p w:rsidR="00AF0C0D" w:rsidRPr="00F15316" w:rsidRDefault="00AF0C0D" w:rsidP="00F15316">
            <w:pPr>
              <w:pStyle w:val="BStablefigures"/>
              <w:jc w:val="right"/>
              <w:rPr>
                <w:b/>
              </w:rPr>
            </w:pPr>
            <w:r w:rsidRPr="00F15316">
              <w:rPr>
                <w:b/>
              </w:rPr>
              <w:t>-1,038</w:t>
            </w:r>
          </w:p>
        </w:tc>
        <w:tc>
          <w:tcPr>
            <w:tcW w:w="993" w:type="dxa"/>
            <w:noWrap/>
            <w:hideMark/>
          </w:tcPr>
          <w:p w:rsidR="00AF0C0D" w:rsidRPr="00F15316" w:rsidRDefault="00AF0C0D" w:rsidP="00F15316">
            <w:pPr>
              <w:pStyle w:val="BStablefigures"/>
              <w:jc w:val="right"/>
              <w:rPr>
                <w:b/>
              </w:rPr>
            </w:pPr>
            <w:r w:rsidRPr="00F15316">
              <w:rPr>
                <w:b/>
              </w:rPr>
              <w:t>-1,038</w:t>
            </w:r>
          </w:p>
        </w:tc>
      </w:tr>
      <w:tr w:rsidR="00AF0C0D" w:rsidRPr="00F15316" w:rsidTr="00386D23">
        <w:trPr>
          <w:trHeight w:val="238"/>
        </w:trPr>
        <w:tc>
          <w:tcPr>
            <w:tcW w:w="993" w:type="dxa"/>
            <w:noWrap/>
            <w:hideMark/>
          </w:tcPr>
          <w:p w:rsidR="00AF0C0D" w:rsidRPr="00F15316" w:rsidRDefault="00AF0C0D" w:rsidP="00F15316">
            <w:pPr>
              <w:pStyle w:val="BStablefigures"/>
              <w:jc w:val="right"/>
              <w:rPr>
                <w:b/>
              </w:rPr>
            </w:pPr>
            <w:r w:rsidRPr="00F15316">
              <w:rPr>
                <w:b/>
              </w:rPr>
              <w:t> </w:t>
            </w:r>
          </w:p>
        </w:tc>
        <w:tc>
          <w:tcPr>
            <w:tcW w:w="2811" w:type="dxa"/>
          </w:tcPr>
          <w:p w:rsidR="00AF0C0D" w:rsidRPr="00F15316" w:rsidRDefault="00AF0C0D" w:rsidP="00F15316">
            <w:pPr>
              <w:pStyle w:val="BStabletext"/>
              <w:rPr>
                <w:b/>
              </w:rPr>
            </w:pPr>
            <w:r w:rsidRPr="00F15316">
              <w:rPr>
                <w:b/>
              </w:rPr>
              <w:t> </w:t>
            </w:r>
          </w:p>
        </w:tc>
        <w:tc>
          <w:tcPr>
            <w:tcW w:w="1300" w:type="dxa"/>
            <w:noWrap/>
            <w:hideMark/>
          </w:tcPr>
          <w:p w:rsidR="00AF0C0D" w:rsidRPr="00F15316" w:rsidRDefault="00AF0C0D" w:rsidP="00F15316">
            <w:pPr>
              <w:pStyle w:val="BStablefigures"/>
              <w:jc w:val="right"/>
              <w:rPr>
                <w:b/>
              </w:rPr>
            </w:pPr>
            <w:r w:rsidRPr="00F15316">
              <w:rPr>
                <w:b/>
              </w:rPr>
              <w:t> </w:t>
            </w:r>
          </w:p>
        </w:tc>
        <w:tc>
          <w:tcPr>
            <w:tcW w:w="1028" w:type="dxa"/>
            <w:noWrap/>
            <w:hideMark/>
          </w:tcPr>
          <w:p w:rsidR="00AF0C0D" w:rsidRPr="00F15316" w:rsidRDefault="00AF0C0D" w:rsidP="00F15316">
            <w:pPr>
              <w:pStyle w:val="BStablefigures"/>
              <w:jc w:val="right"/>
              <w:rPr>
                <w:b/>
              </w:rPr>
            </w:pPr>
            <w:r w:rsidRPr="00F15316">
              <w:rPr>
                <w:b/>
              </w:rPr>
              <w:t> </w:t>
            </w:r>
          </w:p>
        </w:tc>
        <w:tc>
          <w:tcPr>
            <w:tcW w:w="564" w:type="dxa"/>
            <w:noWrap/>
            <w:hideMark/>
          </w:tcPr>
          <w:p w:rsidR="00AF0C0D" w:rsidRPr="00F15316" w:rsidRDefault="00AF0C0D" w:rsidP="00F15316">
            <w:pPr>
              <w:pStyle w:val="BStablefigures"/>
              <w:jc w:val="right"/>
              <w:rPr>
                <w:b/>
              </w:rPr>
            </w:pPr>
            <w:r w:rsidRPr="00F15316">
              <w:rPr>
                <w:b/>
              </w:rPr>
              <w:t> </w:t>
            </w:r>
          </w:p>
        </w:tc>
        <w:tc>
          <w:tcPr>
            <w:tcW w:w="1101" w:type="dxa"/>
            <w:noWrap/>
            <w:hideMark/>
          </w:tcPr>
          <w:p w:rsidR="00AF0C0D" w:rsidRPr="00F15316" w:rsidRDefault="00AF0C0D" w:rsidP="00F15316">
            <w:pPr>
              <w:pStyle w:val="BStablefigures"/>
              <w:jc w:val="right"/>
              <w:rPr>
                <w:b/>
              </w:rPr>
            </w:pPr>
            <w:r w:rsidRPr="00F15316">
              <w:rPr>
                <w:b/>
              </w:rPr>
              <w:t> </w:t>
            </w:r>
          </w:p>
        </w:tc>
        <w:tc>
          <w:tcPr>
            <w:tcW w:w="992" w:type="dxa"/>
            <w:noWrap/>
            <w:hideMark/>
          </w:tcPr>
          <w:p w:rsidR="00AF0C0D" w:rsidRPr="00F15316" w:rsidRDefault="00AF0C0D" w:rsidP="00F15316">
            <w:pPr>
              <w:pStyle w:val="BStablefigures"/>
              <w:jc w:val="right"/>
              <w:rPr>
                <w:b/>
              </w:rPr>
            </w:pPr>
            <w:r w:rsidRPr="00F15316">
              <w:rPr>
                <w:b/>
              </w:rPr>
              <w:t> </w:t>
            </w:r>
          </w:p>
        </w:tc>
        <w:tc>
          <w:tcPr>
            <w:tcW w:w="993" w:type="dxa"/>
            <w:noWrap/>
            <w:hideMark/>
          </w:tcPr>
          <w:p w:rsidR="00AF0C0D" w:rsidRPr="00F15316" w:rsidRDefault="00AF0C0D" w:rsidP="00F15316">
            <w:pPr>
              <w:pStyle w:val="BStablefigures"/>
              <w:jc w:val="right"/>
              <w:rPr>
                <w:b/>
              </w:rPr>
            </w:pPr>
            <w:r w:rsidRPr="00F15316">
              <w:rPr>
                <w:b/>
              </w:rPr>
              <w:t> </w:t>
            </w:r>
          </w:p>
        </w:tc>
      </w:tr>
      <w:tr w:rsidR="00AF0C0D" w:rsidRPr="00F15316" w:rsidTr="00386D23">
        <w:trPr>
          <w:trHeight w:val="238"/>
        </w:trPr>
        <w:tc>
          <w:tcPr>
            <w:tcW w:w="993" w:type="dxa"/>
            <w:tcBorders>
              <w:bottom w:val="nil"/>
            </w:tcBorders>
            <w:noWrap/>
            <w:hideMark/>
          </w:tcPr>
          <w:p w:rsidR="00AF0C0D" w:rsidRPr="00F15316" w:rsidRDefault="00AF0C0D" w:rsidP="00F15316">
            <w:pPr>
              <w:pStyle w:val="BStablefigures"/>
              <w:jc w:val="right"/>
              <w:rPr>
                <w:b/>
              </w:rPr>
            </w:pPr>
            <w:r w:rsidRPr="00F15316">
              <w:rPr>
                <w:b/>
              </w:rPr>
              <w:t>24,832</w:t>
            </w:r>
          </w:p>
        </w:tc>
        <w:tc>
          <w:tcPr>
            <w:tcW w:w="2811" w:type="dxa"/>
            <w:tcBorders>
              <w:bottom w:val="nil"/>
            </w:tcBorders>
          </w:tcPr>
          <w:p w:rsidR="00AF0C0D" w:rsidRPr="00F15316" w:rsidRDefault="00AF0C0D" w:rsidP="00F15316">
            <w:pPr>
              <w:pStyle w:val="BStabletext"/>
              <w:rPr>
                <w:b/>
              </w:rPr>
            </w:pPr>
            <w:r w:rsidRPr="00F15316">
              <w:rPr>
                <w:b/>
              </w:rPr>
              <w:t>CASH AT THE BEGINNING OF REPORTING PERIOD</w:t>
            </w:r>
          </w:p>
        </w:tc>
        <w:tc>
          <w:tcPr>
            <w:tcW w:w="1300" w:type="dxa"/>
            <w:tcBorders>
              <w:bottom w:val="nil"/>
            </w:tcBorders>
            <w:noWrap/>
            <w:hideMark/>
          </w:tcPr>
          <w:p w:rsidR="00AF0C0D" w:rsidRPr="00F15316" w:rsidRDefault="00AF0C0D" w:rsidP="00F15316">
            <w:pPr>
              <w:pStyle w:val="BStablefigures"/>
              <w:jc w:val="right"/>
              <w:rPr>
                <w:b/>
              </w:rPr>
            </w:pPr>
            <w:r w:rsidRPr="00F15316">
              <w:rPr>
                <w:b/>
              </w:rPr>
              <w:t>9,562</w:t>
            </w:r>
          </w:p>
        </w:tc>
        <w:tc>
          <w:tcPr>
            <w:tcW w:w="1028" w:type="dxa"/>
            <w:tcBorders>
              <w:bottom w:val="nil"/>
            </w:tcBorders>
            <w:noWrap/>
            <w:hideMark/>
          </w:tcPr>
          <w:p w:rsidR="00AF0C0D" w:rsidRPr="00F15316" w:rsidRDefault="00AF0C0D" w:rsidP="00F15316">
            <w:pPr>
              <w:pStyle w:val="BStablefigures"/>
              <w:jc w:val="right"/>
              <w:rPr>
                <w:b/>
              </w:rPr>
            </w:pPr>
            <w:r w:rsidRPr="00F15316">
              <w:rPr>
                <w:b/>
              </w:rPr>
              <w:t>64,816</w:t>
            </w:r>
          </w:p>
        </w:tc>
        <w:tc>
          <w:tcPr>
            <w:tcW w:w="564" w:type="dxa"/>
            <w:tcBorders>
              <w:bottom w:val="nil"/>
            </w:tcBorders>
            <w:noWrap/>
            <w:hideMark/>
          </w:tcPr>
          <w:p w:rsidR="00AF0C0D" w:rsidRPr="00F15316" w:rsidRDefault="00AF0C0D" w:rsidP="00F15316">
            <w:pPr>
              <w:pStyle w:val="BStablefigures"/>
              <w:jc w:val="right"/>
              <w:rPr>
                <w:b/>
              </w:rPr>
            </w:pPr>
            <w:r w:rsidRPr="00F15316">
              <w:rPr>
                <w:b/>
              </w:rPr>
              <w:t xml:space="preserve">578 </w:t>
            </w:r>
          </w:p>
        </w:tc>
        <w:tc>
          <w:tcPr>
            <w:tcW w:w="1101" w:type="dxa"/>
            <w:tcBorders>
              <w:bottom w:val="nil"/>
            </w:tcBorders>
            <w:noWrap/>
            <w:hideMark/>
          </w:tcPr>
          <w:p w:rsidR="00AF0C0D" w:rsidRPr="00F15316" w:rsidRDefault="00AF0C0D" w:rsidP="00F15316">
            <w:pPr>
              <w:pStyle w:val="BStablefigures"/>
              <w:jc w:val="right"/>
              <w:rPr>
                <w:b/>
              </w:rPr>
            </w:pPr>
            <w:r w:rsidRPr="00F15316">
              <w:rPr>
                <w:b/>
              </w:rPr>
              <w:t>42,075</w:t>
            </w:r>
          </w:p>
        </w:tc>
        <w:tc>
          <w:tcPr>
            <w:tcW w:w="992" w:type="dxa"/>
            <w:tcBorders>
              <w:bottom w:val="nil"/>
            </w:tcBorders>
            <w:noWrap/>
            <w:hideMark/>
          </w:tcPr>
          <w:p w:rsidR="00AF0C0D" w:rsidRPr="00F15316" w:rsidRDefault="00AF0C0D" w:rsidP="00F15316">
            <w:pPr>
              <w:pStyle w:val="BStablefigures"/>
              <w:jc w:val="right"/>
              <w:rPr>
                <w:b/>
              </w:rPr>
            </w:pPr>
            <w:r w:rsidRPr="00F15316">
              <w:rPr>
                <w:b/>
              </w:rPr>
              <w:t>41,037</w:t>
            </w:r>
          </w:p>
        </w:tc>
        <w:tc>
          <w:tcPr>
            <w:tcW w:w="993" w:type="dxa"/>
            <w:tcBorders>
              <w:bottom w:val="nil"/>
            </w:tcBorders>
            <w:noWrap/>
            <w:hideMark/>
          </w:tcPr>
          <w:p w:rsidR="00AF0C0D" w:rsidRPr="00F15316" w:rsidRDefault="00AF0C0D" w:rsidP="00F15316">
            <w:pPr>
              <w:pStyle w:val="BStablefigures"/>
              <w:jc w:val="right"/>
              <w:rPr>
                <w:b/>
              </w:rPr>
            </w:pPr>
            <w:r w:rsidRPr="00F15316">
              <w:rPr>
                <w:b/>
              </w:rPr>
              <w:t>39,999</w:t>
            </w:r>
          </w:p>
        </w:tc>
      </w:tr>
      <w:tr w:rsidR="00AF0C0D" w:rsidRPr="00F15316" w:rsidTr="00386D23">
        <w:trPr>
          <w:trHeight w:val="238"/>
        </w:trPr>
        <w:tc>
          <w:tcPr>
            <w:tcW w:w="993" w:type="dxa"/>
            <w:tcBorders>
              <w:top w:val="nil"/>
              <w:bottom w:val="nil"/>
            </w:tcBorders>
            <w:noWrap/>
            <w:hideMark/>
          </w:tcPr>
          <w:p w:rsidR="00AF0C0D" w:rsidRPr="00F15316" w:rsidRDefault="00AF0C0D" w:rsidP="00F15316">
            <w:pPr>
              <w:pStyle w:val="BStablefigures"/>
              <w:jc w:val="right"/>
              <w:rPr>
                <w:b/>
              </w:rPr>
            </w:pPr>
            <w:r w:rsidRPr="00F15316">
              <w:rPr>
                <w:b/>
              </w:rPr>
              <w:t>23,803</w:t>
            </w:r>
          </w:p>
        </w:tc>
        <w:tc>
          <w:tcPr>
            <w:tcW w:w="2811" w:type="dxa"/>
            <w:tcBorders>
              <w:top w:val="nil"/>
              <w:bottom w:val="nil"/>
            </w:tcBorders>
          </w:tcPr>
          <w:p w:rsidR="00AF0C0D" w:rsidRPr="00F15316" w:rsidRDefault="00AF0C0D" w:rsidP="00F15316">
            <w:pPr>
              <w:pStyle w:val="BStabletext"/>
              <w:rPr>
                <w:b/>
              </w:rPr>
            </w:pPr>
            <w:r w:rsidRPr="00F15316">
              <w:rPr>
                <w:b/>
              </w:rPr>
              <w:t>CASH AT THE END OF REPORTING PERIOD</w:t>
            </w:r>
          </w:p>
        </w:tc>
        <w:tc>
          <w:tcPr>
            <w:tcW w:w="1300" w:type="dxa"/>
            <w:tcBorders>
              <w:top w:val="nil"/>
              <w:bottom w:val="nil"/>
            </w:tcBorders>
            <w:noWrap/>
            <w:hideMark/>
          </w:tcPr>
          <w:p w:rsidR="00AF0C0D" w:rsidRPr="00F15316" w:rsidRDefault="00AF0C0D" w:rsidP="00F15316">
            <w:pPr>
              <w:pStyle w:val="BStablefigures"/>
              <w:jc w:val="right"/>
              <w:rPr>
                <w:b/>
              </w:rPr>
            </w:pPr>
            <w:r w:rsidRPr="00F15316">
              <w:rPr>
                <w:b/>
              </w:rPr>
              <w:t>64,816</w:t>
            </w:r>
          </w:p>
        </w:tc>
        <w:tc>
          <w:tcPr>
            <w:tcW w:w="1028" w:type="dxa"/>
            <w:tcBorders>
              <w:top w:val="nil"/>
              <w:bottom w:val="nil"/>
            </w:tcBorders>
            <w:noWrap/>
            <w:hideMark/>
          </w:tcPr>
          <w:p w:rsidR="00AF0C0D" w:rsidRPr="00F15316" w:rsidRDefault="00AF0C0D" w:rsidP="00F15316">
            <w:pPr>
              <w:pStyle w:val="BStablefigures"/>
              <w:jc w:val="right"/>
              <w:rPr>
                <w:b/>
              </w:rPr>
            </w:pPr>
            <w:r w:rsidRPr="00F15316">
              <w:rPr>
                <w:b/>
              </w:rPr>
              <w:t>42,075</w:t>
            </w:r>
          </w:p>
        </w:tc>
        <w:tc>
          <w:tcPr>
            <w:tcW w:w="564" w:type="dxa"/>
            <w:tcBorders>
              <w:top w:val="nil"/>
              <w:bottom w:val="nil"/>
            </w:tcBorders>
            <w:noWrap/>
            <w:hideMark/>
          </w:tcPr>
          <w:p w:rsidR="00AF0C0D" w:rsidRPr="00F15316" w:rsidRDefault="00AF0C0D" w:rsidP="00F15316">
            <w:pPr>
              <w:pStyle w:val="BStablefigures"/>
              <w:jc w:val="right"/>
              <w:rPr>
                <w:b/>
              </w:rPr>
            </w:pPr>
            <w:r w:rsidRPr="00F15316">
              <w:rPr>
                <w:b/>
              </w:rPr>
              <w:t xml:space="preserve">-35 </w:t>
            </w:r>
          </w:p>
        </w:tc>
        <w:tc>
          <w:tcPr>
            <w:tcW w:w="1101" w:type="dxa"/>
            <w:tcBorders>
              <w:top w:val="nil"/>
              <w:bottom w:val="nil"/>
            </w:tcBorders>
            <w:noWrap/>
            <w:hideMark/>
          </w:tcPr>
          <w:p w:rsidR="00AF0C0D" w:rsidRPr="00F15316" w:rsidRDefault="00AF0C0D" w:rsidP="00F15316">
            <w:pPr>
              <w:pStyle w:val="BStablefigures"/>
              <w:jc w:val="right"/>
              <w:rPr>
                <w:b/>
              </w:rPr>
            </w:pPr>
            <w:r w:rsidRPr="00F15316">
              <w:rPr>
                <w:b/>
              </w:rPr>
              <w:t>41,037</w:t>
            </w:r>
          </w:p>
        </w:tc>
        <w:tc>
          <w:tcPr>
            <w:tcW w:w="992" w:type="dxa"/>
            <w:tcBorders>
              <w:top w:val="nil"/>
              <w:bottom w:val="nil"/>
            </w:tcBorders>
            <w:noWrap/>
            <w:hideMark/>
          </w:tcPr>
          <w:p w:rsidR="00AF0C0D" w:rsidRPr="00F15316" w:rsidRDefault="00AF0C0D" w:rsidP="00F15316">
            <w:pPr>
              <w:pStyle w:val="BStablefigures"/>
              <w:jc w:val="right"/>
              <w:rPr>
                <w:b/>
              </w:rPr>
            </w:pPr>
            <w:r w:rsidRPr="00F15316">
              <w:rPr>
                <w:b/>
              </w:rPr>
              <w:t>39,999</w:t>
            </w:r>
          </w:p>
        </w:tc>
        <w:tc>
          <w:tcPr>
            <w:tcW w:w="993" w:type="dxa"/>
            <w:tcBorders>
              <w:top w:val="nil"/>
              <w:bottom w:val="nil"/>
            </w:tcBorders>
            <w:noWrap/>
            <w:hideMark/>
          </w:tcPr>
          <w:p w:rsidR="00AF0C0D" w:rsidRPr="00F15316" w:rsidRDefault="00AF0C0D" w:rsidP="00F15316">
            <w:pPr>
              <w:pStyle w:val="BStablefigures"/>
              <w:jc w:val="right"/>
              <w:rPr>
                <w:b/>
              </w:rPr>
            </w:pPr>
            <w:r w:rsidRPr="00F15316">
              <w:rPr>
                <w:b/>
              </w:rPr>
              <w:t>38,961</w:t>
            </w:r>
          </w:p>
        </w:tc>
      </w:tr>
      <w:tr w:rsidR="0069736C" w:rsidRPr="00674A1F" w:rsidTr="00386D23">
        <w:trPr>
          <w:trHeight w:val="238"/>
        </w:trPr>
        <w:tc>
          <w:tcPr>
            <w:tcW w:w="993" w:type="dxa"/>
            <w:tcBorders>
              <w:top w:val="nil"/>
              <w:bottom w:val="single" w:sz="4" w:space="0" w:color="000000"/>
            </w:tcBorders>
            <w:noWrap/>
            <w:hideMark/>
          </w:tcPr>
          <w:p w:rsidR="0069736C" w:rsidRPr="00674A1F" w:rsidRDefault="0069736C" w:rsidP="006F17C4">
            <w:pPr>
              <w:pStyle w:val="BStablefigures"/>
            </w:pPr>
          </w:p>
        </w:tc>
        <w:tc>
          <w:tcPr>
            <w:tcW w:w="2811" w:type="dxa"/>
            <w:tcBorders>
              <w:top w:val="nil"/>
              <w:bottom w:val="single" w:sz="4" w:space="0" w:color="000000"/>
            </w:tcBorders>
          </w:tcPr>
          <w:p w:rsidR="0069736C" w:rsidRPr="00674A1F" w:rsidRDefault="0069736C" w:rsidP="004B0BC8">
            <w:pPr>
              <w:pStyle w:val="BStabletext"/>
            </w:pPr>
          </w:p>
        </w:tc>
        <w:tc>
          <w:tcPr>
            <w:tcW w:w="1300" w:type="dxa"/>
            <w:tcBorders>
              <w:top w:val="nil"/>
              <w:bottom w:val="single" w:sz="4" w:space="0" w:color="000000"/>
            </w:tcBorders>
            <w:noWrap/>
            <w:hideMark/>
          </w:tcPr>
          <w:p w:rsidR="0069736C" w:rsidRPr="00674A1F" w:rsidRDefault="0069736C" w:rsidP="006F17C4">
            <w:pPr>
              <w:pStyle w:val="BStablefigures"/>
            </w:pPr>
          </w:p>
        </w:tc>
        <w:tc>
          <w:tcPr>
            <w:tcW w:w="1028" w:type="dxa"/>
            <w:tcBorders>
              <w:top w:val="nil"/>
              <w:bottom w:val="single" w:sz="4" w:space="0" w:color="000000"/>
            </w:tcBorders>
            <w:noWrap/>
            <w:hideMark/>
          </w:tcPr>
          <w:p w:rsidR="0069736C" w:rsidRPr="00674A1F" w:rsidRDefault="0069736C" w:rsidP="006F17C4">
            <w:pPr>
              <w:pStyle w:val="BStablefigures"/>
            </w:pPr>
          </w:p>
        </w:tc>
        <w:tc>
          <w:tcPr>
            <w:tcW w:w="564" w:type="dxa"/>
            <w:tcBorders>
              <w:top w:val="nil"/>
              <w:bottom w:val="single" w:sz="4" w:space="0" w:color="000000"/>
            </w:tcBorders>
            <w:noWrap/>
            <w:hideMark/>
          </w:tcPr>
          <w:p w:rsidR="0069736C" w:rsidRPr="00674A1F" w:rsidRDefault="0069736C" w:rsidP="006F17C4">
            <w:pPr>
              <w:pStyle w:val="BStablefigures"/>
            </w:pPr>
          </w:p>
        </w:tc>
        <w:tc>
          <w:tcPr>
            <w:tcW w:w="1101" w:type="dxa"/>
            <w:tcBorders>
              <w:top w:val="nil"/>
              <w:bottom w:val="single" w:sz="4" w:space="0" w:color="000000"/>
            </w:tcBorders>
            <w:noWrap/>
            <w:hideMark/>
          </w:tcPr>
          <w:p w:rsidR="0069736C" w:rsidRPr="00674A1F" w:rsidRDefault="0069736C" w:rsidP="006F17C4">
            <w:pPr>
              <w:pStyle w:val="BStablefigures"/>
            </w:pPr>
          </w:p>
        </w:tc>
        <w:tc>
          <w:tcPr>
            <w:tcW w:w="992" w:type="dxa"/>
            <w:tcBorders>
              <w:top w:val="nil"/>
              <w:bottom w:val="single" w:sz="4" w:space="0" w:color="000000"/>
            </w:tcBorders>
            <w:noWrap/>
            <w:hideMark/>
          </w:tcPr>
          <w:p w:rsidR="0069736C" w:rsidRPr="00674A1F" w:rsidRDefault="0069736C" w:rsidP="006F17C4">
            <w:pPr>
              <w:pStyle w:val="BStablefigures"/>
            </w:pPr>
          </w:p>
        </w:tc>
        <w:tc>
          <w:tcPr>
            <w:tcW w:w="993" w:type="dxa"/>
            <w:tcBorders>
              <w:top w:val="nil"/>
              <w:bottom w:val="single" w:sz="4" w:space="0" w:color="000000"/>
            </w:tcBorders>
            <w:noWrap/>
            <w:hideMark/>
          </w:tcPr>
          <w:p w:rsidR="0069736C" w:rsidRPr="00674A1F" w:rsidRDefault="0069736C" w:rsidP="006F17C4">
            <w:pPr>
              <w:pStyle w:val="BStablefigures"/>
            </w:pPr>
          </w:p>
        </w:tc>
      </w:tr>
    </w:tbl>
    <w:p w:rsidR="00111BC6" w:rsidRDefault="00111BC6" w:rsidP="00111BC6">
      <w:pPr>
        <w:sectPr w:rsidR="00111BC6" w:rsidSect="003F16F9">
          <w:pgSz w:w="11907" w:h="16840" w:code="9"/>
          <w:pgMar w:top="1151" w:right="1440" w:bottom="1729" w:left="1440" w:header="720" w:footer="720" w:gutter="0"/>
          <w:cols w:space="720"/>
        </w:sectPr>
      </w:pPr>
    </w:p>
    <w:p w:rsidR="00111BC6" w:rsidRDefault="00111BC6" w:rsidP="00111BC6">
      <w:pPr>
        <w:pStyle w:val="Caption"/>
      </w:pPr>
      <w:r>
        <w:lastRenderedPageBreak/>
        <w:t xml:space="preserve">Table </w:t>
      </w:r>
      <w:fldSimple w:instr=" SEQ Table \* ARABIC ">
        <w:r w:rsidR="00386D23">
          <w:rPr>
            <w:noProof/>
          </w:rPr>
          <w:t>39</w:t>
        </w:r>
      </w:fldSimple>
      <w:r>
        <w:t xml:space="preserve">: </w:t>
      </w:r>
      <w:r w:rsidR="00AF0C0D">
        <w:t>Health</w:t>
      </w:r>
      <w:r>
        <w:t xml:space="preserve"> Directorate: Statement of Changes in Equity</w:t>
      </w:r>
    </w:p>
    <w:tbl>
      <w:tblPr>
        <w:tblW w:w="5215" w:type="pct"/>
        <w:tblInd w:w="-176" w:type="dxa"/>
        <w:tblBorders>
          <w:top w:val="single" w:sz="4" w:space="0" w:color="auto"/>
        </w:tblBorders>
        <w:tblLayout w:type="fixed"/>
        <w:tblLook w:val="04A0"/>
      </w:tblPr>
      <w:tblGrid>
        <w:gridCol w:w="937"/>
        <w:gridCol w:w="2466"/>
        <w:gridCol w:w="1417"/>
        <w:gridCol w:w="1134"/>
        <w:gridCol w:w="567"/>
        <w:gridCol w:w="993"/>
        <w:gridCol w:w="992"/>
        <w:gridCol w:w="1134"/>
      </w:tblGrid>
      <w:tr w:rsidR="00111BC6" w:rsidRPr="00B62E9E" w:rsidTr="00A02586">
        <w:trPr>
          <w:trHeight w:val="238"/>
          <w:tblHeader/>
        </w:trPr>
        <w:tc>
          <w:tcPr>
            <w:tcW w:w="937" w:type="dxa"/>
            <w:tcBorders>
              <w:bottom w:val="nil"/>
            </w:tcBorders>
            <w:noWrap/>
            <w:hideMark/>
          </w:tcPr>
          <w:p w:rsidR="00111BC6" w:rsidRPr="00A02586" w:rsidRDefault="00111BC6" w:rsidP="00414F19">
            <w:pPr>
              <w:pStyle w:val="BStableheading1"/>
              <w:framePr w:wrap="auto" w:vAnchor="margin" w:yAlign="inline"/>
              <w:rPr>
                <w:sz w:val="18"/>
                <w:szCs w:val="18"/>
              </w:rPr>
            </w:pPr>
            <w:r w:rsidRPr="00A02586">
              <w:rPr>
                <w:sz w:val="18"/>
                <w:szCs w:val="18"/>
              </w:rPr>
              <w:t>Budget</w:t>
            </w:r>
          </w:p>
          <w:p w:rsidR="00111BC6" w:rsidRPr="00A02586" w:rsidRDefault="00C1483E" w:rsidP="00414F19">
            <w:pPr>
              <w:pStyle w:val="BStableheading1"/>
              <w:framePr w:wrap="auto" w:vAnchor="margin" w:yAlign="inline"/>
              <w:rPr>
                <w:sz w:val="18"/>
                <w:szCs w:val="18"/>
              </w:rPr>
            </w:pPr>
            <w:r w:rsidRPr="00A02586">
              <w:rPr>
                <w:sz w:val="18"/>
                <w:szCs w:val="18"/>
              </w:rPr>
              <w:t>a</w:t>
            </w:r>
            <w:r w:rsidR="00111BC6" w:rsidRPr="00A02586">
              <w:rPr>
                <w:sz w:val="18"/>
                <w:szCs w:val="18"/>
              </w:rPr>
              <w:t>t</w:t>
            </w:r>
          </w:p>
          <w:p w:rsidR="00111BC6" w:rsidRPr="00A02586" w:rsidRDefault="00111BC6" w:rsidP="00414F19">
            <w:pPr>
              <w:pStyle w:val="BStableheading1"/>
              <w:framePr w:wrap="auto" w:vAnchor="margin" w:yAlign="inline"/>
              <w:rPr>
                <w:sz w:val="18"/>
                <w:szCs w:val="18"/>
              </w:rPr>
            </w:pPr>
            <w:r w:rsidRPr="00A02586">
              <w:rPr>
                <w:sz w:val="18"/>
                <w:szCs w:val="18"/>
              </w:rPr>
              <w:t>30/6/14</w:t>
            </w:r>
          </w:p>
        </w:tc>
        <w:tc>
          <w:tcPr>
            <w:tcW w:w="2466" w:type="dxa"/>
            <w:tcBorders>
              <w:bottom w:val="nil"/>
            </w:tcBorders>
          </w:tcPr>
          <w:p w:rsidR="00111BC6" w:rsidRPr="00A02586" w:rsidRDefault="00111BC6" w:rsidP="006825A8">
            <w:pPr>
              <w:pStyle w:val="BStableheading1"/>
              <w:framePr w:wrap="auto" w:vAnchor="margin" w:yAlign="inline"/>
              <w:rPr>
                <w:sz w:val="18"/>
                <w:szCs w:val="18"/>
              </w:rPr>
            </w:pPr>
          </w:p>
        </w:tc>
        <w:tc>
          <w:tcPr>
            <w:tcW w:w="1417" w:type="dxa"/>
            <w:tcBorders>
              <w:bottom w:val="nil"/>
            </w:tcBorders>
            <w:noWrap/>
            <w:hideMark/>
          </w:tcPr>
          <w:p w:rsidR="00111BC6" w:rsidRPr="00A02586" w:rsidRDefault="00111BC6" w:rsidP="00414F19">
            <w:pPr>
              <w:pStyle w:val="BStableheading1"/>
              <w:framePr w:wrap="auto" w:vAnchor="margin" w:yAlign="inline"/>
              <w:rPr>
                <w:sz w:val="18"/>
                <w:szCs w:val="18"/>
                <w:lang w:eastAsia="en-AU"/>
              </w:rPr>
            </w:pPr>
            <w:r w:rsidRPr="00A02586">
              <w:rPr>
                <w:sz w:val="18"/>
                <w:szCs w:val="18"/>
                <w:lang w:eastAsia="en-AU"/>
              </w:rPr>
              <w:t>2013</w:t>
            </w:r>
            <w:r w:rsidRPr="00A02586">
              <w:rPr>
                <w:sz w:val="18"/>
                <w:szCs w:val="18"/>
                <w:lang w:eastAsia="en-AU"/>
              </w:rPr>
              <w:noBreakHyphen/>
              <w:t>14</w:t>
            </w:r>
          </w:p>
          <w:p w:rsidR="00111BC6" w:rsidRPr="00A02586" w:rsidRDefault="00AF0C0D" w:rsidP="00414F19">
            <w:pPr>
              <w:pStyle w:val="BStableheading1"/>
              <w:framePr w:wrap="auto" w:vAnchor="margin" w:yAlign="inline"/>
              <w:rPr>
                <w:sz w:val="18"/>
                <w:szCs w:val="18"/>
                <w:lang w:eastAsia="en-AU"/>
              </w:rPr>
            </w:pPr>
            <w:r w:rsidRPr="00A02586">
              <w:rPr>
                <w:sz w:val="18"/>
                <w:szCs w:val="18"/>
                <w:lang w:eastAsia="en-AU"/>
              </w:rPr>
              <w:t>Est.</w:t>
            </w:r>
            <w:r w:rsidR="00A02586" w:rsidRPr="00A02586">
              <w:rPr>
                <w:sz w:val="18"/>
                <w:szCs w:val="18"/>
                <w:lang w:eastAsia="en-AU"/>
              </w:rPr>
              <w:t xml:space="preserve"> </w:t>
            </w:r>
            <w:r w:rsidR="00C1483E" w:rsidRPr="00A02586">
              <w:rPr>
                <w:sz w:val="18"/>
                <w:szCs w:val="18"/>
                <w:lang w:eastAsia="en-AU"/>
              </w:rPr>
              <w:t>O</w:t>
            </w:r>
            <w:r w:rsidR="00111BC6" w:rsidRPr="00A02586">
              <w:rPr>
                <w:sz w:val="18"/>
                <w:szCs w:val="18"/>
                <w:lang w:eastAsia="en-AU"/>
              </w:rPr>
              <w:t>utcome</w:t>
            </w:r>
          </w:p>
        </w:tc>
        <w:tc>
          <w:tcPr>
            <w:tcW w:w="1134" w:type="dxa"/>
            <w:tcBorders>
              <w:bottom w:val="nil"/>
            </w:tcBorders>
            <w:noWrap/>
            <w:hideMark/>
          </w:tcPr>
          <w:p w:rsidR="00111BC6" w:rsidRPr="00A02586" w:rsidRDefault="00111BC6" w:rsidP="00414F19">
            <w:pPr>
              <w:pStyle w:val="BStableheading1"/>
              <w:framePr w:wrap="auto" w:vAnchor="margin" w:yAlign="inline"/>
              <w:rPr>
                <w:sz w:val="18"/>
                <w:szCs w:val="18"/>
              </w:rPr>
            </w:pPr>
            <w:r w:rsidRPr="00A02586">
              <w:rPr>
                <w:sz w:val="18"/>
                <w:szCs w:val="18"/>
              </w:rPr>
              <w:t>Budget</w:t>
            </w:r>
          </w:p>
          <w:p w:rsidR="00111BC6" w:rsidRPr="00A02586" w:rsidRDefault="00111BC6" w:rsidP="00414F19">
            <w:pPr>
              <w:pStyle w:val="BStableheading1"/>
              <w:framePr w:wrap="auto" w:vAnchor="margin" w:yAlign="inline"/>
              <w:rPr>
                <w:sz w:val="18"/>
                <w:szCs w:val="18"/>
              </w:rPr>
            </w:pPr>
            <w:r w:rsidRPr="00A02586">
              <w:rPr>
                <w:sz w:val="18"/>
                <w:szCs w:val="18"/>
              </w:rPr>
              <w:t>at</w:t>
            </w:r>
          </w:p>
          <w:p w:rsidR="00111BC6" w:rsidRPr="00A02586" w:rsidRDefault="00111BC6" w:rsidP="00414F19">
            <w:pPr>
              <w:pStyle w:val="BStableheading1"/>
              <w:framePr w:wrap="auto" w:vAnchor="margin" w:yAlign="inline"/>
              <w:rPr>
                <w:sz w:val="18"/>
                <w:szCs w:val="18"/>
              </w:rPr>
            </w:pPr>
            <w:r w:rsidRPr="00A02586">
              <w:rPr>
                <w:sz w:val="18"/>
                <w:szCs w:val="18"/>
              </w:rPr>
              <w:t>30/6/15</w:t>
            </w:r>
          </w:p>
        </w:tc>
        <w:tc>
          <w:tcPr>
            <w:tcW w:w="567" w:type="dxa"/>
            <w:tcBorders>
              <w:bottom w:val="nil"/>
            </w:tcBorders>
            <w:noWrap/>
            <w:hideMark/>
          </w:tcPr>
          <w:p w:rsidR="00111BC6" w:rsidRPr="00A02586" w:rsidRDefault="00111BC6" w:rsidP="00414F19">
            <w:pPr>
              <w:pStyle w:val="BStableheading1"/>
              <w:framePr w:wrap="auto" w:vAnchor="margin" w:yAlign="inline"/>
              <w:rPr>
                <w:sz w:val="18"/>
                <w:szCs w:val="18"/>
              </w:rPr>
            </w:pPr>
            <w:proofErr w:type="spellStart"/>
            <w:r w:rsidRPr="00A02586">
              <w:rPr>
                <w:sz w:val="18"/>
                <w:szCs w:val="18"/>
              </w:rPr>
              <w:t>Var</w:t>
            </w:r>
            <w:proofErr w:type="spellEnd"/>
          </w:p>
        </w:tc>
        <w:tc>
          <w:tcPr>
            <w:tcW w:w="993" w:type="dxa"/>
            <w:tcBorders>
              <w:bottom w:val="nil"/>
            </w:tcBorders>
            <w:noWrap/>
            <w:hideMark/>
          </w:tcPr>
          <w:p w:rsidR="00111BC6" w:rsidRPr="00A02586" w:rsidRDefault="00111BC6" w:rsidP="00414F19">
            <w:pPr>
              <w:pStyle w:val="BStableheading1"/>
              <w:framePr w:wrap="auto" w:vAnchor="margin" w:yAlign="inline"/>
              <w:rPr>
                <w:sz w:val="18"/>
                <w:szCs w:val="18"/>
              </w:rPr>
            </w:pPr>
            <w:r w:rsidRPr="00A02586">
              <w:rPr>
                <w:sz w:val="18"/>
                <w:szCs w:val="18"/>
              </w:rPr>
              <w:t>Estimate</w:t>
            </w:r>
          </w:p>
          <w:p w:rsidR="00111BC6" w:rsidRPr="00A02586" w:rsidRDefault="00111BC6" w:rsidP="00414F19">
            <w:pPr>
              <w:pStyle w:val="BStableheading1"/>
              <w:framePr w:wrap="auto" w:vAnchor="margin" w:yAlign="inline"/>
              <w:rPr>
                <w:sz w:val="18"/>
                <w:szCs w:val="18"/>
              </w:rPr>
            </w:pPr>
            <w:r w:rsidRPr="00A02586">
              <w:rPr>
                <w:sz w:val="18"/>
                <w:szCs w:val="18"/>
              </w:rPr>
              <w:t>at</w:t>
            </w:r>
          </w:p>
          <w:p w:rsidR="00111BC6" w:rsidRPr="00A02586" w:rsidRDefault="00111BC6" w:rsidP="00414F19">
            <w:pPr>
              <w:pStyle w:val="BStableheading1"/>
              <w:framePr w:wrap="auto" w:vAnchor="margin" w:yAlign="inline"/>
              <w:rPr>
                <w:sz w:val="18"/>
                <w:szCs w:val="18"/>
              </w:rPr>
            </w:pPr>
            <w:r w:rsidRPr="00A02586">
              <w:rPr>
                <w:sz w:val="18"/>
                <w:szCs w:val="18"/>
              </w:rPr>
              <w:t>30/6/16</w:t>
            </w:r>
          </w:p>
        </w:tc>
        <w:tc>
          <w:tcPr>
            <w:tcW w:w="992" w:type="dxa"/>
            <w:tcBorders>
              <w:bottom w:val="nil"/>
            </w:tcBorders>
            <w:noWrap/>
            <w:hideMark/>
          </w:tcPr>
          <w:p w:rsidR="006825A8" w:rsidRPr="00A02586" w:rsidRDefault="00111BC6" w:rsidP="00414F19">
            <w:pPr>
              <w:pStyle w:val="BStableheading1"/>
              <w:framePr w:wrap="auto" w:vAnchor="margin" w:yAlign="inline"/>
              <w:rPr>
                <w:sz w:val="18"/>
                <w:szCs w:val="18"/>
              </w:rPr>
            </w:pPr>
            <w:r w:rsidRPr="00A02586">
              <w:rPr>
                <w:sz w:val="18"/>
                <w:szCs w:val="18"/>
              </w:rPr>
              <w:t>Estimate</w:t>
            </w:r>
          </w:p>
          <w:p w:rsidR="00111BC6" w:rsidRPr="00A02586" w:rsidRDefault="00111BC6" w:rsidP="00414F19">
            <w:pPr>
              <w:pStyle w:val="BStableheading1"/>
              <w:framePr w:wrap="auto" w:vAnchor="margin" w:yAlign="inline"/>
              <w:rPr>
                <w:sz w:val="18"/>
                <w:szCs w:val="18"/>
              </w:rPr>
            </w:pPr>
            <w:r w:rsidRPr="00A02586">
              <w:rPr>
                <w:sz w:val="18"/>
                <w:szCs w:val="18"/>
              </w:rPr>
              <w:t>at</w:t>
            </w:r>
          </w:p>
          <w:p w:rsidR="00111BC6" w:rsidRPr="00A02586" w:rsidRDefault="00111BC6" w:rsidP="00414F19">
            <w:pPr>
              <w:pStyle w:val="BStableheading1"/>
              <w:framePr w:wrap="auto" w:vAnchor="margin" w:yAlign="inline"/>
              <w:rPr>
                <w:sz w:val="18"/>
                <w:szCs w:val="18"/>
              </w:rPr>
            </w:pPr>
            <w:r w:rsidRPr="00A02586">
              <w:rPr>
                <w:sz w:val="18"/>
                <w:szCs w:val="18"/>
              </w:rPr>
              <w:t>30/6/17</w:t>
            </w:r>
          </w:p>
        </w:tc>
        <w:tc>
          <w:tcPr>
            <w:tcW w:w="1134" w:type="dxa"/>
            <w:tcBorders>
              <w:bottom w:val="nil"/>
            </w:tcBorders>
            <w:noWrap/>
            <w:hideMark/>
          </w:tcPr>
          <w:p w:rsidR="00111BC6" w:rsidRPr="00A02586" w:rsidRDefault="00111BC6" w:rsidP="00414F19">
            <w:pPr>
              <w:pStyle w:val="BStableheading1"/>
              <w:framePr w:wrap="auto" w:vAnchor="margin" w:yAlign="inline"/>
              <w:rPr>
                <w:sz w:val="18"/>
                <w:szCs w:val="18"/>
              </w:rPr>
            </w:pPr>
            <w:r w:rsidRPr="00A02586">
              <w:rPr>
                <w:sz w:val="18"/>
                <w:szCs w:val="18"/>
              </w:rPr>
              <w:t>Estimate</w:t>
            </w:r>
          </w:p>
          <w:p w:rsidR="00111BC6" w:rsidRPr="00A02586" w:rsidRDefault="00111BC6" w:rsidP="00414F19">
            <w:pPr>
              <w:pStyle w:val="BStableheading1"/>
              <w:framePr w:wrap="auto" w:vAnchor="margin" w:yAlign="inline"/>
              <w:rPr>
                <w:sz w:val="18"/>
                <w:szCs w:val="18"/>
              </w:rPr>
            </w:pPr>
            <w:r w:rsidRPr="00A02586">
              <w:rPr>
                <w:sz w:val="18"/>
                <w:szCs w:val="18"/>
              </w:rPr>
              <w:t>at</w:t>
            </w:r>
          </w:p>
          <w:p w:rsidR="00111BC6" w:rsidRPr="00A02586" w:rsidRDefault="00111BC6" w:rsidP="00414F19">
            <w:pPr>
              <w:pStyle w:val="BStableheading1"/>
              <w:framePr w:wrap="auto" w:vAnchor="margin" w:yAlign="inline"/>
              <w:rPr>
                <w:sz w:val="18"/>
                <w:szCs w:val="18"/>
              </w:rPr>
            </w:pPr>
            <w:r w:rsidRPr="00A02586">
              <w:rPr>
                <w:sz w:val="18"/>
                <w:szCs w:val="18"/>
              </w:rPr>
              <w:t>30/6/18</w:t>
            </w:r>
          </w:p>
        </w:tc>
      </w:tr>
      <w:tr w:rsidR="00111BC6" w:rsidRPr="00B62E9E" w:rsidTr="00A02586">
        <w:trPr>
          <w:trHeight w:val="238"/>
          <w:tblHeader/>
        </w:trPr>
        <w:tc>
          <w:tcPr>
            <w:tcW w:w="937" w:type="dxa"/>
            <w:tcBorders>
              <w:top w:val="nil"/>
              <w:bottom w:val="single" w:sz="4" w:space="0" w:color="000000"/>
            </w:tcBorders>
            <w:noWrap/>
            <w:hideMark/>
          </w:tcPr>
          <w:p w:rsidR="00111BC6" w:rsidRPr="00A02586" w:rsidRDefault="00111BC6" w:rsidP="00414F19">
            <w:pPr>
              <w:pStyle w:val="BStableheading"/>
              <w:framePr w:wrap="auto" w:vAnchor="margin" w:yAlign="inline"/>
              <w:rPr>
                <w:sz w:val="18"/>
                <w:szCs w:val="18"/>
              </w:rPr>
            </w:pPr>
            <w:r w:rsidRPr="00A02586">
              <w:rPr>
                <w:sz w:val="18"/>
                <w:szCs w:val="18"/>
              </w:rPr>
              <w:t>$'000</w:t>
            </w:r>
          </w:p>
        </w:tc>
        <w:tc>
          <w:tcPr>
            <w:tcW w:w="2466" w:type="dxa"/>
            <w:tcBorders>
              <w:top w:val="nil"/>
              <w:bottom w:val="single" w:sz="4" w:space="0" w:color="000000"/>
            </w:tcBorders>
          </w:tcPr>
          <w:p w:rsidR="00111BC6" w:rsidRPr="00A02586" w:rsidRDefault="00111BC6" w:rsidP="006825A8">
            <w:pPr>
              <w:pStyle w:val="BStableheading"/>
              <w:framePr w:wrap="auto" w:vAnchor="margin" w:yAlign="inline"/>
              <w:rPr>
                <w:sz w:val="18"/>
                <w:szCs w:val="18"/>
              </w:rPr>
            </w:pPr>
          </w:p>
        </w:tc>
        <w:tc>
          <w:tcPr>
            <w:tcW w:w="1417" w:type="dxa"/>
            <w:tcBorders>
              <w:top w:val="nil"/>
              <w:bottom w:val="single" w:sz="4" w:space="0" w:color="000000"/>
            </w:tcBorders>
            <w:noWrap/>
            <w:hideMark/>
          </w:tcPr>
          <w:p w:rsidR="00111BC6" w:rsidRPr="00A02586" w:rsidRDefault="00111BC6" w:rsidP="00414F19">
            <w:pPr>
              <w:pStyle w:val="BStableheading"/>
              <w:framePr w:wrap="auto" w:vAnchor="margin" w:yAlign="inline"/>
              <w:rPr>
                <w:sz w:val="18"/>
                <w:szCs w:val="18"/>
              </w:rPr>
            </w:pPr>
            <w:r w:rsidRPr="00A02586">
              <w:rPr>
                <w:sz w:val="18"/>
                <w:szCs w:val="18"/>
                <w:lang w:eastAsia="en-AU"/>
              </w:rPr>
              <w:t>$'000</w:t>
            </w:r>
          </w:p>
        </w:tc>
        <w:tc>
          <w:tcPr>
            <w:tcW w:w="1134" w:type="dxa"/>
            <w:tcBorders>
              <w:top w:val="nil"/>
              <w:bottom w:val="single" w:sz="4" w:space="0" w:color="000000"/>
            </w:tcBorders>
            <w:noWrap/>
            <w:hideMark/>
          </w:tcPr>
          <w:p w:rsidR="00111BC6" w:rsidRPr="00A02586" w:rsidRDefault="00111BC6" w:rsidP="00414F19">
            <w:pPr>
              <w:pStyle w:val="BStableheading"/>
              <w:framePr w:wrap="auto" w:vAnchor="margin" w:yAlign="inline"/>
              <w:rPr>
                <w:sz w:val="18"/>
                <w:szCs w:val="18"/>
              </w:rPr>
            </w:pPr>
            <w:r w:rsidRPr="00A02586">
              <w:rPr>
                <w:sz w:val="18"/>
                <w:szCs w:val="18"/>
              </w:rPr>
              <w:t>$'000</w:t>
            </w:r>
          </w:p>
        </w:tc>
        <w:tc>
          <w:tcPr>
            <w:tcW w:w="567" w:type="dxa"/>
            <w:tcBorders>
              <w:top w:val="nil"/>
              <w:bottom w:val="single" w:sz="4" w:space="0" w:color="000000"/>
            </w:tcBorders>
            <w:noWrap/>
            <w:hideMark/>
          </w:tcPr>
          <w:p w:rsidR="00111BC6" w:rsidRPr="00A02586" w:rsidRDefault="00111BC6" w:rsidP="00414F19">
            <w:pPr>
              <w:pStyle w:val="BStableheading"/>
              <w:framePr w:wrap="auto" w:vAnchor="margin" w:yAlign="inline"/>
              <w:rPr>
                <w:sz w:val="18"/>
                <w:szCs w:val="18"/>
              </w:rPr>
            </w:pPr>
            <w:r w:rsidRPr="00A02586">
              <w:rPr>
                <w:sz w:val="18"/>
                <w:szCs w:val="18"/>
              </w:rPr>
              <w:t>%</w:t>
            </w:r>
          </w:p>
        </w:tc>
        <w:tc>
          <w:tcPr>
            <w:tcW w:w="993" w:type="dxa"/>
            <w:tcBorders>
              <w:top w:val="nil"/>
              <w:bottom w:val="single" w:sz="4" w:space="0" w:color="000000"/>
            </w:tcBorders>
            <w:noWrap/>
            <w:hideMark/>
          </w:tcPr>
          <w:p w:rsidR="00111BC6" w:rsidRPr="00A02586" w:rsidRDefault="00111BC6" w:rsidP="00414F19">
            <w:pPr>
              <w:pStyle w:val="BStableheading"/>
              <w:framePr w:wrap="auto" w:vAnchor="margin" w:yAlign="inline"/>
              <w:rPr>
                <w:sz w:val="18"/>
                <w:szCs w:val="18"/>
              </w:rPr>
            </w:pPr>
            <w:r w:rsidRPr="00A02586">
              <w:rPr>
                <w:sz w:val="18"/>
                <w:szCs w:val="18"/>
              </w:rPr>
              <w:t>$'000</w:t>
            </w:r>
          </w:p>
        </w:tc>
        <w:tc>
          <w:tcPr>
            <w:tcW w:w="992" w:type="dxa"/>
            <w:tcBorders>
              <w:top w:val="nil"/>
              <w:bottom w:val="single" w:sz="4" w:space="0" w:color="000000"/>
            </w:tcBorders>
            <w:noWrap/>
            <w:hideMark/>
          </w:tcPr>
          <w:p w:rsidR="00111BC6" w:rsidRPr="00A02586" w:rsidRDefault="00111BC6" w:rsidP="00414F19">
            <w:pPr>
              <w:pStyle w:val="BStableheading"/>
              <w:framePr w:wrap="auto" w:vAnchor="margin" w:yAlign="inline"/>
              <w:rPr>
                <w:sz w:val="18"/>
                <w:szCs w:val="18"/>
              </w:rPr>
            </w:pPr>
            <w:r w:rsidRPr="00A02586">
              <w:rPr>
                <w:sz w:val="18"/>
                <w:szCs w:val="18"/>
              </w:rPr>
              <w:t>$'000</w:t>
            </w:r>
          </w:p>
        </w:tc>
        <w:tc>
          <w:tcPr>
            <w:tcW w:w="1134" w:type="dxa"/>
            <w:tcBorders>
              <w:top w:val="nil"/>
              <w:bottom w:val="single" w:sz="4" w:space="0" w:color="000000"/>
            </w:tcBorders>
            <w:noWrap/>
            <w:hideMark/>
          </w:tcPr>
          <w:p w:rsidR="00111BC6" w:rsidRPr="00A02586" w:rsidRDefault="00111BC6" w:rsidP="00414F19">
            <w:pPr>
              <w:pStyle w:val="BStableheading"/>
              <w:framePr w:wrap="auto" w:vAnchor="margin" w:yAlign="inline"/>
              <w:rPr>
                <w:sz w:val="18"/>
                <w:szCs w:val="18"/>
              </w:rPr>
            </w:pPr>
            <w:r w:rsidRPr="00A02586">
              <w:rPr>
                <w:sz w:val="18"/>
                <w:szCs w:val="18"/>
              </w:rPr>
              <w:t>$'000</w:t>
            </w:r>
          </w:p>
        </w:tc>
      </w:tr>
      <w:tr w:rsidR="00111BC6" w:rsidRPr="00B62E9E" w:rsidTr="00A02586">
        <w:trPr>
          <w:trHeight w:val="238"/>
        </w:trPr>
        <w:tc>
          <w:tcPr>
            <w:tcW w:w="937" w:type="dxa"/>
            <w:tcBorders>
              <w:top w:val="single" w:sz="4" w:space="0" w:color="000000"/>
            </w:tcBorders>
            <w:noWrap/>
            <w:hideMark/>
          </w:tcPr>
          <w:p w:rsidR="00111BC6" w:rsidRPr="00B62E9E" w:rsidRDefault="00111BC6" w:rsidP="006F17C4">
            <w:pPr>
              <w:pStyle w:val="BStablefigures"/>
            </w:pPr>
          </w:p>
        </w:tc>
        <w:tc>
          <w:tcPr>
            <w:tcW w:w="2466" w:type="dxa"/>
            <w:tcBorders>
              <w:top w:val="single" w:sz="4" w:space="0" w:color="000000"/>
            </w:tcBorders>
          </w:tcPr>
          <w:p w:rsidR="00111BC6" w:rsidRPr="00B62E9E" w:rsidRDefault="00111BC6" w:rsidP="004B0BC8">
            <w:pPr>
              <w:pStyle w:val="BStabletext"/>
            </w:pPr>
          </w:p>
        </w:tc>
        <w:tc>
          <w:tcPr>
            <w:tcW w:w="1417" w:type="dxa"/>
            <w:tcBorders>
              <w:top w:val="single" w:sz="4" w:space="0" w:color="000000"/>
            </w:tcBorders>
            <w:noWrap/>
            <w:hideMark/>
          </w:tcPr>
          <w:p w:rsidR="00111BC6" w:rsidRPr="00B62E9E" w:rsidRDefault="00111BC6" w:rsidP="006F17C4">
            <w:pPr>
              <w:pStyle w:val="BStablefigures"/>
            </w:pPr>
          </w:p>
        </w:tc>
        <w:tc>
          <w:tcPr>
            <w:tcW w:w="1134" w:type="dxa"/>
            <w:tcBorders>
              <w:top w:val="single" w:sz="4" w:space="0" w:color="000000"/>
            </w:tcBorders>
            <w:noWrap/>
            <w:hideMark/>
          </w:tcPr>
          <w:p w:rsidR="00111BC6" w:rsidRPr="00B62E9E" w:rsidRDefault="00111BC6" w:rsidP="006F17C4">
            <w:pPr>
              <w:pStyle w:val="BStablefigures"/>
            </w:pPr>
          </w:p>
        </w:tc>
        <w:tc>
          <w:tcPr>
            <w:tcW w:w="567" w:type="dxa"/>
            <w:tcBorders>
              <w:top w:val="single" w:sz="4" w:space="0" w:color="000000"/>
            </w:tcBorders>
            <w:noWrap/>
            <w:hideMark/>
          </w:tcPr>
          <w:p w:rsidR="00111BC6" w:rsidRPr="00B62E9E" w:rsidRDefault="00111BC6" w:rsidP="006F17C4">
            <w:pPr>
              <w:pStyle w:val="BStablefigures"/>
            </w:pPr>
          </w:p>
        </w:tc>
        <w:tc>
          <w:tcPr>
            <w:tcW w:w="993" w:type="dxa"/>
            <w:tcBorders>
              <w:top w:val="single" w:sz="4" w:space="0" w:color="000000"/>
            </w:tcBorders>
            <w:noWrap/>
            <w:hideMark/>
          </w:tcPr>
          <w:p w:rsidR="00111BC6" w:rsidRPr="00B62E9E" w:rsidRDefault="00111BC6" w:rsidP="006F17C4">
            <w:pPr>
              <w:pStyle w:val="BStablefigures"/>
            </w:pPr>
          </w:p>
        </w:tc>
        <w:tc>
          <w:tcPr>
            <w:tcW w:w="992" w:type="dxa"/>
            <w:tcBorders>
              <w:top w:val="single" w:sz="4" w:space="0" w:color="000000"/>
            </w:tcBorders>
            <w:noWrap/>
            <w:hideMark/>
          </w:tcPr>
          <w:p w:rsidR="00111BC6" w:rsidRPr="00B62E9E" w:rsidRDefault="00111BC6" w:rsidP="006F17C4">
            <w:pPr>
              <w:pStyle w:val="BStablefigures"/>
            </w:pPr>
          </w:p>
        </w:tc>
        <w:tc>
          <w:tcPr>
            <w:tcW w:w="1134" w:type="dxa"/>
            <w:tcBorders>
              <w:top w:val="single" w:sz="4" w:space="0" w:color="000000"/>
            </w:tcBorders>
            <w:noWrap/>
            <w:hideMark/>
          </w:tcPr>
          <w:p w:rsidR="00111BC6" w:rsidRPr="00B62E9E" w:rsidRDefault="00111BC6" w:rsidP="006F17C4">
            <w:pPr>
              <w:pStyle w:val="BStablefigures"/>
            </w:pP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 </w:t>
            </w:r>
          </w:p>
        </w:tc>
        <w:tc>
          <w:tcPr>
            <w:tcW w:w="2466" w:type="dxa"/>
          </w:tcPr>
          <w:p w:rsidR="00AF0C0D" w:rsidRPr="00F15316" w:rsidRDefault="00AF0C0D" w:rsidP="0064421F">
            <w:pPr>
              <w:pStyle w:val="BStabletext"/>
              <w:rPr>
                <w:b/>
              </w:rPr>
            </w:pPr>
            <w:r w:rsidRPr="00F15316">
              <w:rPr>
                <w:b/>
              </w:rPr>
              <w:t>Opening Equity</w:t>
            </w:r>
          </w:p>
        </w:tc>
        <w:tc>
          <w:tcPr>
            <w:tcW w:w="1417"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c>
          <w:tcPr>
            <w:tcW w:w="567" w:type="dxa"/>
            <w:noWrap/>
            <w:hideMark/>
          </w:tcPr>
          <w:p w:rsidR="00AF0C0D" w:rsidRPr="00F15316" w:rsidRDefault="00AF0C0D" w:rsidP="0064421F">
            <w:pPr>
              <w:pStyle w:val="BStablefigures"/>
              <w:jc w:val="right"/>
              <w:rPr>
                <w:b/>
              </w:rPr>
            </w:pPr>
            <w:r w:rsidRPr="00F15316">
              <w:rPr>
                <w:b/>
              </w:rPr>
              <w:t> </w:t>
            </w:r>
          </w:p>
        </w:tc>
        <w:tc>
          <w:tcPr>
            <w:tcW w:w="993" w:type="dxa"/>
            <w:noWrap/>
            <w:hideMark/>
          </w:tcPr>
          <w:p w:rsidR="00AF0C0D" w:rsidRPr="00F15316" w:rsidRDefault="00AF0C0D" w:rsidP="0064421F">
            <w:pPr>
              <w:pStyle w:val="BStablefigures"/>
              <w:jc w:val="right"/>
              <w:rPr>
                <w:b/>
              </w:rPr>
            </w:pPr>
            <w:r w:rsidRPr="00F15316">
              <w:rPr>
                <w:b/>
              </w:rPr>
              <w:t> </w:t>
            </w:r>
          </w:p>
        </w:tc>
        <w:tc>
          <w:tcPr>
            <w:tcW w:w="992"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r>
      <w:tr w:rsidR="00AF0C0D" w:rsidRPr="00B62E9E" w:rsidTr="00A02586">
        <w:trPr>
          <w:trHeight w:val="238"/>
        </w:trPr>
        <w:tc>
          <w:tcPr>
            <w:tcW w:w="937" w:type="dxa"/>
            <w:noWrap/>
            <w:hideMark/>
          </w:tcPr>
          <w:p w:rsidR="00AF0C0D" w:rsidRPr="00A02586" w:rsidRDefault="00AF0C0D" w:rsidP="0064421F">
            <w:pPr>
              <w:pStyle w:val="BStablefigures"/>
              <w:jc w:val="right"/>
            </w:pPr>
            <w:r w:rsidRPr="00A02586">
              <w:t> </w:t>
            </w:r>
          </w:p>
        </w:tc>
        <w:tc>
          <w:tcPr>
            <w:tcW w:w="2466" w:type="dxa"/>
          </w:tcPr>
          <w:p w:rsidR="00AF0C0D" w:rsidRPr="00A02586" w:rsidRDefault="00AF0C0D" w:rsidP="0064421F">
            <w:pPr>
              <w:pStyle w:val="BStabletext"/>
            </w:pPr>
            <w:r w:rsidRPr="00A02586">
              <w:t> </w:t>
            </w:r>
          </w:p>
        </w:tc>
        <w:tc>
          <w:tcPr>
            <w:tcW w:w="1417"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c>
          <w:tcPr>
            <w:tcW w:w="567" w:type="dxa"/>
            <w:noWrap/>
            <w:hideMark/>
          </w:tcPr>
          <w:p w:rsidR="00AF0C0D" w:rsidRPr="00A02586" w:rsidRDefault="00AF0C0D" w:rsidP="0064421F">
            <w:pPr>
              <w:pStyle w:val="BStablefigures"/>
              <w:jc w:val="right"/>
            </w:pPr>
            <w:r w:rsidRPr="00A02586">
              <w:t> </w:t>
            </w:r>
          </w:p>
        </w:tc>
        <w:tc>
          <w:tcPr>
            <w:tcW w:w="993" w:type="dxa"/>
            <w:noWrap/>
            <w:hideMark/>
          </w:tcPr>
          <w:p w:rsidR="00AF0C0D" w:rsidRPr="00A02586" w:rsidRDefault="00AF0C0D" w:rsidP="0064421F">
            <w:pPr>
              <w:pStyle w:val="BStablefigures"/>
              <w:jc w:val="right"/>
            </w:pPr>
            <w:r w:rsidRPr="00A02586">
              <w:t> </w:t>
            </w:r>
          </w:p>
        </w:tc>
        <w:tc>
          <w:tcPr>
            <w:tcW w:w="992"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r>
      <w:tr w:rsidR="00AF0C0D" w:rsidRPr="00B62E9E" w:rsidTr="00A02586">
        <w:trPr>
          <w:trHeight w:val="238"/>
        </w:trPr>
        <w:tc>
          <w:tcPr>
            <w:tcW w:w="937" w:type="dxa"/>
            <w:noWrap/>
            <w:hideMark/>
          </w:tcPr>
          <w:p w:rsidR="00AF0C0D" w:rsidRPr="00A02586" w:rsidRDefault="00AF0C0D" w:rsidP="0064421F">
            <w:pPr>
              <w:pStyle w:val="BStablefigures"/>
              <w:jc w:val="right"/>
            </w:pPr>
            <w:r w:rsidRPr="00A02586">
              <w:t>692,259</w:t>
            </w:r>
          </w:p>
        </w:tc>
        <w:tc>
          <w:tcPr>
            <w:tcW w:w="2466" w:type="dxa"/>
          </w:tcPr>
          <w:p w:rsidR="00AF0C0D" w:rsidRPr="00A02586" w:rsidRDefault="00AF0C0D" w:rsidP="0064421F">
            <w:pPr>
              <w:pStyle w:val="BStabletext"/>
            </w:pPr>
            <w:r w:rsidRPr="00A02586">
              <w:t>Opening Accumulated Funds</w:t>
            </w:r>
          </w:p>
        </w:tc>
        <w:tc>
          <w:tcPr>
            <w:tcW w:w="1417" w:type="dxa"/>
            <w:noWrap/>
            <w:hideMark/>
          </w:tcPr>
          <w:p w:rsidR="00AF0C0D" w:rsidRPr="00A02586" w:rsidRDefault="00AF0C0D" w:rsidP="0064421F">
            <w:pPr>
              <w:pStyle w:val="BStablefigures"/>
              <w:jc w:val="right"/>
            </w:pPr>
            <w:r w:rsidRPr="00A02586">
              <w:t>675,964</w:t>
            </w:r>
          </w:p>
        </w:tc>
        <w:tc>
          <w:tcPr>
            <w:tcW w:w="1134" w:type="dxa"/>
            <w:noWrap/>
            <w:hideMark/>
          </w:tcPr>
          <w:p w:rsidR="00AF0C0D" w:rsidRPr="00A02586" w:rsidRDefault="00AF0C0D" w:rsidP="0064421F">
            <w:pPr>
              <w:pStyle w:val="BStablefigures"/>
              <w:jc w:val="right"/>
            </w:pPr>
            <w:r w:rsidRPr="00A02586">
              <w:t>773,325</w:t>
            </w:r>
          </w:p>
        </w:tc>
        <w:tc>
          <w:tcPr>
            <w:tcW w:w="567" w:type="dxa"/>
            <w:noWrap/>
            <w:hideMark/>
          </w:tcPr>
          <w:p w:rsidR="00AF0C0D" w:rsidRPr="00A02586" w:rsidRDefault="00AF0C0D" w:rsidP="0064421F">
            <w:pPr>
              <w:pStyle w:val="BStablefigures"/>
              <w:jc w:val="right"/>
            </w:pPr>
            <w:r w:rsidRPr="00A02586">
              <w:t xml:space="preserve">14 </w:t>
            </w:r>
          </w:p>
        </w:tc>
        <w:tc>
          <w:tcPr>
            <w:tcW w:w="993" w:type="dxa"/>
            <w:noWrap/>
            <w:hideMark/>
          </w:tcPr>
          <w:p w:rsidR="00AF0C0D" w:rsidRPr="00A02586" w:rsidRDefault="00AF0C0D" w:rsidP="0064421F">
            <w:pPr>
              <w:pStyle w:val="BStablefigures"/>
              <w:jc w:val="right"/>
            </w:pPr>
            <w:r w:rsidRPr="00A02586">
              <w:t>861,215</w:t>
            </w:r>
          </w:p>
        </w:tc>
        <w:tc>
          <w:tcPr>
            <w:tcW w:w="992" w:type="dxa"/>
            <w:noWrap/>
            <w:hideMark/>
          </w:tcPr>
          <w:p w:rsidR="00AF0C0D" w:rsidRPr="00A02586" w:rsidRDefault="00AF0C0D" w:rsidP="0064421F">
            <w:pPr>
              <w:pStyle w:val="BStablefigures"/>
              <w:jc w:val="right"/>
            </w:pPr>
            <w:r w:rsidRPr="00A02586">
              <w:t>951,795</w:t>
            </w:r>
          </w:p>
        </w:tc>
        <w:tc>
          <w:tcPr>
            <w:tcW w:w="1134" w:type="dxa"/>
            <w:noWrap/>
            <w:hideMark/>
          </w:tcPr>
          <w:p w:rsidR="00AF0C0D" w:rsidRPr="00A02586" w:rsidRDefault="00AF0C0D" w:rsidP="0064421F">
            <w:pPr>
              <w:pStyle w:val="BStablefigures"/>
              <w:jc w:val="right"/>
            </w:pPr>
            <w:r w:rsidRPr="00A02586">
              <w:t>923,884</w:t>
            </w:r>
          </w:p>
        </w:tc>
      </w:tr>
      <w:tr w:rsidR="00AF0C0D" w:rsidRPr="00B62E9E" w:rsidTr="00A02586">
        <w:trPr>
          <w:trHeight w:val="238"/>
        </w:trPr>
        <w:tc>
          <w:tcPr>
            <w:tcW w:w="937" w:type="dxa"/>
            <w:noWrap/>
            <w:hideMark/>
          </w:tcPr>
          <w:p w:rsidR="00AF0C0D" w:rsidRPr="00A02586" w:rsidRDefault="00AF0C0D" w:rsidP="0064421F">
            <w:pPr>
              <w:pStyle w:val="BStablefigures"/>
              <w:jc w:val="right"/>
            </w:pPr>
            <w:r w:rsidRPr="00A02586">
              <w:t>144,007</w:t>
            </w:r>
          </w:p>
        </w:tc>
        <w:tc>
          <w:tcPr>
            <w:tcW w:w="2466" w:type="dxa"/>
          </w:tcPr>
          <w:p w:rsidR="00AF0C0D" w:rsidRPr="00A02586" w:rsidRDefault="00AF0C0D" w:rsidP="0064421F">
            <w:pPr>
              <w:pStyle w:val="BStabletext"/>
            </w:pPr>
            <w:r w:rsidRPr="00A02586">
              <w:t>Opening Asset Revaluation Reserve</w:t>
            </w:r>
          </w:p>
        </w:tc>
        <w:tc>
          <w:tcPr>
            <w:tcW w:w="1417" w:type="dxa"/>
            <w:noWrap/>
            <w:hideMark/>
          </w:tcPr>
          <w:p w:rsidR="00AF0C0D" w:rsidRPr="00A02586" w:rsidRDefault="00AF0C0D" w:rsidP="0064421F">
            <w:pPr>
              <w:pStyle w:val="BStablefigures"/>
              <w:jc w:val="right"/>
            </w:pPr>
            <w:r w:rsidRPr="00A02586">
              <w:t>144,007</w:t>
            </w:r>
          </w:p>
        </w:tc>
        <w:tc>
          <w:tcPr>
            <w:tcW w:w="1134" w:type="dxa"/>
            <w:noWrap/>
            <w:hideMark/>
          </w:tcPr>
          <w:p w:rsidR="00AF0C0D" w:rsidRPr="00A02586" w:rsidRDefault="00AF0C0D" w:rsidP="0064421F">
            <w:pPr>
              <w:pStyle w:val="BStablefigures"/>
              <w:jc w:val="right"/>
            </w:pPr>
            <w:r w:rsidRPr="00A02586">
              <w:t>144,007</w:t>
            </w:r>
          </w:p>
        </w:tc>
        <w:tc>
          <w:tcPr>
            <w:tcW w:w="567" w:type="dxa"/>
            <w:noWrap/>
            <w:hideMark/>
          </w:tcPr>
          <w:p w:rsidR="00AF0C0D" w:rsidRPr="00A02586" w:rsidRDefault="00AF0C0D" w:rsidP="0064421F">
            <w:pPr>
              <w:pStyle w:val="BStablefigures"/>
              <w:jc w:val="right"/>
            </w:pPr>
            <w:r w:rsidRPr="00A02586">
              <w:t xml:space="preserve">- </w:t>
            </w:r>
          </w:p>
        </w:tc>
        <w:tc>
          <w:tcPr>
            <w:tcW w:w="993" w:type="dxa"/>
            <w:noWrap/>
            <w:hideMark/>
          </w:tcPr>
          <w:p w:rsidR="00AF0C0D" w:rsidRPr="00A02586" w:rsidRDefault="00AF0C0D" w:rsidP="0064421F">
            <w:pPr>
              <w:pStyle w:val="BStablefigures"/>
              <w:jc w:val="right"/>
            </w:pPr>
            <w:r w:rsidRPr="00A02586">
              <w:t>144,007</w:t>
            </w:r>
          </w:p>
        </w:tc>
        <w:tc>
          <w:tcPr>
            <w:tcW w:w="992" w:type="dxa"/>
            <w:noWrap/>
            <w:hideMark/>
          </w:tcPr>
          <w:p w:rsidR="00AF0C0D" w:rsidRPr="00A02586" w:rsidRDefault="00AF0C0D" w:rsidP="0064421F">
            <w:pPr>
              <w:pStyle w:val="BStablefigures"/>
              <w:jc w:val="right"/>
            </w:pPr>
            <w:r w:rsidRPr="00A02586">
              <w:t>144,007</w:t>
            </w:r>
          </w:p>
        </w:tc>
        <w:tc>
          <w:tcPr>
            <w:tcW w:w="1134" w:type="dxa"/>
            <w:noWrap/>
            <w:hideMark/>
          </w:tcPr>
          <w:p w:rsidR="00AF0C0D" w:rsidRPr="00A02586" w:rsidRDefault="00AF0C0D" w:rsidP="0064421F">
            <w:pPr>
              <w:pStyle w:val="BStablefigures"/>
              <w:jc w:val="right"/>
            </w:pPr>
            <w:r w:rsidRPr="00A02586">
              <w:t>144,007</w:t>
            </w:r>
          </w:p>
        </w:tc>
      </w:tr>
      <w:tr w:rsidR="00AF0C0D" w:rsidRPr="00B62E9E" w:rsidTr="00A02586">
        <w:trPr>
          <w:trHeight w:val="238"/>
        </w:trPr>
        <w:tc>
          <w:tcPr>
            <w:tcW w:w="937" w:type="dxa"/>
            <w:noWrap/>
            <w:hideMark/>
          </w:tcPr>
          <w:p w:rsidR="00AF0C0D" w:rsidRPr="00A02586" w:rsidRDefault="00AF0C0D" w:rsidP="0064421F">
            <w:pPr>
              <w:pStyle w:val="BStablefigures"/>
              <w:jc w:val="right"/>
            </w:pPr>
            <w:r w:rsidRPr="00A02586">
              <w:t> </w:t>
            </w:r>
          </w:p>
        </w:tc>
        <w:tc>
          <w:tcPr>
            <w:tcW w:w="2466" w:type="dxa"/>
          </w:tcPr>
          <w:p w:rsidR="00AF0C0D" w:rsidRPr="00A02586" w:rsidRDefault="00AF0C0D" w:rsidP="0064421F">
            <w:pPr>
              <w:pStyle w:val="BStabletext"/>
            </w:pPr>
            <w:r w:rsidRPr="00A02586">
              <w:t> </w:t>
            </w:r>
          </w:p>
        </w:tc>
        <w:tc>
          <w:tcPr>
            <w:tcW w:w="1417"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c>
          <w:tcPr>
            <w:tcW w:w="567" w:type="dxa"/>
            <w:noWrap/>
            <w:hideMark/>
          </w:tcPr>
          <w:p w:rsidR="00AF0C0D" w:rsidRPr="00A02586" w:rsidRDefault="00AF0C0D" w:rsidP="0064421F">
            <w:pPr>
              <w:pStyle w:val="BStablefigures"/>
              <w:jc w:val="right"/>
            </w:pPr>
            <w:r w:rsidRPr="00A02586">
              <w:t> </w:t>
            </w:r>
          </w:p>
        </w:tc>
        <w:tc>
          <w:tcPr>
            <w:tcW w:w="993" w:type="dxa"/>
            <w:noWrap/>
            <w:hideMark/>
          </w:tcPr>
          <w:p w:rsidR="00AF0C0D" w:rsidRPr="00A02586" w:rsidRDefault="00AF0C0D" w:rsidP="0064421F">
            <w:pPr>
              <w:pStyle w:val="BStablefigures"/>
              <w:jc w:val="right"/>
            </w:pPr>
            <w:r w:rsidRPr="00A02586">
              <w:t> </w:t>
            </w:r>
          </w:p>
        </w:tc>
        <w:tc>
          <w:tcPr>
            <w:tcW w:w="992"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836,266</w:t>
            </w:r>
          </w:p>
        </w:tc>
        <w:tc>
          <w:tcPr>
            <w:tcW w:w="2466" w:type="dxa"/>
          </w:tcPr>
          <w:p w:rsidR="00AF0C0D" w:rsidRPr="00F15316" w:rsidRDefault="00AF0C0D" w:rsidP="0064421F">
            <w:pPr>
              <w:pStyle w:val="BStabletext"/>
              <w:rPr>
                <w:b/>
              </w:rPr>
            </w:pPr>
            <w:r w:rsidRPr="00F15316">
              <w:rPr>
                <w:b/>
              </w:rPr>
              <w:t>Balance at the Start of the Reporting Period</w:t>
            </w:r>
          </w:p>
        </w:tc>
        <w:tc>
          <w:tcPr>
            <w:tcW w:w="1417" w:type="dxa"/>
            <w:noWrap/>
            <w:hideMark/>
          </w:tcPr>
          <w:p w:rsidR="00AF0C0D" w:rsidRPr="00F15316" w:rsidRDefault="00AF0C0D" w:rsidP="0064421F">
            <w:pPr>
              <w:pStyle w:val="BStablefigures"/>
              <w:jc w:val="right"/>
              <w:rPr>
                <w:b/>
              </w:rPr>
            </w:pPr>
            <w:r w:rsidRPr="00F15316">
              <w:rPr>
                <w:b/>
              </w:rPr>
              <w:t>819,971</w:t>
            </w:r>
          </w:p>
        </w:tc>
        <w:tc>
          <w:tcPr>
            <w:tcW w:w="1134" w:type="dxa"/>
            <w:noWrap/>
            <w:hideMark/>
          </w:tcPr>
          <w:p w:rsidR="00AF0C0D" w:rsidRPr="00F15316" w:rsidRDefault="00AF0C0D" w:rsidP="0064421F">
            <w:pPr>
              <w:pStyle w:val="BStablefigures"/>
              <w:jc w:val="right"/>
              <w:rPr>
                <w:b/>
              </w:rPr>
            </w:pPr>
            <w:r w:rsidRPr="00F15316">
              <w:rPr>
                <w:b/>
              </w:rPr>
              <w:t>917,332</w:t>
            </w:r>
          </w:p>
        </w:tc>
        <w:tc>
          <w:tcPr>
            <w:tcW w:w="567" w:type="dxa"/>
            <w:noWrap/>
            <w:hideMark/>
          </w:tcPr>
          <w:p w:rsidR="00AF0C0D" w:rsidRPr="00F15316" w:rsidRDefault="00AF0C0D" w:rsidP="0064421F">
            <w:pPr>
              <w:pStyle w:val="BStablefigures"/>
              <w:jc w:val="right"/>
              <w:rPr>
                <w:b/>
              </w:rPr>
            </w:pPr>
            <w:r w:rsidRPr="00F15316">
              <w:rPr>
                <w:b/>
              </w:rPr>
              <w:t xml:space="preserve">12 </w:t>
            </w:r>
          </w:p>
        </w:tc>
        <w:tc>
          <w:tcPr>
            <w:tcW w:w="993" w:type="dxa"/>
            <w:noWrap/>
            <w:hideMark/>
          </w:tcPr>
          <w:p w:rsidR="00AF0C0D" w:rsidRPr="00F15316" w:rsidRDefault="00AF0C0D" w:rsidP="0064421F">
            <w:pPr>
              <w:pStyle w:val="BStablefigures"/>
              <w:jc w:val="right"/>
              <w:rPr>
                <w:b/>
              </w:rPr>
            </w:pPr>
            <w:r w:rsidRPr="00F15316">
              <w:rPr>
                <w:b/>
              </w:rPr>
              <w:t>1,005,222</w:t>
            </w:r>
          </w:p>
        </w:tc>
        <w:tc>
          <w:tcPr>
            <w:tcW w:w="992" w:type="dxa"/>
            <w:noWrap/>
            <w:hideMark/>
          </w:tcPr>
          <w:p w:rsidR="00AF0C0D" w:rsidRPr="00F15316" w:rsidRDefault="00AF0C0D" w:rsidP="0064421F">
            <w:pPr>
              <w:pStyle w:val="BStablefigures"/>
              <w:jc w:val="right"/>
              <w:rPr>
                <w:b/>
              </w:rPr>
            </w:pPr>
            <w:r w:rsidRPr="00F15316">
              <w:rPr>
                <w:b/>
              </w:rPr>
              <w:t>1,095,802</w:t>
            </w:r>
          </w:p>
        </w:tc>
        <w:tc>
          <w:tcPr>
            <w:tcW w:w="1134" w:type="dxa"/>
            <w:noWrap/>
            <w:hideMark/>
          </w:tcPr>
          <w:p w:rsidR="00AF0C0D" w:rsidRPr="00F15316" w:rsidRDefault="00AF0C0D" w:rsidP="0064421F">
            <w:pPr>
              <w:pStyle w:val="BStablefigures"/>
              <w:jc w:val="right"/>
              <w:rPr>
                <w:b/>
              </w:rPr>
            </w:pPr>
            <w:r w:rsidRPr="00F15316">
              <w:rPr>
                <w:b/>
              </w:rPr>
              <w:t>1,067,891</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 </w:t>
            </w:r>
          </w:p>
        </w:tc>
        <w:tc>
          <w:tcPr>
            <w:tcW w:w="2466" w:type="dxa"/>
          </w:tcPr>
          <w:p w:rsidR="00AF0C0D" w:rsidRPr="00F15316" w:rsidRDefault="00AF0C0D" w:rsidP="0064421F">
            <w:pPr>
              <w:pStyle w:val="BStabletext"/>
              <w:rPr>
                <w:b/>
              </w:rPr>
            </w:pPr>
            <w:r w:rsidRPr="00F15316">
              <w:rPr>
                <w:b/>
              </w:rPr>
              <w:t> </w:t>
            </w:r>
          </w:p>
        </w:tc>
        <w:tc>
          <w:tcPr>
            <w:tcW w:w="1417"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c>
          <w:tcPr>
            <w:tcW w:w="567" w:type="dxa"/>
            <w:noWrap/>
            <w:hideMark/>
          </w:tcPr>
          <w:p w:rsidR="00AF0C0D" w:rsidRPr="00F15316" w:rsidRDefault="00AF0C0D" w:rsidP="0064421F">
            <w:pPr>
              <w:pStyle w:val="BStablefigures"/>
              <w:jc w:val="right"/>
              <w:rPr>
                <w:b/>
              </w:rPr>
            </w:pPr>
            <w:r w:rsidRPr="00F15316">
              <w:rPr>
                <w:b/>
              </w:rPr>
              <w:t> </w:t>
            </w:r>
          </w:p>
        </w:tc>
        <w:tc>
          <w:tcPr>
            <w:tcW w:w="993" w:type="dxa"/>
            <w:noWrap/>
            <w:hideMark/>
          </w:tcPr>
          <w:p w:rsidR="00AF0C0D" w:rsidRPr="00F15316" w:rsidRDefault="00AF0C0D" w:rsidP="0064421F">
            <w:pPr>
              <w:pStyle w:val="BStablefigures"/>
              <w:jc w:val="right"/>
              <w:rPr>
                <w:b/>
              </w:rPr>
            </w:pPr>
            <w:r w:rsidRPr="00F15316">
              <w:rPr>
                <w:b/>
              </w:rPr>
              <w:t> </w:t>
            </w:r>
          </w:p>
        </w:tc>
        <w:tc>
          <w:tcPr>
            <w:tcW w:w="992"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 </w:t>
            </w:r>
          </w:p>
        </w:tc>
        <w:tc>
          <w:tcPr>
            <w:tcW w:w="2466" w:type="dxa"/>
          </w:tcPr>
          <w:p w:rsidR="00AF0C0D" w:rsidRPr="00F15316" w:rsidRDefault="00AF0C0D" w:rsidP="0064421F">
            <w:pPr>
              <w:pStyle w:val="BStabletext"/>
              <w:rPr>
                <w:b/>
              </w:rPr>
            </w:pPr>
            <w:r w:rsidRPr="00F15316">
              <w:rPr>
                <w:b/>
              </w:rPr>
              <w:t>Comprehensive Income</w:t>
            </w:r>
          </w:p>
        </w:tc>
        <w:tc>
          <w:tcPr>
            <w:tcW w:w="1417"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c>
          <w:tcPr>
            <w:tcW w:w="567" w:type="dxa"/>
            <w:noWrap/>
            <w:hideMark/>
          </w:tcPr>
          <w:p w:rsidR="00AF0C0D" w:rsidRPr="00F15316" w:rsidRDefault="00AF0C0D" w:rsidP="0064421F">
            <w:pPr>
              <w:pStyle w:val="BStablefigures"/>
              <w:jc w:val="right"/>
              <w:rPr>
                <w:b/>
              </w:rPr>
            </w:pPr>
            <w:r w:rsidRPr="00F15316">
              <w:rPr>
                <w:b/>
              </w:rPr>
              <w:t> </w:t>
            </w:r>
          </w:p>
        </w:tc>
        <w:tc>
          <w:tcPr>
            <w:tcW w:w="993" w:type="dxa"/>
            <w:noWrap/>
            <w:hideMark/>
          </w:tcPr>
          <w:p w:rsidR="00AF0C0D" w:rsidRPr="00F15316" w:rsidRDefault="00AF0C0D" w:rsidP="0064421F">
            <w:pPr>
              <w:pStyle w:val="BStablefigures"/>
              <w:jc w:val="right"/>
              <w:rPr>
                <w:b/>
              </w:rPr>
            </w:pPr>
            <w:r w:rsidRPr="00F15316">
              <w:rPr>
                <w:b/>
              </w:rPr>
              <w:t> </w:t>
            </w:r>
          </w:p>
        </w:tc>
        <w:tc>
          <w:tcPr>
            <w:tcW w:w="992"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r>
      <w:tr w:rsidR="00AF0C0D" w:rsidRPr="00B62E9E" w:rsidTr="00A02586">
        <w:trPr>
          <w:trHeight w:val="238"/>
        </w:trPr>
        <w:tc>
          <w:tcPr>
            <w:tcW w:w="937" w:type="dxa"/>
            <w:noWrap/>
            <w:hideMark/>
          </w:tcPr>
          <w:p w:rsidR="00AF0C0D" w:rsidRPr="00A02586" w:rsidRDefault="00AF0C0D" w:rsidP="0064421F">
            <w:pPr>
              <w:pStyle w:val="BStablefigures"/>
              <w:jc w:val="right"/>
            </w:pPr>
            <w:r w:rsidRPr="00A02586">
              <w:t> </w:t>
            </w:r>
          </w:p>
        </w:tc>
        <w:tc>
          <w:tcPr>
            <w:tcW w:w="2466" w:type="dxa"/>
          </w:tcPr>
          <w:p w:rsidR="00AF0C0D" w:rsidRPr="00A02586" w:rsidRDefault="00AF0C0D" w:rsidP="0064421F">
            <w:pPr>
              <w:pStyle w:val="BStabletext"/>
            </w:pPr>
            <w:r w:rsidRPr="00A02586">
              <w:t> </w:t>
            </w:r>
          </w:p>
        </w:tc>
        <w:tc>
          <w:tcPr>
            <w:tcW w:w="1417"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c>
          <w:tcPr>
            <w:tcW w:w="567" w:type="dxa"/>
            <w:noWrap/>
            <w:hideMark/>
          </w:tcPr>
          <w:p w:rsidR="00AF0C0D" w:rsidRPr="00A02586" w:rsidRDefault="00AF0C0D" w:rsidP="0064421F">
            <w:pPr>
              <w:pStyle w:val="BStablefigures"/>
              <w:jc w:val="right"/>
            </w:pPr>
            <w:r w:rsidRPr="00A02586">
              <w:t> </w:t>
            </w:r>
          </w:p>
        </w:tc>
        <w:tc>
          <w:tcPr>
            <w:tcW w:w="993" w:type="dxa"/>
            <w:noWrap/>
            <w:hideMark/>
          </w:tcPr>
          <w:p w:rsidR="00AF0C0D" w:rsidRPr="00A02586" w:rsidRDefault="00AF0C0D" w:rsidP="0064421F">
            <w:pPr>
              <w:pStyle w:val="BStablefigures"/>
              <w:jc w:val="right"/>
            </w:pPr>
            <w:r w:rsidRPr="00A02586">
              <w:t> </w:t>
            </w:r>
          </w:p>
        </w:tc>
        <w:tc>
          <w:tcPr>
            <w:tcW w:w="992"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r>
      <w:tr w:rsidR="00AF0C0D" w:rsidRPr="00B62E9E" w:rsidTr="00A02586">
        <w:trPr>
          <w:trHeight w:val="238"/>
        </w:trPr>
        <w:tc>
          <w:tcPr>
            <w:tcW w:w="937" w:type="dxa"/>
            <w:noWrap/>
            <w:hideMark/>
          </w:tcPr>
          <w:p w:rsidR="00AF0C0D" w:rsidRPr="00A02586" w:rsidRDefault="00AF0C0D" w:rsidP="0064421F">
            <w:pPr>
              <w:pStyle w:val="BStablefigures"/>
              <w:jc w:val="right"/>
            </w:pPr>
            <w:r w:rsidRPr="00A02586">
              <w:t>-37,919</w:t>
            </w:r>
          </w:p>
        </w:tc>
        <w:tc>
          <w:tcPr>
            <w:tcW w:w="2466" w:type="dxa"/>
          </w:tcPr>
          <w:p w:rsidR="00AF0C0D" w:rsidRPr="00A02586" w:rsidRDefault="00AF0C0D" w:rsidP="0064421F">
            <w:pPr>
              <w:pStyle w:val="BStabletext"/>
            </w:pPr>
            <w:r w:rsidRPr="00A02586">
              <w:t>Operating Result for the Period</w:t>
            </w:r>
          </w:p>
        </w:tc>
        <w:tc>
          <w:tcPr>
            <w:tcW w:w="1417" w:type="dxa"/>
            <w:noWrap/>
            <w:hideMark/>
          </w:tcPr>
          <w:p w:rsidR="00AF0C0D" w:rsidRPr="00A02586" w:rsidRDefault="00AF0C0D" w:rsidP="0064421F">
            <w:pPr>
              <w:pStyle w:val="BStablefigures"/>
              <w:jc w:val="right"/>
            </w:pPr>
            <w:r w:rsidRPr="00A02586">
              <w:t>-36,275</w:t>
            </w:r>
          </w:p>
        </w:tc>
        <w:tc>
          <w:tcPr>
            <w:tcW w:w="1134" w:type="dxa"/>
            <w:noWrap/>
            <w:hideMark/>
          </w:tcPr>
          <w:p w:rsidR="00AF0C0D" w:rsidRPr="00A02586" w:rsidRDefault="00AF0C0D" w:rsidP="0064421F">
            <w:pPr>
              <w:pStyle w:val="BStablefigures"/>
              <w:jc w:val="right"/>
            </w:pPr>
            <w:r w:rsidRPr="00A02586">
              <w:t>-44,361</w:t>
            </w:r>
          </w:p>
        </w:tc>
        <w:tc>
          <w:tcPr>
            <w:tcW w:w="567" w:type="dxa"/>
            <w:noWrap/>
            <w:hideMark/>
          </w:tcPr>
          <w:p w:rsidR="00AF0C0D" w:rsidRPr="00A02586" w:rsidRDefault="00AF0C0D" w:rsidP="0064421F">
            <w:pPr>
              <w:pStyle w:val="BStablefigures"/>
              <w:jc w:val="right"/>
            </w:pPr>
            <w:r w:rsidRPr="00A02586">
              <w:t xml:space="preserve">-22 </w:t>
            </w:r>
          </w:p>
        </w:tc>
        <w:tc>
          <w:tcPr>
            <w:tcW w:w="993" w:type="dxa"/>
            <w:noWrap/>
            <w:hideMark/>
          </w:tcPr>
          <w:p w:rsidR="00AF0C0D" w:rsidRPr="00A02586" w:rsidRDefault="00AF0C0D" w:rsidP="0064421F">
            <w:pPr>
              <w:pStyle w:val="BStablefigures"/>
              <w:jc w:val="right"/>
            </w:pPr>
            <w:r w:rsidRPr="00A02586">
              <w:t>-46,173</w:t>
            </w:r>
          </w:p>
        </w:tc>
        <w:tc>
          <w:tcPr>
            <w:tcW w:w="992" w:type="dxa"/>
            <w:noWrap/>
            <w:hideMark/>
          </w:tcPr>
          <w:p w:rsidR="00AF0C0D" w:rsidRPr="00A02586" w:rsidRDefault="00AF0C0D" w:rsidP="0064421F">
            <w:pPr>
              <w:pStyle w:val="BStablefigures"/>
              <w:jc w:val="right"/>
            </w:pPr>
            <w:r w:rsidRPr="00A02586">
              <w:t>-46,306</w:t>
            </w:r>
          </w:p>
        </w:tc>
        <w:tc>
          <w:tcPr>
            <w:tcW w:w="1134" w:type="dxa"/>
            <w:noWrap/>
            <w:hideMark/>
          </w:tcPr>
          <w:p w:rsidR="00AF0C0D" w:rsidRPr="00A02586" w:rsidRDefault="00AF0C0D" w:rsidP="0064421F">
            <w:pPr>
              <w:pStyle w:val="BStablefigures"/>
              <w:jc w:val="right"/>
            </w:pPr>
            <w:r w:rsidRPr="00A02586">
              <w:t>-46,096</w:t>
            </w:r>
          </w:p>
        </w:tc>
      </w:tr>
      <w:tr w:rsidR="00AF0C0D" w:rsidRPr="00B62E9E" w:rsidTr="00A02586">
        <w:trPr>
          <w:trHeight w:val="238"/>
        </w:trPr>
        <w:tc>
          <w:tcPr>
            <w:tcW w:w="937" w:type="dxa"/>
            <w:noWrap/>
            <w:hideMark/>
          </w:tcPr>
          <w:p w:rsidR="00AF0C0D" w:rsidRPr="00A02586" w:rsidRDefault="00AF0C0D" w:rsidP="0064421F">
            <w:pPr>
              <w:pStyle w:val="BStablefigures"/>
              <w:jc w:val="right"/>
            </w:pPr>
            <w:r w:rsidRPr="00A02586">
              <w:t> </w:t>
            </w:r>
          </w:p>
        </w:tc>
        <w:tc>
          <w:tcPr>
            <w:tcW w:w="2466" w:type="dxa"/>
          </w:tcPr>
          <w:p w:rsidR="00AF0C0D" w:rsidRPr="00A02586" w:rsidRDefault="00AF0C0D" w:rsidP="0064421F">
            <w:pPr>
              <w:pStyle w:val="BStabletext"/>
            </w:pPr>
            <w:r w:rsidRPr="00A02586">
              <w:t> </w:t>
            </w:r>
          </w:p>
        </w:tc>
        <w:tc>
          <w:tcPr>
            <w:tcW w:w="1417"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c>
          <w:tcPr>
            <w:tcW w:w="567" w:type="dxa"/>
            <w:noWrap/>
            <w:hideMark/>
          </w:tcPr>
          <w:p w:rsidR="00AF0C0D" w:rsidRPr="00A02586" w:rsidRDefault="00AF0C0D" w:rsidP="0064421F">
            <w:pPr>
              <w:pStyle w:val="BStablefigures"/>
              <w:jc w:val="right"/>
            </w:pPr>
            <w:r w:rsidRPr="00A02586">
              <w:t> </w:t>
            </w:r>
          </w:p>
        </w:tc>
        <w:tc>
          <w:tcPr>
            <w:tcW w:w="993" w:type="dxa"/>
            <w:noWrap/>
            <w:hideMark/>
          </w:tcPr>
          <w:p w:rsidR="00AF0C0D" w:rsidRPr="00A02586" w:rsidRDefault="00AF0C0D" w:rsidP="0064421F">
            <w:pPr>
              <w:pStyle w:val="BStablefigures"/>
              <w:jc w:val="right"/>
            </w:pPr>
            <w:r w:rsidRPr="00A02586">
              <w:t> </w:t>
            </w:r>
          </w:p>
        </w:tc>
        <w:tc>
          <w:tcPr>
            <w:tcW w:w="992"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-37,919</w:t>
            </w:r>
          </w:p>
        </w:tc>
        <w:tc>
          <w:tcPr>
            <w:tcW w:w="2466" w:type="dxa"/>
          </w:tcPr>
          <w:p w:rsidR="00AF0C0D" w:rsidRPr="00F15316" w:rsidRDefault="00AF0C0D" w:rsidP="0064421F">
            <w:pPr>
              <w:pStyle w:val="BStabletext"/>
              <w:rPr>
                <w:b/>
              </w:rPr>
            </w:pPr>
            <w:r w:rsidRPr="00F15316">
              <w:rPr>
                <w:b/>
              </w:rPr>
              <w:t>Total Comprehensive Income</w:t>
            </w:r>
          </w:p>
        </w:tc>
        <w:tc>
          <w:tcPr>
            <w:tcW w:w="1417" w:type="dxa"/>
            <w:noWrap/>
            <w:hideMark/>
          </w:tcPr>
          <w:p w:rsidR="00AF0C0D" w:rsidRPr="00F15316" w:rsidRDefault="00AF0C0D" w:rsidP="0064421F">
            <w:pPr>
              <w:pStyle w:val="BStablefigures"/>
              <w:jc w:val="right"/>
              <w:rPr>
                <w:b/>
              </w:rPr>
            </w:pPr>
            <w:r w:rsidRPr="00F15316">
              <w:rPr>
                <w:b/>
              </w:rPr>
              <w:t>-36,275</w:t>
            </w:r>
          </w:p>
        </w:tc>
        <w:tc>
          <w:tcPr>
            <w:tcW w:w="1134" w:type="dxa"/>
            <w:noWrap/>
            <w:hideMark/>
          </w:tcPr>
          <w:p w:rsidR="00AF0C0D" w:rsidRPr="00F15316" w:rsidRDefault="00AF0C0D" w:rsidP="0064421F">
            <w:pPr>
              <w:pStyle w:val="BStablefigures"/>
              <w:jc w:val="right"/>
              <w:rPr>
                <w:b/>
              </w:rPr>
            </w:pPr>
            <w:r w:rsidRPr="00F15316">
              <w:rPr>
                <w:b/>
              </w:rPr>
              <w:t>-44,361</w:t>
            </w:r>
          </w:p>
        </w:tc>
        <w:tc>
          <w:tcPr>
            <w:tcW w:w="567" w:type="dxa"/>
            <w:noWrap/>
            <w:hideMark/>
          </w:tcPr>
          <w:p w:rsidR="00AF0C0D" w:rsidRPr="00F15316" w:rsidRDefault="00AF0C0D" w:rsidP="0064421F">
            <w:pPr>
              <w:pStyle w:val="BStablefigures"/>
              <w:jc w:val="right"/>
              <w:rPr>
                <w:b/>
              </w:rPr>
            </w:pPr>
            <w:r w:rsidRPr="00F15316">
              <w:rPr>
                <w:b/>
              </w:rPr>
              <w:t xml:space="preserve">-22 </w:t>
            </w:r>
          </w:p>
        </w:tc>
        <w:tc>
          <w:tcPr>
            <w:tcW w:w="993" w:type="dxa"/>
            <w:noWrap/>
            <w:hideMark/>
          </w:tcPr>
          <w:p w:rsidR="00AF0C0D" w:rsidRPr="00F15316" w:rsidRDefault="00AF0C0D" w:rsidP="0064421F">
            <w:pPr>
              <w:pStyle w:val="BStablefigures"/>
              <w:jc w:val="right"/>
              <w:rPr>
                <w:b/>
              </w:rPr>
            </w:pPr>
            <w:r w:rsidRPr="00F15316">
              <w:rPr>
                <w:b/>
              </w:rPr>
              <w:t>-46,173</w:t>
            </w:r>
          </w:p>
        </w:tc>
        <w:tc>
          <w:tcPr>
            <w:tcW w:w="992" w:type="dxa"/>
            <w:noWrap/>
            <w:hideMark/>
          </w:tcPr>
          <w:p w:rsidR="00AF0C0D" w:rsidRPr="00F15316" w:rsidRDefault="00AF0C0D" w:rsidP="0064421F">
            <w:pPr>
              <w:pStyle w:val="BStablefigures"/>
              <w:jc w:val="right"/>
              <w:rPr>
                <w:b/>
              </w:rPr>
            </w:pPr>
            <w:r w:rsidRPr="00F15316">
              <w:rPr>
                <w:b/>
              </w:rPr>
              <w:t>-46,306</w:t>
            </w:r>
          </w:p>
        </w:tc>
        <w:tc>
          <w:tcPr>
            <w:tcW w:w="1134" w:type="dxa"/>
            <w:noWrap/>
            <w:hideMark/>
          </w:tcPr>
          <w:p w:rsidR="00AF0C0D" w:rsidRPr="00F15316" w:rsidRDefault="00AF0C0D" w:rsidP="0064421F">
            <w:pPr>
              <w:pStyle w:val="BStablefigures"/>
              <w:jc w:val="right"/>
              <w:rPr>
                <w:b/>
              </w:rPr>
            </w:pPr>
            <w:r w:rsidRPr="00F15316">
              <w:rPr>
                <w:b/>
              </w:rPr>
              <w:t>-46,096</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 </w:t>
            </w:r>
          </w:p>
        </w:tc>
        <w:tc>
          <w:tcPr>
            <w:tcW w:w="2466" w:type="dxa"/>
          </w:tcPr>
          <w:p w:rsidR="00AF0C0D" w:rsidRPr="00F15316" w:rsidRDefault="00AF0C0D" w:rsidP="0064421F">
            <w:pPr>
              <w:pStyle w:val="BStabletext"/>
              <w:rPr>
                <w:b/>
              </w:rPr>
            </w:pPr>
            <w:r w:rsidRPr="00F15316">
              <w:rPr>
                <w:b/>
              </w:rPr>
              <w:t> </w:t>
            </w:r>
          </w:p>
        </w:tc>
        <w:tc>
          <w:tcPr>
            <w:tcW w:w="1417"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c>
          <w:tcPr>
            <w:tcW w:w="567" w:type="dxa"/>
            <w:noWrap/>
            <w:hideMark/>
          </w:tcPr>
          <w:p w:rsidR="00AF0C0D" w:rsidRPr="00F15316" w:rsidRDefault="00AF0C0D" w:rsidP="0064421F">
            <w:pPr>
              <w:pStyle w:val="BStablefigures"/>
              <w:jc w:val="right"/>
              <w:rPr>
                <w:b/>
              </w:rPr>
            </w:pPr>
            <w:r w:rsidRPr="00F15316">
              <w:rPr>
                <w:b/>
              </w:rPr>
              <w:t> </w:t>
            </w:r>
          </w:p>
        </w:tc>
        <w:tc>
          <w:tcPr>
            <w:tcW w:w="993" w:type="dxa"/>
            <w:noWrap/>
            <w:hideMark/>
          </w:tcPr>
          <w:p w:rsidR="00AF0C0D" w:rsidRPr="00F15316" w:rsidRDefault="00AF0C0D" w:rsidP="0064421F">
            <w:pPr>
              <w:pStyle w:val="BStablefigures"/>
              <w:jc w:val="right"/>
              <w:rPr>
                <w:b/>
              </w:rPr>
            </w:pPr>
            <w:r w:rsidRPr="00F15316">
              <w:rPr>
                <w:b/>
              </w:rPr>
              <w:t> </w:t>
            </w:r>
          </w:p>
        </w:tc>
        <w:tc>
          <w:tcPr>
            <w:tcW w:w="992"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0</w:t>
            </w:r>
          </w:p>
        </w:tc>
        <w:tc>
          <w:tcPr>
            <w:tcW w:w="2466" w:type="dxa"/>
          </w:tcPr>
          <w:p w:rsidR="00AF0C0D" w:rsidRPr="00F15316" w:rsidRDefault="00AF0C0D" w:rsidP="0064421F">
            <w:pPr>
              <w:pStyle w:val="BStabletext"/>
              <w:rPr>
                <w:b/>
              </w:rPr>
            </w:pPr>
            <w:r w:rsidRPr="00F15316">
              <w:rPr>
                <w:b/>
              </w:rPr>
              <w:t>Total Movement in Reserves</w:t>
            </w:r>
          </w:p>
        </w:tc>
        <w:tc>
          <w:tcPr>
            <w:tcW w:w="1417" w:type="dxa"/>
            <w:noWrap/>
            <w:hideMark/>
          </w:tcPr>
          <w:p w:rsidR="00AF0C0D" w:rsidRPr="00F15316" w:rsidRDefault="00AF0C0D" w:rsidP="0064421F">
            <w:pPr>
              <w:pStyle w:val="BStablefigures"/>
              <w:jc w:val="right"/>
              <w:rPr>
                <w:b/>
              </w:rPr>
            </w:pPr>
            <w:r w:rsidRPr="00F15316">
              <w:rPr>
                <w:b/>
              </w:rPr>
              <w:t>0</w:t>
            </w:r>
          </w:p>
        </w:tc>
        <w:tc>
          <w:tcPr>
            <w:tcW w:w="1134" w:type="dxa"/>
            <w:noWrap/>
            <w:hideMark/>
          </w:tcPr>
          <w:p w:rsidR="00AF0C0D" w:rsidRPr="00F15316" w:rsidRDefault="00AF0C0D" w:rsidP="0064421F">
            <w:pPr>
              <w:pStyle w:val="BStablefigures"/>
              <w:jc w:val="right"/>
              <w:rPr>
                <w:b/>
              </w:rPr>
            </w:pPr>
            <w:r w:rsidRPr="00F15316">
              <w:rPr>
                <w:b/>
              </w:rPr>
              <w:t>0</w:t>
            </w:r>
          </w:p>
        </w:tc>
        <w:tc>
          <w:tcPr>
            <w:tcW w:w="567" w:type="dxa"/>
            <w:noWrap/>
            <w:hideMark/>
          </w:tcPr>
          <w:p w:rsidR="00AF0C0D" w:rsidRPr="00F15316" w:rsidRDefault="00AF0C0D" w:rsidP="0064421F">
            <w:pPr>
              <w:pStyle w:val="BStablefigures"/>
              <w:jc w:val="right"/>
              <w:rPr>
                <w:b/>
              </w:rPr>
            </w:pPr>
            <w:r w:rsidRPr="00F15316">
              <w:rPr>
                <w:b/>
              </w:rPr>
              <w:t xml:space="preserve">- </w:t>
            </w:r>
          </w:p>
        </w:tc>
        <w:tc>
          <w:tcPr>
            <w:tcW w:w="993" w:type="dxa"/>
            <w:noWrap/>
            <w:hideMark/>
          </w:tcPr>
          <w:p w:rsidR="00AF0C0D" w:rsidRPr="00F15316" w:rsidRDefault="00AF0C0D" w:rsidP="0064421F">
            <w:pPr>
              <w:pStyle w:val="BStablefigures"/>
              <w:jc w:val="right"/>
              <w:rPr>
                <w:b/>
              </w:rPr>
            </w:pPr>
            <w:r w:rsidRPr="00F15316">
              <w:rPr>
                <w:b/>
              </w:rPr>
              <w:t>0</w:t>
            </w:r>
          </w:p>
        </w:tc>
        <w:tc>
          <w:tcPr>
            <w:tcW w:w="992" w:type="dxa"/>
            <w:noWrap/>
            <w:hideMark/>
          </w:tcPr>
          <w:p w:rsidR="00AF0C0D" w:rsidRPr="00F15316" w:rsidRDefault="00AF0C0D" w:rsidP="0064421F">
            <w:pPr>
              <w:pStyle w:val="BStablefigures"/>
              <w:jc w:val="right"/>
              <w:rPr>
                <w:b/>
              </w:rPr>
            </w:pPr>
            <w:r w:rsidRPr="00F15316">
              <w:rPr>
                <w:b/>
              </w:rPr>
              <w:t>0</w:t>
            </w:r>
          </w:p>
        </w:tc>
        <w:tc>
          <w:tcPr>
            <w:tcW w:w="1134" w:type="dxa"/>
            <w:noWrap/>
            <w:hideMark/>
          </w:tcPr>
          <w:p w:rsidR="00AF0C0D" w:rsidRPr="00F15316" w:rsidRDefault="00AF0C0D" w:rsidP="0064421F">
            <w:pPr>
              <w:pStyle w:val="BStablefigures"/>
              <w:jc w:val="right"/>
              <w:rPr>
                <w:b/>
              </w:rPr>
            </w:pPr>
            <w:r w:rsidRPr="00F15316">
              <w:rPr>
                <w:b/>
              </w:rPr>
              <w:t>0</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 </w:t>
            </w:r>
          </w:p>
        </w:tc>
        <w:tc>
          <w:tcPr>
            <w:tcW w:w="2466" w:type="dxa"/>
          </w:tcPr>
          <w:p w:rsidR="00AF0C0D" w:rsidRPr="00F15316" w:rsidRDefault="00AF0C0D" w:rsidP="0064421F">
            <w:pPr>
              <w:pStyle w:val="BStabletext"/>
              <w:rPr>
                <w:b/>
              </w:rPr>
            </w:pPr>
            <w:r w:rsidRPr="00F15316">
              <w:rPr>
                <w:b/>
              </w:rPr>
              <w:t> </w:t>
            </w:r>
          </w:p>
        </w:tc>
        <w:tc>
          <w:tcPr>
            <w:tcW w:w="1417"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c>
          <w:tcPr>
            <w:tcW w:w="567" w:type="dxa"/>
            <w:noWrap/>
            <w:hideMark/>
          </w:tcPr>
          <w:p w:rsidR="00AF0C0D" w:rsidRPr="00F15316" w:rsidRDefault="00AF0C0D" w:rsidP="0064421F">
            <w:pPr>
              <w:pStyle w:val="BStablefigures"/>
              <w:jc w:val="right"/>
              <w:rPr>
                <w:b/>
              </w:rPr>
            </w:pPr>
            <w:r w:rsidRPr="00F15316">
              <w:rPr>
                <w:b/>
              </w:rPr>
              <w:t> </w:t>
            </w:r>
          </w:p>
        </w:tc>
        <w:tc>
          <w:tcPr>
            <w:tcW w:w="993" w:type="dxa"/>
            <w:noWrap/>
            <w:hideMark/>
          </w:tcPr>
          <w:p w:rsidR="00AF0C0D" w:rsidRPr="00F15316" w:rsidRDefault="00AF0C0D" w:rsidP="0064421F">
            <w:pPr>
              <w:pStyle w:val="BStablefigures"/>
              <w:jc w:val="right"/>
              <w:rPr>
                <w:b/>
              </w:rPr>
            </w:pPr>
            <w:r w:rsidRPr="00F15316">
              <w:rPr>
                <w:b/>
              </w:rPr>
              <w:t> </w:t>
            </w:r>
          </w:p>
        </w:tc>
        <w:tc>
          <w:tcPr>
            <w:tcW w:w="992"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 </w:t>
            </w:r>
          </w:p>
        </w:tc>
        <w:tc>
          <w:tcPr>
            <w:tcW w:w="2466" w:type="dxa"/>
          </w:tcPr>
          <w:p w:rsidR="00AF0C0D" w:rsidRPr="00F15316" w:rsidRDefault="00AF0C0D" w:rsidP="0064421F">
            <w:pPr>
              <w:pStyle w:val="BStabletext"/>
              <w:rPr>
                <w:b/>
              </w:rPr>
            </w:pPr>
            <w:r w:rsidRPr="00F15316">
              <w:rPr>
                <w:b/>
              </w:rPr>
              <w:t>Transactions Involving Owners Affecting Accumulated Funds</w:t>
            </w:r>
          </w:p>
        </w:tc>
        <w:tc>
          <w:tcPr>
            <w:tcW w:w="1417" w:type="dxa"/>
            <w:noWrap/>
            <w:hideMark/>
          </w:tcPr>
          <w:p w:rsidR="00AF0C0D" w:rsidRPr="00F15316" w:rsidRDefault="00AF0C0D" w:rsidP="0064421F">
            <w:pPr>
              <w:pStyle w:val="BStablefigures"/>
              <w:jc w:val="right"/>
              <w:rPr>
                <w:b/>
              </w:rPr>
            </w:pPr>
            <w:r w:rsidRPr="00F15316">
              <w:rPr>
                <w:b/>
              </w:rPr>
              <w:t xml:space="preserve"> </w:t>
            </w:r>
          </w:p>
        </w:tc>
        <w:tc>
          <w:tcPr>
            <w:tcW w:w="1134" w:type="dxa"/>
            <w:noWrap/>
            <w:hideMark/>
          </w:tcPr>
          <w:p w:rsidR="00AF0C0D" w:rsidRPr="00F15316" w:rsidRDefault="00AF0C0D" w:rsidP="0064421F">
            <w:pPr>
              <w:pStyle w:val="BStablefigures"/>
              <w:jc w:val="right"/>
              <w:rPr>
                <w:b/>
              </w:rPr>
            </w:pPr>
            <w:r w:rsidRPr="00F15316">
              <w:rPr>
                <w:b/>
              </w:rPr>
              <w:t> </w:t>
            </w:r>
          </w:p>
        </w:tc>
        <w:tc>
          <w:tcPr>
            <w:tcW w:w="567" w:type="dxa"/>
            <w:noWrap/>
            <w:hideMark/>
          </w:tcPr>
          <w:p w:rsidR="00AF0C0D" w:rsidRPr="00F15316" w:rsidRDefault="00AF0C0D" w:rsidP="0064421F">
            <w:pPr>
              <w:pStyle w:val="BStablefigures"/>
              <w:jc w:val="right"/>
              <w:rPr>
                <w:b/>
              </w:rPr>
            </w:pPr>
            <w:r w:rsidRPr="00F15316">
              <w:rPr>
                <w:b/>
              </w:rPr>
              <w:t> </w:t>
            </w:r>
          </w:p>
        </w:tc>
        <w:tc>
          <w:tcPr>
            <w:tcW w:w="993" w:type="dxa"/>
            <w:noWrap/>
            <w:hideMark/>
          </w:tcPr>
          <w:p w:rsidR="00AF0C0D" w:rsidRPr="00F15316" w:rsidRDefault="00AF0C0D" w:rsidP="0064421F">
            <w:pPr>
              <w:pStyle w:val="BStablefigures"/>
              <w:jc w:val="right"/>
              <w:rPr>
                <w:b/>
              </w:rPr>
            </w:pPr>
            <w:r w:rsidRPr="00F15316">
              <w:rPr>
                <w:b/>
              </w:rPr>
              <w:t> </w:t>
            </w:r>
          </w:p>
        </w:tc>
        <w:tc>
          <w:tcPr>
            <w:tcW w:w="992"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r>
      <w:tr w:rsidR="00AF0C0D" w:rsidRPr="00B62E9E" w:rsidTr="00A02586">
        <w:trPr>
          <w:trHeight w:val="238"/>
        </w:trPr>
        <w:tc>
          <w:tcPr>
            <w:tcW w:w="937" w:type="dxa"/>
            <w:noWrap/>
            <w:hideMark/>
          </w:tcPr>
          <w:p w:rsidR="00AF0C0D" w:rsidRPr="00A02586" w:rsidRDefault="00AF0C0D" w:rsidP="0064421F">
            <w:pPr>
              <w:pStyle w:val="BStablefigures"/>
              <w:jc w:val="right"/>
            </w:pPr>
            <w:r w:rsidRPr="00A02586">
              <w:t>190,408</w:t>
            </w:r>
          </w:p>
        </w:tc>
        <w:tc>
          <w:tcPr>
            <w:tcW w:w="2466" w:type="dxa"/>
          </w:tcPr>
          <w:p w:rsidR="00AF0C0D" w:rsidRPr="00A02586" w:rsidRDefault="00AF0C0D" w:rsidP="0064421F">
            <w:pPr>
              <w:pStyle w:val="BStabletext"/>
            </w:pPr>
            <w:r w:rsidRPr="00A02586">
              <w:t>Capital Injections</w:t>
            </w:r>
          </w:p>
        </w:tc>
        <w:tc>
          <w:tcPr>
            <w:tcW w:w="1417" w:type="dxa"/>
            <w:noWrap/>
            <w:hideMark/>
          </w:tcPr>
          <w:p w:rsidR="00AF0C0D" w:rsidRPr="00A02586" w:rsidRDefault="00AF0C0D" w:rsidP="0064421F">
            <w:pPr>
              <w:pStyle w:val="BStablefigures"/>
              <w:jc w:val="right"/>
            </w:pPr>
            <w:r w:rsidRPr="00A02586">
              <w:t>133,636</w:t>
            </w:r>
          </w:p>
        </w:tc>
        <w:tc>
          <w:tcPr>
            <w:tcW w:w="1134" w:type="dxa"/>
            <w:noWrap/>
            <w:hideMark/>
          </w:tcPr>
          <w:p w:rsidR="00AF0C0D" w:rsidRPr="00A02586" w:rsidRDefault="00AF0C0D" w:rsidP="0064421F">
            <w:pPr>
              <w:pStyle w:val="BStablefigures"/>
              <w:jc w:val="right"/>
            </w:pPr>
            <w:r w:rsidRPr="00A02586">
              <w:t>132,251</w:t>
            </w:r>
          </w:p>
        </w:tc>
        <w:tc>
          <w:tcPr>
            <w:tcW w:w="567" w:type="dxa"/>
            <w:noWrap/>
            <w:hideMark/>
          </w:tcPr>
          <w:p w:rsidR="00AF0C0D" w:rsidRPr="00A02586" w:rsidRDefault="00AF0C0D" w:rsidP="0064421F">
            <w:pPr>
              <w:pStyle w:val="BStablefigures"/>
              <w:jc w:val="right"/>
            </w:pPr>
            <w:r w:rsidRPr="00A02586">
              <w:t xml:space="preserve">-1 </w:t>
            </w:r>
          </w:p>
        </w:tc>
        <w:tc>
          <w:tcPr>
            <w:tcW w:w="993" w:type="dxa"/>
            <w:noWrap/>
            <w:hideMark/>
          </w:tcPr>
          <w:p w:rsidR="00AF0C0D" w:rsidRPr="00A02586" w:rsidRDefault="00AF0C0D" w:rsidP="0064421F">
            <w:pPr>
              <w:pStyle w:val="BStablefigures"/>
              <w:jc w:val="right"/>
            </w:pPr>
            <w:r w:rsidRPr="00A02586">
              <w:t>136,753</w:t>
            </w:r>
          </w:p>
        </w:tc>
        <w:tc>
          <w:tcPr>
            <w:tcW w:w="992" w:type="dxa"/>
            <w:noWrap/>
            <w:hideMark/>
          </w:tcPr>
          <w:p w:rsidR="00AF0C0D" w:rsidRPr="00A02586" w:rsidRDefault="00AF0C0D" w:rsidP="0064421F">
            <w:pPr>
              <w:pStyle w:val="BStablefigures"/>
              <w:jc w:val="right"/>
            </w:pPr>
            <w:r w:rsidRPr="00A02586">
              <w:t>18,395</w:t>
            </w:r>
          </w:p>
        </w:tc>
        <w:tc>
          <w:tcPr>
            <w:tcW w:w="1134" w:type="dxa"/>
            <w:noWrap/>
            <w:hideMark/>
          </w:tcPr>
          <w:p w:rsidR="00AF0C0D" w:rsidRPr="00A02586" w:rsidRDefault="00AF0C0D" w:rsidP="0064421F">
            <w:pPr>
              <w:pStyle w:val="BStablefigures"/>
              <w:jc w:val="right"/>
            </w:pPr>
            <w:r w:rsidRPr="00A02586">
              <w:t>4,246</w:t>
            </w:r>
          </w:p>
        </w:tc>
      </w:tr>
      <w:tr w:rsidR="00AF0C0D" w:rsidRPr="00B62E9E" w:rsidTr="00A02586">
        <w:trPr>
          <w:trHeight w:val="238"/>
        </w:trPr>
        <w:tc>
          <w:tcPr>
            <w:tcW w:w="937" w:type="dxa"/>
            <w:noWrap/>
            <w:hideMark/>
          </w:tcPr>
          <w:p w:rsidR="00AF0C0D" w:rsidRPr="00A02586" w:rsidRDefault="00AF0C0D" w:rsidP="0064421F">
            <w:pPr>
              <w:pStyle w:val="BStablefigures"/>
              <w:jc w:val="right"/>
            </w:pPr>
            <w:r w:rsidRPr="00A02586">
              <w:t> </w:t>
            </w:r>
          </w:p>
        </w:tc>
        <w:tc>
          <w:tcPr>
            <w:tcW w:w="2466" w:type="dxa"/>
          </w:tcPr>
          <w:p w:rsidR="00AF0C0D" w:rsidRPr="00A02586" w:rsidRDefault="00AF0C0D" w:rsidP="0064421F">
            <w:pPr>
              <w:pStyle w:val="BStabletext"/>
            </w:pPr>
            <w:r w:rsidRPr="00A02586">
              <w:t> </w:t>
            </w:r>
          </w:p>
        </w:tc>
        <w:tc>
          <w:tcPr>
            <w:tcW w:w="1417"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c>
          <w:tcPr>
            <w:tcW w:w="567" w:type="dxa"/>
            <w:noWrap/>
            <w:hideMark/>
          </w:tcPr>
          <w:p w:rsidR="00AF0C0D" w:rsidRPr="00A02586" w:rsidRDefault="00AF0C0D" w:rsidP="0064421F">
            <w:pPr>
              <w:pStyle w:val="BStablefigures"/>
              <w:jc w:val="right"/>
            </w:pPr>
            <w:r w:rsidRPr="00A02586">
              <w:t> </w:t>
            </w:r>
          </w:p>
        </w:tc>
        <w:tc>
          <w:tcPr>
            <w:tcW w:w="993" w:type="dxa"/>
            <w:noWrap/>
            <w:hideMark/>
          </w:tcPr>
          <w:p w:rsidR="00AF0C0D" w:rsidRPr="00A02586" w:rsidRDefault="00AF0C0D" w:rsidP="0064421F">
            <w:pPr>
              <w:pStyle w:val="BStablefigures"/>
              <w:jc w:val="right"/>
            </w:pPr>
            <w:r w:rsidRPr="00A02586">
              <w:t> </w:t>
            </w:r>
          </w:p>
        </w:tc>
        <w:tc>
          <w:tcPr>
            <w:tcW w:w="992" w:type="dxa"/>
            <w:noWrap/>
            <w:hideMark/>
          </w:tcPr>
          <w:p w:rsidR="00AF0C0D" w:rsidRPr="00A02586" w:rsidRDefault="00AF0C0D" w:rsidP="0064421F">
            <w:pPr>
              <w:pStyle w:val="BStablefigures"/>
              <w:jc w:val="right"/>
            </w:pPr>
            <w:r w:rsidRPr="00A02586">
              <w:t> </w:t>
            </w:r>
          </w:p>
        </w:tc>
        <w:tc>
          <w:tcPr>
            <w:tcW w:w="1134" w:type="dxa"/>
            <w:noWrap/>
            <w:hideMark/>
          </w:tcPr>
          <w:p w:rsidR="00AF0C0D" w:rsidRPr="00A02586" w:rsidRDefault="00AF0C0D" w:rsidP="0064421F">
            <w:pPr>
              <w:pStyle w:val="BStablefigures"/>
              <w:jc w:val="right"/>
            </w:pPr>
            <w:r w:rsidRPr="00A02586">
              <w:t> </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190,408</w:t>
            </w:r>
          </w:p>
        </w:tc>
        <w:tc>
          <w:tcPr>
            <w:tcW w:w="2466" w:type="dxa"/>
          </w:tcPr>
          <w:p w:rsidR="00AF0C0D" w:rsidRPr="00F15316" w:rsidRDefault="00AF0C0D" w:rsidP="0064421F">
            <w:pPr>
              <w:pStyle w:val="BStabletext"/>
              <w:rPr>
                <w:b/>
              </w:rPr>
            </w:pPr>
            <w:r w:rsidRPr="00F15316">
              <w:rPr>
                <w:b/>
              </w:rPr>
              <w:t>Total Transactions Involving Owners Affecting Accumulated Funds</w:t>
            </w:r>
          </w:p>
        </w:tc>
        <w:tc>
          <w:tcPr>
            <w:tcW w:w="1417" w:type="dxa"/>
            <w:noWrap/>
            <w:hideMark/>
          </w:tcPr>
          <w:p w:rsidR="00AF0C0D" w:rsidRPr="00F15316" w:rsidRDefault="00AF0C0D" w:rsidP="0064421F">
            <w:pPr>
              <w:pStyle w:val="BStablefigures"/>
              <w:jc w:val="right"/>
              <w:rPr>
                <w:b/>
              </w:rPr>
            </w:pPr>
            <w:r w:rsidRPr="00F15316">
              <w:rPr>
                <w:b/>
              </w:rPr>
              <w:t>133,636</w:t>
            </w:r>
          </w:p>
        </w:tc>
        <w:tc>
          <w:tcPr>
            <w:tcW w:w="1134" w:type="dxa"/>
            <w:noWrap/>
            <w:hideMark/>
          </w:tcPr>
          <w:p w:rsidR="00AF0C0D" w:rsidRPr="00F15316" w:rsidRDefault="00AF0C0D" w:rsidP="0064421F">
            <w:pPr>
              <w:pStyle w:val="BStablefigures"/>
              <w:jc w:val="right"/>
              <w:rPr>
                <w:b/>
              </w:rPr>
            </w:pPr>
            <w:r w:rsidRPr="00F15316">
              <w:rPr>
                <w:b/>
              </w:rPr>
              <w:t>132,251</w:t>
            </w:r>
          </w:p>
        </w:tc>
        <w:tc>
          <w:tcPr>
            <w:tcW w:w="567" w:type="dxa"/>
            <w:noWrap/>
            <w:hideMark/>
          </w:tcPr>
          <w:p w:rsidR="00AF0C0D" w:rsidRPr="00F15316" w:rsidRDefault="00AF0C0D" w:rsidP="0064421F">
            <w:pPr>
              <w:pStyle w:val="BStablefigures"/>
              <w:jc w:val="right"/>
              <w:rPr>
                <w:b/>
              </w:rPr>
            </w:pPr>
            <w:r w:rsidRPr="00F15316">
              <w:rPr>
                <w:b/>
              </w:rPr>
              <w:t xml:space="preserve">-1 </w:t>
            </w:r>
          </w:p>
        </w:tc>
        <w:tc>
          <w:tcPr>
            <w:tcW w:w="993" w:type="dxa"/>
            <w:noWrap/>
            <w:hideMark/>
          </w:tcPr>
          <w:p w:rsidR="00AF0C0D" w:rsidRPr="00F15316" w:rsidRDefault="00AF0C0D" w:rsidP="0064421F">
            <w:pPr>
              <w:pStyle w:val="BStablefigures"/>
              <w:jc w:val="right"/>
              <w:rPr>
                <w:b/>
              </w:rPr>
            </w:pPr>
            <w:r w:rsidRPr="00F15316">
              <w:rPr>
                <w:b/>
              </w:rPr>
              <w:t>136,753</w:t>
            </w:r>
          </w:p>
        </w:tc>
        <w:tc>
          <w:tcPr>
            <w:tcW w:w="992" w:type="dxa"/>
            <w:noWrap/>
            <w:hideMark/>
          </w:tcPr>
          <w:p w:rsidR="00AF0C0D" w:rsidRPr="00F15316" w:rsidRDefault="00AF0C0D" w:rsidP="0064421F">
            <w:pPr>
              <w:pStyle w:val="BStablefigures"/>
              <w:jc w:val="right"/>
              <w:rPr>
                <w:b/>
              </w:rPr>
            </w:pPr>
            <w:r w:rsidRPr="00F15316">
              <w:rPr>
                <w:b/>
              </w:rPr>
              <w:t>18,395</w:t>
            </w:r>
          </w:p>
        </w:tc>
        <w:tc>
          <w:tcPr>
            <w:tcW w:w="1134" w:type="dxa"/>
            <w:noWrap/>
            <w:hideMark/>
          </w:tcPr>
          <w:p w:rsidR="00AF0C0D" w:rsidRPr="00F15316" w:rsidRDefault="00AF0C0D" w:rsidP="0064421F">
            <w:pPr>
              <w:pStyle w:val="BStablefigures"/>
              <w:jc w:val="right"/>
              <w:rPr>
                <w:b/>
              </w:rPr>
            </w:pPr>
            <w:r w:rsidRPr="00F15316">
              <w:rPr>
                <w:b/>
              </w:rPr>
              <w:t>4,246</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 </w:t>
            </w:r>
          </w:p>
        </w:tc>
        <w:tc>
          <w:tcPr>
            <w:tcW w:w="2466" w:type="dxa"/>
          </w:tcPr>
          <w:p w:rsidR="00AF0C0D" w:rsidRPr="00F15316" w:rsidRDefault="00AF0C0D" w:rsidP="0064421F">
            <w:pPr>
              <w:pStyle w:val="BStabletext"/>
              <w:rPr>
                <w:b/>
              </w:rPr>
            </w:pPr>
            <w:r w:rsidRPr="00F15316">
              <w:rPr>
                <w:b/>
              </w:rPr>
              <w:t> </w:t>
            </w:r>
          </w:p>
        </w:tc>
        <w:tc>
          <w:tcPr>
            <w:tcW w:w="1417"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c>
          <w:tcPr>
            <w:tcW w:w="567" w:type="dxa"/>
            <w:noWrap/>
            <w:hideMark/>
          </w:tcPr>
          <w:p w:rsidR="00AF0C0D" w:rsidRPr="00F15316" w:rsidRDefault="00AF0C0D" w:rsidP="0064421F">
            <w:pPr>
              <w:pStyle w:val="BStablefigures"/>
              <w:jc w:val="right"/>
              <w:rPr>
                <w:b/>
              </w:rPr>
            </w:pPr>
            <w:r w:rsidRPr="00F15316">
              <w:rPr>
                <w:b/>
              </w:rPr>
              <w:t> </w:t>
            </w:r>
          </w:p>
        </w:tc>
        <w:tc>
          <w:tcPr>
            <w:tcW w:w="993" w:type="dxa"/>
            <w:noWrap/>
            <w:hideMark/>
          </w:tcPr>
          <w:p w:rsidR="00AF0C0D" w:rsidRPr="00F15316" w:rsidRDefault="00AF0C0D" w:rsidP="0064421F">
            <w:pPr>
              <w:pStyle w:val="BStablefigures"/>
              <w:jc w:val="right"/>
              <w:rPr>
                <w:b/>
              </w:rPr>
            </w:pPr>
            <w:r w:rsidRPr="00F15316">
              <w:rPr>
                <w:b/>
              </w:rPr>
              <w:t> </w:t>
            </w:r>
          </w:p>
        </w:tc>
        <w:tc>
          <w:tcPr>
            <w:tcW w:w="992"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r>
      <w:tr w:rsidR="00AF0C0D" w:rsidRPr="00F15316" w:rsidTr="00A02586">
        <w:trPr>
          <w:trHeight w:val="238"/>
        </w:trPr>
        <w:tc>
          <w:tcPr>
            <w:tcW w:w="937" w:type="dxa"/>
            <w:noWrap/>
            <w:hideMark/>
          </w:tcPr>
          <w:p w:rsidR="00AF0C0D" w:rsidRPr="00F15316" w:rsidRDefault="00AF0C0D" w:rsidP="0064421F">
            <w:pPr>
              <w:pStyle w:val="BStablefigures"/>
              <w:jc w:val="right"/>
              <w:rPr>
                <w:b/>
              </w:rPr>
            </w:pPr>
            <w:r w:rsidRPr="00F15316">
              <w:rPr>
                <w:b/>
              </w:rPr>
              <w:t> </w:t>
            </w:r>
          </w:p>
        </w:tc>
        <w:tc>
          <w:tcPr>
            <w:tcW w:w="2466" w:type="dxa"/>
          </w:tcPr>
          <w:p w:rsidR="00AF0C0D" w:rsidRPr="00F15316" w:rsidRDefault="00AF0C0D" w:rsidP="0064421F">
            <w:pPr>
              <w:pStyle w:val="BStabletext"/>
              <w:rPr>
                <w:b/>
              </w:rPr>
            </w:pPr>
            <w:r w:rsidRPr="00F15316">
              <w:rPr>
                <w:b/>
              </w:rPr>
              <w:t>Closing Equity</w:t>
            </w:r>
          </w:p>
        </w:tc>
        <w:tc>
          <w:tcPr>
            <w:tcW w:w="1417"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c>
          <w:tcPr>
            <w:tcW w:w="567" w:type="dxa"/>
            <w:noWrap/>
            <w:hideMark/>
          </w:tcPr>
          <w:p w:rsidR="00AF0C0D" w:rsidRPr="00F15316" w:rsidRDefault="00AF0C0D" w:rsidP="0064421F">
            <w:pPr>
              <w:pStyle w:val="BStablefigures"/>
              <w:jc w:val="right"/>
              <w:rPr>
                <w:b/>
              </w:rPr>
            </w:pPr>
            <w:r w:rsidRPr="00F15316">
              <w:rPr>
                <w:b/>
              </w:rPr>
              <w:t> </w:t>
            </w:r>
          </w:p>
        </w:tc>
        <w:tc>
          <w:tcPr>
            <w:tcW w:w="993" w:type="dxa"/>
            <w:noWrap/>
            <w:hideMark/>
          </w:tcPr>
          <w:p w:rsidR="00AF0C0D" w:rsidRPr="00F15316" w:rsidRDefault="00AF0C0D" w:rsidP="0064421F">
            <w:pPr>
              <w:pStyle w:val="BStablefigures"/>
              <w:jc w:val="right"/>
              <w:rPr>
                <w:b/>
              </w:rPr>
            </w:pPr>
            <w:r w:rsidRPr="00F15316">
              <w:rPr>
                <w:b/>
              </w:rPr>
              <w:t> </w:t>
            </w:r>
          </w:p>
        </w:tc>
        <w:tc>
          <w:tcPr>
            <w:tcW w:w="992" w:type="dxa"/>
            <w:noWrap/>
            <w:hideMark/>
          </w:tcPr>
          <w:p w:rsidR="00AF0C0D" w:rsidRPr="00F15316" w:rsidRDefault="00AF0C0D" w:rsidP="0064421F">
            <w:pPr>
              <w:pStyle w:val="BStablefigures"/>
              <w:jc w:val="right"/>
              <w:rPr>
                <w:b/>
              </w:rPr>
            </w:pPr>
            <w:r w:rsidRPr="00F15316">
              <w:rPr>
                <w:b/>
              </w:rPr>
              <w:t> </w:t>
            </w:r>
          </w:p>
        </w:tc>
        <w:tc>
          <w:tcPr>
            <w:tcW w:w="1134" w:type="dxa"/>
            <w:noWrap/>
            <w:hideMark/>
          </w:tcPr>
          <w:p w:rsidR="00AF0C0D" w:rsidRPr="00F15316" w:rsidRDefault="00AF0C0D" w:rsidP="0064421F">
            <w:pPr>
              <w:pStyle w:val="BStablefigures"/>
              <w:jc w:val="right"/>
              <w:rPr>
                <w:b/>
              </w:rPr>
            </w:pPr>
            <w:r w:rsidRPr="00F15316">
              <w:rPr>
                <w:b/>
              </w:rPr>
              <w:t> </w:t>
            </w:r>
          </w:p>
        </w:tc>
      </w:tr>
      <w:tr w:rsidR="00AF0C0D" w:rsidRPr="00674A1F" w:rsidTr="00A02586">
        <w:trPr>
          <w:trHeight w:val="238"/>
        </w:trPr>
        <w:tc>
          <w:tcPr>
            <w:tcW w:w="937" w:type="dxa"/>
            <w:noWrap/>
            <w:hideMark/>
          </w:tcPr>
          <w:p w:rsidR="00AF0C0D" w:rsidRPr="00674A1F" w:rsidRDefault="00AF0C0D" w:rsidP="0064421F">
            <w:pPr>
              <w:pStyle w:val="BStablefigures"/>
              <w:jc w:val="right"/>
            </w:pPr>
            <w:r w:rsidRPr="00674A1F">
              <w:t> </w:t>
            </w:r>
          </w:p>
        </w:tc>
        <w:tc>
          <w:tcPr>
            <w:tcW w:w="2466" w:type="dxa"/>
          </w:tcPr>
          <w:p w:rsidR="00AF0C0D" w:rsidRPr="00674A1F" w:rsidRDefault="00AF0C0D" w:rsidP="0064421F">
            <w:pPr>
              <w:pStyle w:val="BStabletext"/>
            </w:pPr>
            <w:r w:rsidRPr="00674A1F">
              <w:t> </w:t>
            </w:r>
          </w:p>
        </w:tc>
        <w:tc>
          <w:tcPr>
            <w:tcW w:w="1417" w:type="dxa"/>
            <w:noWrap/>
            <w:hideMark/>
          </w:tcPr>
          <w:p w:rsidR="00AF0C0D" w:rsidRPr="00674A1F" w:rsidRDefault="00AF0C0D" w:rsidP="0064421F">
            <w:pPr>
              <w:pStyle w:val="BStablefigures"/>
              <w:jc w:val="right"/>
            </w:pPr>
            <w:r w:rsidRPr="00674A1F">
              <w:t> </w:t>
            </w:r>
          </w:p>
        </w:tc>
        <w:tc>
          <w:tcPr>
            <w:tcW w:w="1134" w:type="dxa"/>
            <w:noWrap/>
            <w:hideMark/>
          </w:tcPr>
          <w:p w:rsidR="00AF0C0D" w:rsidRPr="00674A1F" w:rsidRDefault="00AF0C0D" w:rsidP="0064421F">
            <w:pPr>
              <w:pStyle w:val="BStablefigures"/>
              <w:jc w:val="right"/>
            </w:pPr>
            <w:r w:rsidRPr="00674A1F">
              <w:t> </w:t>
            </w:r>
          </w:p>
        </w:tc>
        <w:tc>
          <w:tcPr>
            <w:tcW w:w="567" w:type="dxa"/>
            <w:noWrap/>
            <w:hideMark/>
          </w:tcPr>
          <w:p w:rsidR="00AF0C0D" w:rsidRPr="00674A1F" w:rsidRDefault="00AF0C0D" w:rsidP="0064421F">
            <w:pPr>
              <w:pStyle w:val="BStablefigures"/>
              <w:jc w:val="right"/>
            </w:pPr>
            <w:r w:rsidRPr="00674A1F">
              <w:t> </w:t>
            </w:r>
          </w:p>
        </w:tc>
        <w:tc>
          <w:tcPr>
            <w:tcW w:w="993" w:type="dxa"/>
            <w:noWrap/>
            <w:hideMark/>
          </w:tcPr>
          <w:p w:rsidR="00AF0C0D" w:rsidRPr="00674A1F" w:rsidRDefault="00AF0C0D" w:rsidP="0064421F">
            <w:pPr>
              <w:pStyle w:val="BStablefigures"/>
              <w:jc w:val="right"/>
            </w:pPr>
            <w:r w:rsidRPr="00674A1F">
              <w:t> </w:t>
            </w:r>
          </w:p>
        </w:tc>
        <w:tc>
          <w:tcPr>
            <w:tcW w:w="992" w:type="dxa"/>
            <w:noWrap/>
            <w:hideMark/>
          </w:tcPr>
          <w:p w:rsidR="00AF0C0D" w:rsidRPr="00674A1F" w:rsidRDefault="00AF0C0D" w:rsidP="0064421F">
            <w:pPr>
              <w:pStyle w:val="BStablefigures"/>
              <w:jc w:val="right"/>
            </w:pPr>
            <w:r w:rsidRPr="00674A1F">
              <w:t> </w:t>
            </w:r>
          </w:p>
        </w:tc>
        <w:tc>
          <w:tcPr>
            <w:tcW w:w="1134" w:type="dxa"/>
            <w:noWrap/>
            <w:hideMark/>
          </w:tcPr>
          <w:p w:rsidR="00AF0C0D" w:rsidRPr="00674A1F" w:rsidRDefault="00AF0C0D" w:rsidP="0064421F">
            <w:pPr>
              <w:pStyle w:val="BStablefigures"/>
              <w:jc w:val="right"/>
            </w:pPr>
            <w:r w:rsidRPr="00674A1F">
              <w:t> </w:t>
            </w:r>
          </w:p>
        </w:tc>
      </w:tr>
      <w:tr w:rsidR="00AF0C0D" w:rsidRPr="00674A1F" w:rsidTr="00A02586">
        <w:trPr>
          <w:trHeight w:val="238"/>
        </w:trPr>
        <w:tc>
          <w:tcPr>
            <w:tcW w:w="937" w:type="dxa"/>
            <w:noWrap/>
            <w:hideMark/>
          </w:tcPr>
          <w:p w:rsidR="00AF0C0D" w:rsidRPr="00674A1F" w:rsidRDefault="00AF0C0D" w:rsidP="0064421F">
            <w:pPr>
              <w:pStyle w:val="BStablefigures"/>
              <w:jc w:val="right"/>
            </w:pPr>
            <w:r w:rsidRPr="00674A1F">
              <w:t>844,748</w:t>
            </w:r>
          </w:p>
        </w:tc>
        <w:tc>
          <w:tcPr>
            <w:tcW w:w="2466" w:type="dxa"/>
          </w:tcPr>
          <w:p w:rsidR="00AF0C0D" w:rsidRPr="00674A1F" w:rsidRDefault="00AF0C0D" w:rsidP="0064421F">
            <w:pPr>
              <w:pStyle w:val="BStabletext"/>
            </w:pPr>
            <w:r w:rsidRPr="00674A1F">
              <w:t>Closing Accumulated Funds</w:t>
            </w:r>
          </w:p>
        </w:tc>
        <w:tc>
          <w:tcPr>
            <w:tcW w:w="1417" w:type="dxa"/>
            <w:noWrap/>
            <w:hideMark/>
          </w:tcPr>
          <w:p w:rsidR="00AF0C0D" w:rsidRPr="00674A1F" w:rsidRDefault="00AF0C0D" w:rsidP="0064421F">
            <w:pPr>
              <w:pStyle w:val="BStablefigures"/>
              <w:jc w:val="right"/>
            </w:pPr>
            <w:r w:rsidRPr="00674A1F">
              <w:t>773,325</w:t>
            </w:r>
          </w:p>
        </w:tc>
        <w:tc>
          <w:tcPr>
            <w:tcW w:w="1134" w:type="dxa"/>
            <w:noWrap/>
            <w:hideMark/>
          </w:tcPr>
          <w:p w:rsidR="00AF0C0D" w:rsidRPr="00674A1F" w:rsidRDefault="00AF0C0D" w:rsidP="0064421F">
            <w:pPr>
              <w:pStyle w:val="BStablefigures"/>
              <w:jc w:val="right"/>
            </w:pPr>
            <w:r w:rsidRPr="00674A1F">
              <w:t>861,215</w:t>
            </w:r>
          </w:p>
        </w:tc>
        <w:tc>
          <w:tcPr>
            <w:tcW w:w="567" w:type="dxa"/>
            <w:noWrap/>
            <w:hideMark/>
          </w:tcPr>
          <w:p w:rsidR="00AF0C0D" w:rsidRPr="00674A1F" w:rsidRDefault="00AF0C0D" w:rsidP="0064421F">
            <w:pPr>
              <w:pStyle w:val="BStablefigures"/>
              <w:jc w:val="right"/>
            </w:pPr>
            <w:r w:rsidRPr="00674A1F">
              <w:t xml:space="preserve">11 </w:t>
            </w:r>
          </w:p>
        </w:tc>
        <w:tc>
          <w:tcPr>
            <w:tcW w:w="993" w:type="dxa"/>
            <w:noWrap/>
            <w:hideMark/>
          </w:tcPr>
          <w:p w:rsidR="00AF0C0D" w:rsidRPr="00674A1F" w:rsidRDefault="00AF0C0D" w:rsidP="0064421F">
            <w:pPr>
              <w:pStyle w:val="BStablefigures"/>
              <w:jc w:val="right"/>
            </w:pPr>
            <w:r w:rsidRPr="00674A1F">
              <w:t>951,795</w:t>
            </w:r>
          </w:p>
        </w:tc>
        <w:tc>
          <w:tcPr>
            <w:tcW w:w="992" w:type="dxa"/>
            <w:noWrap/>
            <w:hideMark/>
          </w:tcPr>
          <w:p w:rsidR="00AF0C0D" w:rsidRPr="00674A1F" w:rsidRDefault="00AF0C0D" w:rsidP="0064421F">
            <w:pPr>
              <w:pStyle w:val="BStablefigures"/>
              <w:jc w:val="right"/>
            </w:pPr>
            <w:r w:rsidRPr="00674A1F">
              <w:t>923,884</w:t>
            </w:r>
          </w:p>
        </w:tc>
        <w:tc>
          <w:tcPr>
            <w:tcW w:w="1134" w:type="dxa"/>
            <w:noWrap/>
            <w:hideMark/>
          </w:tcPr>
          <w:p w:rsidR="00AF0C0D" w:rsidRPr="00674A1F" w:rsidRDefault="00AF0C0D" w:rsidP="0064421F">
            <w:pPr>
              <w:pStyle w:val="BStablefigures"/>
              <w:jc w:val="right"/>
            </w:pPr>
            <w:r w:rsidRPr="00674A1F">
              <w:t>882,034</w:t>
            </w:r>
          </w:p>
        </w:tc>
      </w:tr>
      <w:tr w:rsidR="00AF0C0D" w:rsidRPr="00674A1F" w:rsidTr="00A02586">
        <w:trPr>
          <w:trHeight w:val="238"/>
        </w:trPr>
        <w:tc>
          <w:tcPr>
            <w:tcW w:w="937" w:type="dxa"/>
            <w:noWrap/>
            <w:hideMark/>
          </w:tcPr>
          <w:p w:rsidR="00AF0C0D" w:rsidRPr="00674A1F" w:rsidRDefault="00AF0C0D" w:rsidP="0064421F">
            <w:pPr>
              <w:pStyle w:val="BStablefigures"/>
              <w:jc w:val="right"/>
            </w:pPr>
            <w:r w:rsidRPr="00674A1F">
              <w:t>144,007</w:t>
            </w:r>
          </w:p>
        </w:tc>
        <w:tc>
          <w:tcPr>
            <w:tcW w:w="2466" w:type="dxa"/>
          </w:tcPr>
          <w:p w:rsidR="00AF0C0D" w:rsidRPr="00674A1F" w:rsidRDefault="00AF0C0D" w:rsidP="0064421F">
            <w:pPr>
              <w:pStyle w:val="BStabletext"/>
            </w:pPr>
            <w:r w:rsidRPr="00674A1F">
              <w:t>Closing Asset Revaluation Reserve</w:t>
            </w:r>
          </w:p>
        </w:tc>
        <w:tc>
          <w:tcPr>
            <w:tcW w:w="1417" w:type="dxa"/>
            <w:noWrap/>
            <w:hideMark/>
          </w:tcPr>
          <w:p w:rsidR="00AF0C0D" w:rsidRPr="00674A1F" w:rsidRDefault="00AF0C0D" w:rsidP="0064421F">
            <w:pPr>
              <w:pStyle w:val="BStablefigures"/>
              <w:jc w:val="right"/>
            </w:pPr>
            <w:r w:rsidRPr="00674A1F">
              <w:t>144,007</w:t>
            </w:r>
          </w:p>
        </w:tc>
        <w:tc>
          <w:tcPr>
            <w:tcW w:w="1134" w:type="dxa"/>
            <w:noWrap/>
            <w:hideMark/>
          </w:tcPr>
          <w:p w:rsidR="00AF0C0D" w:rsidRPr="00674A1F" w:rsidRDefault="00AF0C0D" w:rsidP="0064421F">
            <w:pPr>
              <w:pStyle w:val="BStablefigures"/>
              <w:jc w:val="right"/>
            </w:pPr>
            <w:r w:rsidRPr="00674A1F">
              <w:t>144,007</w:t>
            </w:r>
          </w:p>
        </w:tc>
        <w:tc>
          <w:tcPr>
            <w:tcW w:w="567" w:type="dxa"/>
            <w:noWrap/>
            <w:hideMark/>
          </w:tcPr>
          <w:p w:rsidR="00AF0C0D" w:rsidRPr="00674A1F" w:rsidRDefault="00AF0C0D" w:rsidP="0064421F">
            <w:pPr>
              <w:pStyle w:val="BStablefigures"/>
              <w:jc w:val="right"/>
            </w:pPr>
            <w:r w:rsidRPr="00674A1F">
              <w:t xml:space="preserve">- </w:t>
            </w:r>
          </w:p>
        </w:tc>
        <w:tc>
          <w:tcPr>
            <w:tcW w:w="993" w:type="dxa"/>
            <w:noWrap/>
            <w:hideMark/>
          </w:tcPr>
          <w:p w:rsidR="00AF0C0D" w:rsidRPr="00674A1F" w:rsidRDefault="00AF0C0D" w:rsidP="0064421F">
            <w:pPr>
              <w:pStyle w:val="BStablefigures"/>
              <w:jc w:val="right"/>
            </w:pPr>
            <w:r w:rsidRPr="00674A1F">
              <w:t>144,007</w:t>
            </w:r>
          </w:p>
        </w:tc>
        <w:tc>
          <w:tcPr>
            <w:tcW w:w="992" w:type="dxa"/>
            <w:noWrap/>
            <w:hideMark/>
          </w:tcPr>
          <w:p w:rsidR="00AF0C0D" w:rsidRPr="00674A1F" w:rsidRDefault="00AF0C0D" w:rsidP="0064421F">
            <w:pPr>
              <w:pStyle w:val="BStablefigures"/>
              <w:jc w:val="right"/>
            </w:pPr>
            <w:r w:rsidRPr="00674A1F">
              <w:t>144,007</w:t>
            </w:r>
          </w:p>
        </w:tc>
        <w:tc>
          <w:tcPr>
            <w:tcW w:w="1134" w:type="dxa"/>
            <w:noWrap/>
            <w:hideMark/>
          </w:tcPr>
          <w:p w:rsidR="00AF0C0D" w:rsidRPr="00674A1F" w:rsidRDefault="00AF0C0D" w:rsidP="0064421F">
            <w:pPr>
              <w:pStyle w:val="BStablefigures"/>
              <w:jc w:val="right"/>
            </w:pPr>
            <w:r w:rsidRPr="00674A1F">
              <w:t>144,007</w:t>
            </w:r>
          </w:p>
        </w:tc>
      </w:tr>
      <w:tr w:rsidR="00AF0C0D" w:rsidRPr="00674A1F" w:rsidTr="00A02586">
        <w:trPr>
          <w:trHeight w:val="238"/>
        </w:trPr>
        <w:tc>
          <w:tcPr>
            <w:tcW w:w="937" w:type="dxa"/>
            <w:noWrap/>
            <w:hideMark/>
          </w:tcPr>
          <w:p w:rsidR="00AF0C0D" w:rsidRPr="00674A1F" w:rsidRDefault="00AF0C0D" w:rsidP="0064421F">
            <w:pPr>
              <w:pStyle w:val="BStablefigures"/>
              <w:jc w:val="right"/>
            </w:pPr>
            <w:r w:rsidRPr="00674A1F">
              <w:t> </w:t>
            </w:r>
          </w:p>
        </w:tc>
        <w:tc>
          <w:tcPr>
            <w:tcW w:w="2466" w:type="dxa"/>
          </w:tcPr>
          <w:p w:rsidR="00AF0C0D" w:rsidRPr="00674A1F" w:rsidRDefault="00AF0C0D" w:rsidP="0064421F">
            <w:pPr>
              <w:pStyle w:val="BStabletext"/>
            </w:pPr>
            <w:r w:rsidRPr="00674A1F">
              <w:t> </w:t>
            </w:r>
          </w:p>
        </w:tc>
        <w:tc>
          <w:tcPr>
            <w:tcW w:w="1417" w:type="dxa"/>
            <w:noWrap/>
            <w:hideMark/>
          </w:tcPr>
          <w:p w:rsidR="00AF0C0D" w:rsidRPr="00674A1F" w:rsidRDefault="00AF0C0D" w:rsidP="0064421F">
            <w:pPr>
              <w:pStyle w:val="BStablefigures"/>
              <w:jc w:val="right"/>
            </w:pPr>
            <w:r w:rsidRPr="00674A1F">
              <w:t> </w:t>
            </w:r>
          </w:p>
        </w:tc>
        <w:tc>
          <w:tcPr>
            <w:tcW w:w="1134" w:type="dxa"/>
            <w:noWrap/>
            <w:hideMark/>
          </w:tcPr>
          <w:p w:rsidR="00AF0C0D" w:rsidRPr="00674A1F" w:rsidRDefault="00AF0C0D" w:rsidP="0064421F">
            <w:pPr>
              <w:pStyle w:val="BStablefigures"/>
              <w:jc w:val="right"/>
            </w:pPr>
            <w:r w:rsidRPr="00674A1F">
              <w:t> </w:t>
            </w:r>
          </w:p>
        </w:tc>
        <w:tc>
          <w:tcPr>
            <w:tcW w:w="567" w:type="dxa"/>
            <w:noWrap/>
            <w:hideMark/>
          </w:tcPr>
          <w:p w:rsidR="00AF0C0D" w:rsidRPr="00674A1F" w:rsidRDefault="00AF0C0D" w:rsidP="0064421F">
            <w:pPr>
              <w:pStyle w:val="BStablefigures"/>
              <w:jc w:val="right"/>
            </w:pPr>
            <w:r w:rsidRPr="00674A1F">
              <w:t> </w:t>
            </w:r>
          </w:p>
        </w:tc>
        <w:tc>
          <w:tcPr>
            <w:tcW w:w="993" w:type="dxa"/>
            <w:noWrap/>
            <w:hideMark/>
          </w:tcPr>
          <w:p w:rsidR="00AF0C0D" w:rsidRPr="00674A1F" w:rsidRDefault="00AF0C0D" w:rsidP="0064421F">
            <w:pPr>
              <w:pStyle w:val="BStablefigures"/>
              <w:jc w:val="right"/>
            </w:pPr>
            <w:r w:rsidRPr="00674A1F">
              <w:t> </w:t>
            </w:r>
          </w:p>
        </w:tc>
        <w:tc>
          <w:tcPr>
            <w:tcW w:w="992" w:type="dxa"/>
            <w:noWrap/>
            <w:hideMark/>
          </w:tcPr>
          <w:p w:rsidR="00AF0C0D" w:rsidRPr="00674A1F" w:rsidRDefault="00AF0C0D" w:rsidP="0064421F">
            <w:pPr>
              <w:pStyle w:val="BStablefigures"/>
              <w:jc w:val="right"/>
            </w:pPr>
            <w:r w:rsidRPr="00674A1F">
              <w:t> </w:t>
            </w:r>
          </w:p>
        </w:tc>
        <w:tc>
          <w:tcPr>
            <w:tcW w:w="1134" w:type="dxa"/>
            <w:noWrap/>
            <w:hideMark/>
          </w:tcPr>
          <w:p w:rsidR="00AF0C0D" w:rsidRPr="00674A1F" w:rsidRDefault="00AF0C0D" w:rsidP="0064421F">
            <w:pPr>
              <w:pStyle w:val="BStablefigures"/>
              <w:jc w:val="right"/>
            </w:pPr>
            <w:r w:rsidRPr="00674A1F">
              <w:t> </w:t>
            </w:r>
          </w:p>
        </w:tc>
      </w:tr>
      <w:tr w:rsidR="00AF0C0D" w:rsidRPr="00F15316" w:rsidTr="001863F0">
        <w:trPr>
          <w:trHeight w:val="238"/>
        </w:trPr>
        <w:tc>
          <w:tcPr>
            <w:tcW w:w="937" w:type="dxa"/>
            <w:tcBorders>
              <w:bottom w:val="nil"/>
            </w:tcBorders>
            <w:noWrap/>
            <w:hideMark/>
          </w:tcPr>
          <w:p w:rsidR="00AF0C0D" w:rsidRPr="00F15316" w:rsidRDefault="00AF0C0D" w:rsidP="0064421F">
            <w:pPr>
              <w:pStyle w:val="BStablefigures"/>
              <w:jc w:val="right"/>
              <w:rPr>
                <w:b/>
              </w:rPr>
            </w:pPr>
            <w:r w:rsidRPr="00F15316">
              <w:rPr>
                <w:b/>
              </w:rPr>
              <w:t>988,755</w:t>
            </w:r>
          </w:p>
        </w:tc>
        <w:tc>
          <w:tcPr>
            <w:tcW w:w="2466" w:type="dxa"/>
            <w:tcBorders>
              <w:bottom w:val="nil"/>
            </w:tcBorders>
          </w:tcPr>
          <w:p w:rsidR="00AF0C0D" w:rsidRPr="00F15316" w:rsidRDefault="00AF0C0D" w:rsidP="0064421F">
            <w:pPr>
              <w:pStyle w:val="BStabletext"/>
              <w:rPr>
                <w:b/>
              </w:rPr>
            </w:pPr>
            <w:r w:rsidRPr="00F15316">
              <w:rPr>
                <w:b/>
              </w:rPr>
              <w:t>Balance at the End of the Reporting Period</w:t>
            </w:r>
          </w:p>
        </w:tc>
        <w:tc>
          <w:tcPr>
            <w:tcW w:w="1417" w:type="dxa"/>
            <w:tcBorders>
              <w:bottom w:val="nil"/>
            </w:tcBorders>
            <w:noWrap/>
            <w:hideMark/>
          </w:tcPr>
          <w:p w:rsidR="00AF0C0D" w:rsidRPr="00F15316" w:rsidRDefault="00AF0C0D" w:rsidP="0064421F">
            <w:pPr>
              <w:pStyle w:val="BStablefigures"/>
              <w:jc w:val="right"/>
              <w:rPr>
                <w:b/>
              </w:rPr>
            </w:pPr>
            <w:r w:rsidRPr="00F15316">
              <w:rPr>
                <w:b/>
              </w:rPr>
              <w:t>917,332</w:t>
            </w:r>
          </w:p>
        </w:tc>
        <w:tc>
          <w:tcPr>
            <w:tcW w:w="1134" w:type="dxa"/>
            <w:tcBorders>
              <w:bottom w:val="nil"/>
            </w:tcBorders>
            <w:noWrap/>
            <w:hideMark/>
          </w:tcPr>
          <w:p w:rsidR="00AF0C0D" w:rsidRPr="00F15316" w:rsidRDefault="00AF0C0D" w:rsidP="0064421F">
            <w:pPr>
              <w:pStyle w:val="BStablefigures"/>
              <w:jc w:val="right"/>
              <w:rPr>
                <w:b/>
              </w:rPr>
            </w:pPr>
            <w:r w:rsidRPr="00F15316">
              <w:rPr>
                <w:b/>
              </w:rPr>
              <w:t>1,005,222</w:t>
            </w:r>
          </w:p>
        </w:tc>
        <w:tc>
          <w:tcPr>
            <w:tcW w:w="567" w:type="dxa"/>
            <w:tcBorders>
              <w:bottom w:val="nil"/>
            </w:tcBorders>
            <w:noWrap/>
            <w:hideMark/>
          </w:tcPr>
          <w:p w:rsidR="00AF0C0D" w:rsidRPr="00F15316" w:rsidRDefault="00AF0C0D" w:rsidP="0064421F">
            <w:pPr>
              <w:pStyle w:val="BStablefigures"/>
              <w:jc w:val="right"/>
              <w:rPr>
                <w:b/>
              </w:rPr>
            </w:pPr>
            <w:r w:rsidRPr="00F15316">
              <w:rPr>
                <w:b/>
              </w:rPr>
              <w:t xml:space="preserve">10 </w:t>
            </w:r>
          </w:p>
        </w:tc>
        <w:tc>
          <w:tcPr>
            <w:tcW w:w="993" w:type="dxa"/>
            <w:tcBorders>
              <w:bottom w:val="nil"/>
            </w:tcBorders>
            <w:noWrap/>
            <w:hideMark/>
          </w:tcPr>
          <w:p w:rsidR="00AF0C0D" w:rsidRPr="00F15316" w:rsidRDefault="00AF0C0D" w:rsidP="0064421F">
            <w:pPr>
              <w:pStyle w:val="BStablefigures"/>
              <w:jc w:val="right"/>
              <w:rPr>
                <w:b/>
              </w:rPr>
            </w:pPr>
            <w:r w:rsidRPr="00F15316">
              <w:rPr>
                <w:b/>
              </w:rPr>
              <w:t>1,095,802</w:t>
            </w:r>
          </w:p>
        </w:tc>
        <w:tc>
          <w:tcPr>
            <w:tcW w:w="992" w:type="dxa"/>
            <w:tcBorders>
              <w:bottom w:val="nil"/>
            </w:tcBorders>
            <w:noWrap/>
            <w:hideMark/>
          </w:tcPr>
          <w:p w:rsidR="00AF0C0D" w:rsidRPr="00F15316" w:rsidRDefault="00AF0C0D" w:rsidP="0064421F">
            <w:pPr>
              <w:pStyle w:val="BStablefigures"/>
              <w:jc w:val="right"/>
              <w:rPr>
                <w:b/>
              </w:rPr>
            </w:pPr>
            <w:r w:rsidRPr="00F15316">
              <w:rPr>
                <w:b/>
              </w:rPr>
              <w:t>1,067,891</w:t>
            </w:r>
          </w:p>
        </w:tc>
        <w:tc>
          <w:tcPr>
            <w:tcW w:w="1134" w:type="dxa"/>
            <w:tcBorders>
              <w:bottom w:val="nil"/>
            </w:tcBorders>
            <w:noWrap/>
            <w:hideMark/>
          </w:tcPr>
          <w:p w:rsidR="00AF0C0D" w:rsidRPr="00F15316" w:rsidRDefault="00AF0C0D" w:rsidP="0064421F">
            <w:pPr>
              <w:pStyle w:val="BStablefigures"/>
              <w:jc w:val="right"/>
              <w:rPr>
                <w:b/>
              </w:rPr>
            </w:pPr>
            <w:r w:rsidRPr="00F15316">
              <w:rPr>
                <w:b/>
              </w:rPr>
              <w:t>1,026,041</w:t>
            </w:r>
          </w:p>
        </w:tc>
      </w:tr>
      <w:tr w:rsidR="00111BC6" w:rsidRPr="00B62E9E" w:rsidTr="001863F0">
        <w:trPr>
          <w:trHeight w:val="238"/>
        </w:trPr>
        <w:tc>
          <w:tcPr>
            <w:tcW w:w="937" w:type="dxa"/>
            <w:tcBorders>
              <w:top w:val="nil"/>
              <w:bottom w:val="single" w:sz="4" w:space="0" w:color="auto"/>
            </w:tcBorders>
            <w:noWrap/>
            <w:hideMark/>
          </w:tcPr>
          <w:p w:rsidR="00111BC6" w:rsidRPr="00B62E9E" w:rsidRDefault="00111BC6" w:rsidP="0064421F">
            <w:pPr>
              <w:pStyle w:val="BStablefigures"/>
              <w:jc w:val="right"/>
            </w:pPr>
          </w:p>
        </w:tc>
        <w:tc>
          <w:tcPr>
            <w:tcW w:w="2466" w:type="dxa"/>
            <w:tcBorders>
              <w:top w:val="nil"/>
              <w:bottom w:val="single" w:sz="4" w:space="0" w:color="auto"/>
            </w:tcBorders>
          </w:tcPr>
          <w:p w:rsidR="00111BC6" w:rsidRPr="00B62E9E" w:rsidRDefault="00111BC6" w:rsidP="0064421F">
            <w:pPr>
              <w:pStyle w:val="BStabletext"/>
            </w:pPr>
          </w:p>
        </w:tc>
        <w:tc>
          <w:tcPr>
            <w:tcW w:w="1417" w:type="dxa"/>
            <w:tcBorders>
              <w:top w:val="nil"/>
              <w:bottom w:val="single" w:sz="4" w:space="0" w:color="auto"/>
            </w:tcBorders>
            <w:noWrap/>
            <w:hideMark/>
          </w:tcPr>
          <w:p w:rsidR="00111BC6" w:rsidRPr="00B62E9E" w:rsidRDefault="00111BC6" w:rsidP="0064421F">
            <w:pPr>
              <w:pStyle w:val="BStablefigures"/>
              <w:jc w:val="right"/>
            </w:pPr>
          </w:p>
        </w:tc>
        <w:tc>
          <w:tcPr>
            <w:tcW w:w="1134" w:type="dxa"/>
            <w:tcBorders>
              <w:top w:val="nil"/>
              <w:bottom w:val="single" w:sz="4" w:space="0" w:color="auto"/>
            </w:tcBorders>
            <w:noWrap/>
            <w:hideMark/>
          </w:tcPr>
          <w:p w:rsidR="00111BC6" w:rsidRPr="00B62E9E" w:rsidRDefault="00111BC6" w:rsidP="0064421F">
            <w:pPr>
              <w:pStyle w:val="BStablefigures"/>
              <w:jc w:val="right"/>
            </w:pPr>
          </w:p>
        </w:tc>
        <w:tc>
          <w:tcPr>
            <w:tcW w:w="567" w:type="dxa"/>
            <w:tcBorders>
              <w:top w:val="nil"/>
              <w:bottom w:val="single" w:sz="4" w:space="0" w:color="auto"/>
            </w:tcBorders>
            <w:noWrap/>
            <w:hideMark/>
          </w:tcPr>
          <w:p w:rsidR="00111BC6" w:rsidRPr="00B62E9E" w:rsidRDefault="00111BC6" w:rsidP="0064421F">
            <w:pPr>
              <w:pStyle w:val="BStablefigures"/>
              <w:jc w:val="right"/>
            </w:pPr>
          </w:p>
        </w:tc>
        <w:tc>
          <w:tcPr>
            <w:tcW w:w="993" w:type="dxa"/>
            <w:tcBorders>
              <w:top w:val="nil"/>
              <w:bottom w:val="single" w:sz="4" w:space="0" w:color="auto"/>
            </w:tcBorders>
            <w:noWrap/>
            <w:hideMark/>
          </w:tcPr>
          <w:p w:rsidR="00111BC6" w:rsidRPr="00B62E9E" w:rsidRDefault="00111BC6" w:rsidP="0064421F">
            <w:pPr>
              <w:pStyle w:val="BStablefigures"/>
              <w:jc w:val="right"/>
            </w:pPr>
          </w:p>
        </w:tc>
        <w:tc>
          <w:tcPr>
            <w:tcW w:w="992" w:type="dxa"/>
            <w:tcBorders>
              <w:top w:val="nil"/>
              <w:bottom w:val="single" w:sz="4" w:space="0" w:color="auto"/>
            </w:tcBorders>
            <w:noWrap/>
            <w:hideMark/>
          </w:tcPr>
          <w:p w:rsidR="00111BC6" w:rsidRPr="00B62E9E" w:rsidRDefault="00111BC6" w:rsidP="0064421F">
            <w:pPr>
              <w:pStyle w:val="BStablefigures"/>
              <w:jc w:val="right"/>
            </w:pPr>
          </w:p>
        </w:tc>
        <w:tc>
          <w:tcPr>
            <w:tcW w:w="1134" w:type="dxa"/>
            <w:tcBorders>
              <w:top w:val="nil"/>
              <w:bottom w:val="single" w:sz="4" w:space="0" w:color="auto"/>
            </w:tcBorders>
            <w:noWrap/>
            <w:hideMark/>
          </w:tcPr>
          <w:p w:rsidR="00111BC6" w:rsidRPr="00B62E9E" w:rsidRDefault="00111BC6" w:rsidP="0064421F">
            <w:pPr>
              <w:pStyle w:val="BStablefigures"/>
              <w:jc w:val="right"/>
            </w:pPr>
          </w:p>
        </w:tc>
      </w:tr>
      <w:tr w:rsidR="00111BC6" w:rsidRPr="00B62E9E" w:rsidTr="001863F0">
        <w:trPr>
          <w:trHeight w:val="238"/>
        </w:trPr>
        <w:tc>
          <w:tcPr>
            <w:tcW w:w="937" w:type="dxa"/>
            <w:tcBorders>
              <w:top w:val="single" w:sz="4" w:space="0" w:color="auto"/>
            </w:tcBorders>
            <w:noWrap/>
            <w:hideMark/>
          </w:tcPr>
          <w:p w:rsidR="00111BC6" w:rsidRPr="00B62E9E" w:rsidRDefault="00111BC6" w:rsidP="006F17C4">
            <w:pPr>
              <w:pStyle w:val="BStablefigures"/>
            </w:pPr>
          </w:p>
        </w:tc>
        <w:tc>
          <w:tcPr>
            <w:tcW w:w="2466" w:type="dxa"/>
            <w:tcBorders>
              <w:top w:val="single" w:sz="4" w:space="0" w:color="auto"/>
            </w:tcBorders>
          </w:tcPr>
          <w:p w:rsidR="00111BC6" w:rsidRPr="00B62E9E" w:rsidRDefault="00111BC6" w:rsidP="004B0BC8">
            <w:pPr>
              <w:pStyle w:val="BStabletext"/>
            </w:pPr>
          </w:p>
        </w:tc>
        <w:tc>
          <w:tcPr>
            <w:tcW w:w="1417" w:type="dxa"/>
            <w:tcBorders>
              <w:top w:val="single" w:sz="4" w:space="0" w:color="auto"/>
            </w:tcBorders>
            <w:noWrap/>
            <w:hideMark/>
          </w:tcPr>
          <w:p w:rsidR="00111BC6" w:rsidRPr="00B62E9E" w:rsidRDefault="00111BC6" w:rsidP="006F17C4">
            <w:pPr>
              <w:pStyle w:val="BStablefigures"/>
            </w:pPr>
          </w:p>
        </w:tc>
        <w:tc>
          <w:tcPr>
            <w:tcW w:w="1134" w:type="dxa"/>
            <w:tcBorders>
              <w:top w:val="single" w:sz="4" w:space="0" w:color="auto"/>
            </w:tcBorders>
            <w:noWrap/>
            <w:hideMark/>
          </w:tcPr>
          <w:p w:rsidR="00111BC6" w:rsidRPr="00B62E9E" w:rsidRDefault="00111BC6" w:rsidP="006F17C4">
            <w:pPr>
              <w:pStyle w:val="BStablefigures"/>
            </w:pPr>
          </w:p>
        </w:tc>
        <w:tc>
          <w:tcPr>
            <w:tcW w:w="567" w:type="dxa"/>
            <w:tcBorders>
              <w:top w:val="single" w:sz="4" w:space="0" w:color="auto"/>
            </w:tcBorders>
            <w:noWrap/>
            <w:hideMark/>
          </w:tcPr>
          <w:p w:rsidR="00111BC6" w:rsidRPr="00B62E9E" w:rsidRDefault="00111BC6" w:rsidP="006F17C4">
            <w:pPr>
              <w:pStyle w:val="BStablefigures"/>
            </w:pPr>
          </w:p>
        </w:tc>
        <w:tc>
          <w:tcPr>
            <w:tcW w:w="993" w:type="dxa"/>
            <w:tcBorders>
              <w:top w:val="single" w:sz="4" w:space="0" w:color="auto"/>
            </w:tcBorders>
            <w:noWrap/>
            <w:hideMark/>
          </w:tcPr>
          <w:p w:rsidR="00111BC6" w:rsidRPr="00B62E9E" w:rsidRDefault="00111BC6" w:rsidP="006F17C4">
            <w:pPr>
              <w:pStyle w:val="BStablefigures"/>
            </w:pPr>
          </w:p>
        </w:tc>
        <w:tc>
          <w:tcPr>
            <w:tcW w:w="992" w:type="dxa"/>
            <w:tcBorders>
              <w:top w:val="single" w:sz="4" w:space="0" w:color="auto"/>
            </w:tcBorders>
            <w:noWrap/>
            <w:hideMark/>
          </w:tcPr>
          <w:p w:rsidR="00111BC6" w:rsidRPr="00B62E9E" w:rsidRDefault="00111BC6" w:rsidP="006F17C4">
            <w:pPr>
              <w:pStyle w:val="BStablefigures"/>
            </w:pPr>
          </w:p>
        </w:tc>
        <w:tc>
          <w:tcPr>
            <w:tcW w:w="1134" w:type="dxa"/>
            <w:tcBorders>
              <w:top w:val="single" w:sz="4" w:space="0" w:color="auto"/>
            </w:tcBorders>
            <w:noWrap/>
            <w:hideMark/>
          </w:tcPr>
          <w:p w:rsidR="00111BC6" w:rsidRPr="00B62E9E" w:rsidRDefault="00111BC6" w:rsidP="006F17C4">
            <w:pPr>
              <w:pStyle w:val="BStablefigures"/>
            </w:pPr>
          </w:p>
        </w:tc>
      </w:tr>
      <w:tr w:rsidR="00111BC6" w:rsidRPr="00B62E9E" w:rsidTr="00A02586">
        <w:trPr>
          <w:trHeight w:val="238"/>
        </w:trPr>
        <w:tc>
          <w:tcPr>
            <w:tcW w:w="937" w:type="dxa"/>
            <w:noWrap/>
            <w:hideMark/>
          </w:tcPr>
          <w:p w:rsidR="00111BC6" w:rsidRPr="00B62E9E" w:rsidRDefault="00111BC6" w:rsidP="006F17C4">
            <w:pPr>
              <w:pStyle w:val="BStablefigures"/>
            </w:pPr>
          </w:p>
        </w:tc>
        <w:tc>
          <w:tcPr>
            <w:tcW w:w="2466" w:type="dxa"/>
          </w:tcPr>
          <w:p w:rsidR="00111BC6" w:rsidRPr="00B62E9E" w:rsidRDefault="00111BC6" w:rsidP="004B0BC8">
            <w:pPr>
              <w:pStyle w:val="BStabletext"/>
            </w:pPr>
          </w:p>
        </w:tc>
        <w:tc>
          <w:tcPr>
            <w:tcW w:w="1417"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c>
          <w:tcPr>
            <w:tcW w:w="567" w:type="dxa"/>
            <w:noWrap/>
            <w:hideMark/>
          </w:tcPr>
          <w:p w:rsidR="00111BC6" w:rsidRPr="00B62E9E" w:rsidRDefault="00111BC6" w:rsidP="006F17C4">
            <w:pPr>
              <w:pStyle w:val="BStablefigures"/>
            </w:pPr>
          </w:p>
        </w:tc>
        <w:tc>
          <w:tcPr>
            <w:tcW w:w="993" w:type="dxa"/>
            <w:noWrap/>
            <w:hideMark/>
          </w:tcPr>
          <w:p w:rsidR="00111BC6" w:rsidRPr="00B62E9E" w:rsidRDefault="00111BC6" w:rsidP="006F17C4">
            <w:pPr>
              <w:pStyle w:val="BStablefigures"/>
            </w:pPr>
          </w:p>
        </w:tc>
        <w:tc>
          <w:tcPr>
            <w:tcW w:w="992"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r>
      <w:tr w:rsidR="00111BC6" w:rsidRPr="00B62E9E" w:rsidTr="00A02586">
        <w:trPr>
          <w:trHeight w:val="238"/>
        </w:trPr>
        <w:tc>
          <w:tcPr>
            <w:tcW w:w="937" w:type="dxa"/>
            <w:noWrap/>
            <w:hideMark/>
          </w:tcPr>
          <w:p w:rsidR="00111BC6" w:rsidRPr="00B62E9E" w:rsidRDefault="00111BC6" w:rsidP="006F17C4">
            <w:pPr>
              <w:pStyle w:val="BStablefigures"/>
            </w:pPr>
          </w:p>
        </w:tc>
        <w:tc>
          <w:tcPr>
            <w:tcW w:w="2466" w:type="dxa"/>
          </w:tcPr>
          <w:p w:rsidR="00111BC6" w:rsidRPr="00B62E9E" w:rsidRDefault="00111BC6" w:rsidP="004B0BC8">
            <w:pPr>
              <w:pStyle w:val="BStabletext"/>
            </w:pPr>
          </w:p>
        </w:tc>
        <w:tc>
          <w:tcPr>
            <w:tcW w:w="1417"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c>
          <w:tcPr>
            <w:tcW w:w="567" w:type="dxa"/>
            <w:noWrap/>
            <w:hideMark/>
          </w:tcPr>
          <w:p w:rsidR="00111BC6" w:rsidRPr="00B62E9E" w:rsidRDefault="00111BC6" w:rsidP="006F17C4">
            <w:pPr>
              <w:pStyle w:val="BStablefigures"/>
            </w:pPr>
          </w:p>
        </w:tc>
        <w:tc>
          <w:tcPr>
            <w:tcW w:w="993" w:type="dxa"/>
            <w:noWrap/>
            <w:hideMark/>
          </w:tcPr>
          <w:p w:rsidR="00111BC6" w:rsidRPr="00B62E9E" w:rsidRDefault="00111BC6" w:rsidP="006F17C4">
            <w:pPr>
              <w:pStyle w:val="BStablefigures"/>
            </w:pPr>
          </w:p>
        </w:tc>
        <w:tc>
          <w:tcPr>
            <w:tcW w:w="992"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r>
      <w:tr w:rsidR="00111BC6" w:rsidRPr="00B62E9E" w:rsidTr="00A02586">
        <w:trPr>
          <w:trHeight w:val="238"/>
        </w:trPr>
        <w:tc>
          <w:tcPr>
            <w:tcW w:w="937" w:type="dxa"/>
            <w:noWrap/>
            <w:hideMark/>
          </w:tcPr>
          <w:p w:rsidR="00111BC6" w:rsidRPr="00B62E9E" w:rsidRDefault="00111BC6" w:rsidP="006F17C4">
            <w:pPr>
              <w:pStyle w:val="BStablefigures"/>
            </w:pPr>
          </w:p>
        </w:tc>
        <w:tc>
          <w:tcPr>
            <w:tcW w:w="2466" w:type="dxa"/>
          </w:tcPr>
          <w:p w:rsidR="00111BC6" w:rsidRPr="00B62E9E" w:rsidRDefault="00111BC6" w:rsidP="004B0BC8">
            <w:pPr>
              <w:pStyle w:val="BStabletext"/>
            </w:pPr>
          </w:p>
        </w:tc>
        <w:tc>
          <w:tcPr>
            <w:tcW w:w="1417"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c>
          <w:tcPr>
            <w:tcW w:w="567" w:type="dxa"/>
            <w:noWrap/>
            <w:hideMark/>
          </w:tcPr>
          <w:p w:rsidR="00111BC6" w:rsidRPr="00B62E9E" w:rsidRDefault="00111BC6" w:rsidP="006F17C4">
            <w:pPr>
              <w:pStyle w:val="BStablefigures"/>
            </w:pPr>
          </w:p>
        </w:tc>
        <w:tc>
          <w:tcPr>
            <w:tcW w:w="993" w:type="dxa"/>
            <w:noWrap/>
            <w:hideMark/>
          </w:tcPr>
          <w:p w:rsidR="00111BC6" w:rsidRPr="00B62E9E" w:rsidRDefault="00111BC6" w:rsidP="006F17C4">
            <w:pPr>
              <w:pStyle w:val="BStablefigures"/>
            </w:pPr>
          </w:p>
        </w:tc>
        <w:tc>
          <w:tcPr>
            <w:tcW w:w="992"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r>
      <w:tr w:rsidR="00111BC6" w:rsidRPr="00B62E9E" w:rsidTr="00A02586">
        <w:trPr>
          <w:trHeight w:val="238"/>
        </w:trPr>
        <w:tc>
          <w:tcPr>
            <w:tcW w:w="937" w:type="dxa"/>
            <w:noWrap/>
            <w:hideMark/>
          </w:tcPr>
          <w:p w:rsidR="00111BC6" w:rsidRPr="00B62E9E" w:rsidRDefault="00111BC6" w:rsidP="006F17C4">
            <w:pPr>
              <w:pStyle w:val="BStablefigures"/>
            </w:pPr>
          </w:p>
        </w:tc>
        <w:tc>
          <w:tcPr>
            <w:tcW w:w="2466" w:type="dxa"/>
          </w:tcPr>
          <w:p w:rsidR="00111BC6" w:rsidRPr="00B62E9E" w:rsidRDefault="00111BC6" w:rsidP="004B0BC8">
            <w:pPr>
              <w:pStyle w:val="BStabletext"/>
            </w:pPr>
          </w:p>
        </w:tc>
        <w:tc>
          <w:tcPr>
            <w:tcW w:w="1417"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c>
          <w:tcPr>
            <w:tcW w:w="567" w:type="dxa"/>
            <w:noWrap/>
            <w:hideMark/>
          </w:tcPr>
          <w:p w:rsidR="00111BC6" w:rsidRPr="00B62E9E" w:rsidRDefault="00111BC6" w:rsidP="006F17C4">
            <w:pPr>
              <w:pStyle w:val="BStablefigures"/>
            </w:pPr>
          </w:p>
        </w:tc>
        <w:tc>
          <w:tcPr>
            <w:tcW w:w="993" w:type="dxa"/>
            <w:noWrap/>
            <w:hideMark/>
          </w:tcPr>
          <w:p w:rsidR="00111BC6" w:rsidRPr="00B62E9E" w:rsidRDefault="00111BC6" w:rsidP="006F17C4">
            <w:pPr>
              <w:pStyle w:val="BStablefigures"/>
            </w:pPr>
          </w:p>
        </w:tc>
        <w:tc>
          <w:tcPr>
            <w:tcW w:w="992"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r>
      <w:tr w:rsidR="00111BC6" w:rsidRPr="00B62E9E" w:rsidTr="00A02586">
        <w:trPr>
          <w:trHeight w:val="238"/>
        </w:trPr>
        <w:tc>
          <w:tcPr>
            <w:tcW w:w="937" w:type="dxa"/>
            <w:noWrap/>
            <w:hideMark/>
          </w:tcPr>
          <w:p w:rsidR="00111BC6" w:rsidRPr="00B62E9E" w:rsidRDefault="00111BC6" w:rsidP="006F17C4">
            <w:pPr>
              <w:pStyle w:val="BStablefigures"/>
            </w:pPr>
          </w:p>
        </w:tc>
        <w:tc>
          <w:tcPr>
            <w:tcW w:w="2466" w:type="dxa"/>
          </w:tcPr>
          <w:p w:rsidR="00111BC6" w:rsidRPr="00B62E9E" w:rsidRDefault="00111BC6" w:rsidP="004B0BC8">
            <w:pPr>
              <w:pStyle w:val="BStabletext"/>
            </w:pPr>
          </w:p>
        </w:tc>
        <w:tc>
          <w:tcPr>
            <w:tcW w:w="1417"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c>
          <w:tcPr>
            <w:tcW w:w="567" w:type="dxa"/>
            <w:noWrap/>
            <w:hideMark/>
          </w:tcPr>
          <w:p w:rsidR="00111BC6" w:rsidRPr="00B62E9E" w:rsidRDefault="00111BC6" w:rsidP="006F17C4">
            <w:pPr>
              <w:pStyle w:val="BStablefigures"/>
            </w:pPr>
          </w:p>
        </w:tc>
        <w:tc>
          <w:tcPr>
            <w:tcW w:w="993" w:type="dxa"/>
            <w:noWrap/>
            <w:hideMark/>
          </w:tcPr>
          <w:p w:rsidR="00111BC6" w:rsidRPr="00B62E9E" w:rsidRDefault="00111BC6" w:rsidP="006F17C4">
            <w:pPr>
              <w:pStyle w:val="BStablefigures"/>
            </w:pPr>
          </w:p>
        </w:tc>
        <w:tc>
          <w:tcPr>
            <w:tcW w:w="992" w:type="dxa"/>
            <w:noWrap/>
            <w:hideMark/>
          </w:tcPr>
          <w:p w:rsidR="00111BC6" w:rsidRPr="00B62E9E" w:rsidRDefault="00111BC6" w:rsidP="006F17C4">
            <w:pPr>
              <w:pStyle w:val="BStablefigures"/>
            </w:pPr>
          </w:p>
        </w:tc>
        <w:tc>
          <w:tcPr>
            <w:tcW w:w="1134" w:type="dxa"/>
            <w:noWrap/>
            <w:hideMark/>
          </w:tcPr>
          <w:p w:rsidR="00111BC6" w:rsidRPr="00B62E9E" w:rsidRDefault="00111BC6" w:rsidP="006F17C4">
            <w:pPr>
              <w:pStyle w:val="BStablefigures"/>
            </w:pPr>
          </w:p>
        </w:tc>
      </w:tr>
    </w:tbl>
    <w:p w:rsidR="00111BC6" w:rsidRPr="00EA4B72" w:rsidRDefault="00111BC6" w:rsidP="00111BC6"/>
    <w:p w:rsidR="00111BC6" w:rsidRDefault="00111BC6" w:rsidP="00111BC6">
      <w:pPr>
        <w:pStyle w:val="Caption"/>
      </w:pPr>
    </w:p>
    <w:p w:rsidR="001A52CF" w:rsidRDefault="001A52CF" w:rsidP="001A52CF"/>
    <w:p w:rsidR="001A52CF" w:rsidRPr="001A52CF" w:rsidRDefault="001A52CF" w:rsidP="001A52CF">
      <w:pPr>
        <w:sectPr w:rsidR="001A52CF" w:rsidRPr="001A52CF" w:rsidSect="003F16F9">
          <w:pgSz w:w="11907" w:h="16840" w:code="9"/>
          <w:pgMar w:top="1151" w:right="1440" w:bottom="1729" w:left="1440" w:header="720" w:footer="720" w:gutter="0"/>
          <w:cols w:space="720"/>
        </w:sectPr>
      </w:pPr>
    </w:p>
    <w:p w:rsidR="00111BC6" w:rsidRPr="00CF1A8C" w:rsidRDefault="00111BC6" w:rsidP="00111BC6">
      <w:pPr>
        <w:pStyle w:val="Heading3"/>
      </w:pPr>
      <w:r>
        <w:lastRenderedPageBreak/>
        <w:t xml:space="preserve">Notes to the </w:t>
      </w:r>
      <w:r w:rsidRPr="005E4824">
        <w:t>Controlled</w:t>
      </w:r>
      <w:r>
        <w:t xml:space="preserve"> Budget </w:t>
      </w:r>
      <w:r w:rsidRPr="003F366C">
        <w:t>Statements</w:t>
      </w:r>
    </w:p>
    <w:p w:rsidR="001A52CF" w:rsidRDefault="00111BC6" w:rsidP="001A52CF">
      <w:r>
        <w:t>Significant variations are as follows:</w:t>
      </w:r>
    </w:p>
    <w:p w:rsidR="001A52CF" w:rsidRDefault="00111BC6" w:rsidP="001A52CF">
      <w:pPr>
        <w:pStyle w:val="Heading4"/>
      </w:pPr>
      <w:r w:rsidRPr="005E4824">
        <w:t>Operating</w:t>
      </w:r>
      <w:r>
        <w:t xml:space="preserve"> Statement</w:t>
      </w:r>
    </w:p>
    <w:p w:rsidR="001A52CF" w:rsidRDefault="001A52CF" w:rsidP="001D3786">
      <w:pPr>
        <w:pStyle w:val="BSbullet1"/>
      </w:pPr>
      <w:proofErr w:type="gramStart"/>
      <w:r w:rsidRPr="00405C2E">
        <w:t>government</w:t>
      </w:r>
      <w:proofErr w:type="gramEnd"/>
      <w:r w:rsidRPr="00405C2E">
        <w:t xml:space="preserve"> payment for outputs:</w:t>
      </w:r>
      <w:r w:rsidR="00930A11">
        <w:t xml:space="preserve"> </w:t>
      </w:r>
      <w:r w:rsidRPr="00405C2E">
        <w:t xml:space="preserve">the </w:t>
      </w:r>
      <w:r w:rsidR="00635750">
        <w:t>in</w:t>
      </w:r>
      <w:r w:rsidRPr="00405C2E">
        <w:t>crease of $</w:t>
      </w:r>
      <w:r w:rsidR="00635750">
        <w:t>25.366</w:t>
      </w:r>
      <w:r w:rsidRPr="00405C2E">
        <w:t> million in the 201</w:t>
      </w:r>
      <w:r w:rsidR="00635750">
        <w:t>4</w:t>
      </w:r>
      <w:r w:rsidRPr="00405C2E">
        <w:noBreakHyphen/>
        <w:t>1</w:t>
      </w:r>
      <w:r w:rsidR="00635750">
        <w:t>5</w:t>
      </w:r>
      <w:r w:rsidRPr="00405C2E">
        <w:t> Budget from the 201</w:t>
      </w:r>
      <w:r w:rsidR="00635750">
        <w:t>3</w:t>
      </w:r>
      <w:r w:rsidRPr="00405C2E">
        <w:noBreakHyphen/>
        <w:t>1</w:t>
      </w:r>
      <w:r w:rsidR="00635750">
        <w:t>4</w:t>
      </w:r>
      <w:r w:rsidRPr="00405C2E">
        <w:t xml:space="preserve"> estimated outcome is mainly due to </w:t>
      </w:r>
      <w:r w:rsidR="00635750">
        <w:t>planned growth in expenses, and new and continuing initiatives</w:t>
      </w:r>
      <w:r w:rsidRPr="00405C2E">
        <w:t>.</w:t>
      </w:r>
    </w:p>
    <w:p w:rsidR="00291F6F" w:rsidRDefault="00291F6F" w:rsidP="00291F6F">
      <w:pPr>
        <w:pStyle w:val="BSbullet1"/>
      </w:pPr>
      <w:proofErr w:type="gramStart"/>
      <w:r>
        <w:t>u</w:t>
      </w:r>
      <w:r w:rsidRPr="00291F6F">
        <w:t>ser</w:t>
      </w:r>
      <w:proofErr w:type="gramEnd"/>
      <w:r w:rsidRPr="00291F6F">
        <w:t xml:space="preserve"> charges – Non ACT Government:</w:t>
      </w:r>
      <w:r w:rsidR="00930A11">
        <w:t xml:space="preserve"> </w:t>
      </w:r>
      <w:r w:rsidRPr="00405C2E">
        <w:t>the increase of $</w:t>
      </w:r>
      <w:r>
        <w:t>3.1</w:t>
      </w:r>
      <w:r w:rsidRPr="00405C2E">
        <w:t> million in the 201</w:t>
      </w:r>
      <w:r>
        <w:t>3</w:t>
      </w:r>
      <w:r w:rsidRPr="00405C2E">
        <w:noBreakHyphen/>
        <w:t>1</w:t>
      </w:r>
      <w:r>
        <w:t>4</w:t>
      </w:r>
      <w:r w:rsidRPr="00405C2E">
        <w:t xml:space="preserve"> estimated outcome from the original budget is due to </w:t>
      </w:r>
      <w:r>
        <w:t>final acquittal of prior year NSW Cross Border activity, partially offset by a decrease in in-patient revenue associated with D</w:t>
      </w:r>
      <w:r w:rsidR="0034592A">
        <w:t xml:space="preserve">epartment of </w:t>
      </w:r>
      <w:r>
        <w:t>V</w:t>
      </w:r>
      <w:r w:rsidR="0034592A">
        <w:t xml:space="preserve">eterans’ </w:t>
      </w:r>
      <w:r>
        <w:t>A</w:t>
      </w:r>
      <w:r w:rsidR="0034592A">
        <w:t>ffairs</w:t>
      </w:r>
      <w:r>
        <w:t xml:space="preserve"> patients.</w:t>
      </w:r>
    </w:p>
    <w:p w:rsidR="001A52CF" w:rsidRDefault="001D3786" w:rsidP="001D3786">
      <w:pPr>
        <w:pStyle w:val="BSbullet1"/>
      </w:pPr>
      <w:proofErr w:type="gramStart"/>
      <w:r>
        <w:t>user</w:t>
      </w:r>
      <w:proofErr w:type="gramEnd"/>
      <w:r>
        <w:t> charges — ACT Government:</w:t>
      </w:r>
      <w:r w:rsidR="00930A11">
        <w:t xml:space="preserve"> </w:t>
      </w:r>
      <w:r w:rsidR="001A52CF" w:rsidRPr="00405C2E">
        <w:t>the increase of $</w:t>
      </w:r>
      <w:r w:rsidR="00635750">
        <w:t>39.066</w:t>
      </w:r>
      <w:r w:rsidR="001A52CF" w:rsidRPr="00405C2E">
        <w:t> million in the 201</w:t>
      </w:r>
      <w:r w:rsidR="00635750">
        <w:t>4</w:t>
      </w:r>
      <w:r w:rsidR="001A52CF" w:rsidRPr="00405C2E">
        <w:noBreakHyphen/>
        <w:t>1</w:t>
      </w:r>
      <w:r w:rsidR="00635750">
        <w:t>5</w:t>
      </w:r>
      <w:r w:rsidR="001A52CF" w:rsidRPr="00405C2E">
        <w:t> Budget from the 201</w:t>
      </w:r>
      <w:r w:rsidR="00635750">
        <w:t>3</w:t>
      </w:r>
      <w:r w:rsidR="001A52CF" w:rsidRPr="00405C2E">
        <w:noBreakHyphen/>
        <w:t>1</w:t>
      </w:r>
      <w:r w:rsidR="00635750">
        <w:t>4</w:t>
      </w:r>
      <w:r w:rsidR="001A52CF" w:rsidRPr="00405C2E">
        <w:t xml:space="preserve"> estimated outcome is due to </w:t>
      </w:r>
      <w:r w:rsidR="00AC0C81">
        <w:t xml:space="preserve">an increase </w:t>
      </w:r>
      <w:r w:rsidR="00635750">
        <w:t>in payments from the ACT Local Hospital Network to the Health Directorate</w:t>
      </w:r>
      <w:r w:rsidR="00C4198D">
        <w:t xml:space="preserve"> for services delivered by the Canberra Hospital and Health Services</w:t>
      </w:r>
      <w:r w:rsidR="0034592A">
        <w:t xml:space="preserve"> associated with growth </w:t>
      </w:r>
      <w:r w:rsidR="00D50C6C">
        <w:t>and indexation</w:t>
      </w:r>
      <w:r w:rsidR="00635750">
        <w:t>.</w:t>
      </w:r>
    </w:p>
    <w:p w:rsidR="001A52CF" w:rsidRDefault="001D3786" w:rsidP="001D3786">
      <w:pPr>
        <w:pStyle w:val="BSbullet1"/>
      </w:pPr>
      <w:proofErr w:type="gramStart"/>
      <w:r>
        <w:t>other</w:t>
      </w:r>
      <w:proofErr w:type="gramEnd"/>
      <w:r>
        <w:t xml:space="preserve"> revenue: </w:t>
      </w:r>
      <w:r w:rsidR="001A52CF" w:rsidRPr="00405C2E">
        <w:t xml:space="preserve">the </w:t>
      </w:r>
      <w:r w:rsidR="00291F6F">
        <w:t>in</w:t>
      </w:r>
      <w:r w:rsidR="001A52CF" w:rsidRPr="00405C2E">
        <w:t>crease of $</w:t>
      </w:r>
      <w:r w:rsidR="00291F6F">
        <w:t>3</w:t>
      </w:r>
      <w:r w:rsidR="001A52CF" w:rsidRPr="00405C2E">
        <w:t> million in the 201</w:t>
      </w:r>
      <w:r w:rsidR="00291F6F">
        <w:t>3</w:t>
      </w:r>
      <w:r w:rsidR="001A52CF" w:rsidRPr="00405C2E">
        <w:noBreakHyphen/>
        <w:t>1</w:t>
      </w:r>
      <w:r w:rsidR="00291F6F">
        <w:t>4</w:t>
      </w:r>
      <w:r w:rsidR="001A52CF" w:rsidRPr="00405C2E">
        <w:t> estimated outcome from the original budget is mainly due to grant revenue</w:t>
      </w:r>
      <w:r w:rsidR="00291F6F">
        <w:t xml:space="preserve"> from Health Workforce Australia</w:t>
      </w:r>
      <w:r w:rsidR="001A52CF" w:rsidRPr="00405C2E">
        <w:t>.</w:t>
      </w:r>
    </w:p>
    <w:p w:rsidR="001D3786" w:rsidRDefault="001D3786" w:rsidP="001D3786">
      <w:pPr>
        <w:pStyle w:val="BSbullet1"/>
      </w:pPr>
      <w:r>
        <w:t xml:space="preserve">employee expenses: </w:t>
      </w:r>
    </w:p>
    <w:p w:rsidR="00505180" w:rsidRDefault="001A52CF" w:rsidP="00505180">
      <w:pPr>
        <w:pStyle w:val="BSbullet2"/>
        <w:ind w:left="714" w:hanging="357"/>
      </w:pPr>
      <w:r w:rsidRPr="00405C2E">
        <w:t>the increase of $</w:t>
      </w:r>
      <w:r w:rsidR="00291F6F">
        <w:t>17</w:t>
      </w:r>
      <w:r w:rsidRPr="00405C2E">
        <w:t>.</w:t>
      </w:r>
      <w:r w:rsidR="00291F6F">
        <w:t>683</w:t>
      </w:r>
      <w:r w:rsidRPr="00405C2E">
        <w:t> million in the 201</w:t>
      </w:r>
      <w:r w:rsidR="00291F6F">
        <w:t>3</w:t>
      </w:r>
      <w:r w:rsidRPr="00405C2E">
        <w:noBreakHyphen/>
        <w:t>1</w:t>
      </w:r>
      <w:r w:rsidR="00291F6F">
        <w:t xml:space="preserve">4 estimated outcome from the original budget </w:t>
      </w:r>
      <w:r w:rsidR="00505180">
        <w:t>relates to wage increases from the new Enterprise Bargaining Agreements and a reallocation of expe</w:t>
      </w:r>
      <w:r w:rsidR="00B347F0">
        <w:t>nses from supplies and services</w:t>
      </w:r>
      <w:r w:rsidR="005F0F59">
        <w:t xml:space="preserve"> following a review of the allocation of the health funding envelope against current spending patterns</w:t>
      </w:r>
      <w:r w:rsidR="00B347F0">
        <w:t>; and</w:t>
      </w:r>
    </w:p>
    <w:p w:rsidR="001A52CF" w:rsidRDefault="00A26299" w:rsidP="00505180">
      <w:pPr>
        <w:pStyle w:val="BSbullet2"/>
        <w:ind w:left="714" w:hanging="357"/>
      </w:pPr>
      <w:proofErr w:type="gramStart"/>
      <w:r>
        <w:t>t</w:t>
      </w:r>
      <w:r w:rsidR="00505180">
        <w:t>he</w:t>
      </w:r>
      <w:proofErr w:type="gramEnd"/>
      <w:r w:rsidR="00505180">
        <w:t xml:space="preserve"> increase of $41.361 million in the 2014-15 </w:t>
      </w:r>
      <w:r w:rsidR="001A52CF" w:rsidRPr="00405C2E">
        <w:t>Budget from the 201</w:t>
      </w:r>
      <w:r w:rsidR="00505180">
        <w:t>3</w:t>
      </w:r>
      <w:r w:rsidR="001A52CF" w:rsidRPr="00405C2E">
        <w:noBreakHyphen/>
        <w:t>1</w:t>
      </w:r>
      <w:r w:rsidR="00505180">
        <w:t>4</w:t>
      </w:r>
      <w:r w:rsidR="001A52CF" w:rsidRPr="00405C2E">
        <w:t xml:space="preserve"> estimated outcome is mainly due to </w:t>
      </w:r>
      <w:r w:rsidR="001A52CF">
        <w:t>planned growth in expenses, and new and continuing initiatives</w:t>
      </w:r>
      <w:r w:rsidR="001A52CF" w:rsidRPr="00405C2E">
        <w:t>.</w:t>
      </w:r>
    </w:p>
    <w:p w:rsidR="00891B01" w:rsidRDefault="00891B01" w:rsidP="00891B01">
      <w:pPr>
        <w:pStyle w:val="BSbullet1"/>
      </w:pPr>
      <w:proofErr w:type="gramStart"/>
      <w:r>
        <w:t>superannuation</w:t>
      </w:r>
      <w:proofErr w:type="gramEnd"/>
      <w:r>
        <w:t xml:space="preserve">: </w:t>
      </w:r>
      <w:r w:rsidRPr="00405C2E">
        <w:t xml:space="preserve">the </w:t>
      </w:r>
      <w:r>
        <w:t>in</w:t>
      </w:r>
      <w:r w:rsidRPr="00405C2E">
        <w:t>crease of $</w:t>
      </w:r>
      <w:r>
        <w:t>5.201</w:t>
      </w:r>
      <w:r w:rsidRPr="00405C2E">
        <w:t> million in the 201</w:t>
      </w:r>
      <w:r>
        <w:t>3</w:t>
      </w:r>
      <w:r w:rsidRPr="00405C2E">
        <w:noBreakHyphen/>
        <w:t>1</w:t>
      </w:r>
      <w:r>
        <w:t>4</w:t>
      </w:r>
      <w:r w:rsidRPr="00405C2E">
        <w:t xml:space="preserve"> estimated outcome from the original budget </w:t>
      </w:r>
      <w:r>
        <w:t>relates to wage increases from the new Enterprise Bargaining Agreements and a reallocation of expenses from supplies and services</w:t>
      </w:r>
      <w:r w:rsidR="005F0F59">
        <w:t xml:space="preserve"> following a review of the allocation of the health funding envelope against current spending patterns</w:t>
      </w:r>
      <w:r w:rsidRPr="00405C2E">
        <w:t>.</w:t>
      </w:r>
    </w:p>
    <w:p w:rsidR="001A52CF" w:rsidRDefault="001A52CF" w:rsidP="001D3786">
      <w:pPr>
        <w:pStyle w:val="BSbullet1"/>
      </w:pPr>
      <w:r w:rsidRPr="003B77F4">
        <w:t>supplies and service</w:t>
      </w:r>
      <w:r>
        <w:t>:</w:t>
      </w:r>
    </w:p>
    <w:p w:rsidR="001A52CF" w:rsidRDefault="001A52CF" w:rsidP="00866007">
      <w:pPr>
        <w:pStyle w:val="BSbullet2"/>
        <w:ind w:left="714" w:hanging="357"/>
      </w:pPr>
      <w:r w:rsidRPr="00565DB3">
        <w:t xml:space="preserve">the </w:t>
      </w:r>
      <w:r w:rsidR="00530D1D">
        <w:t>de</w:t>
      </w:r>
      <w:r w:rsidRPr="00565DB3">
        <w:t>crease of $</w:t>
      </w:r>
      <w:r w:rsidR="00530D1D">
        <w:t>15.209</w:t>
      </w:r>
      <w:r w:rsidRPr="00565DB3">
        <w:t> million in the 201</w:t>
      </w:r>
      <w:r w:rsidR="00530D1D">
        <w:t>3</w:t>
      </w:r>
      <w:r>
        <w:noBreakHyphen/>
      </w:r>
      <w:r w:rsidRPr="00565DB3">
        <w:t>1</w:t>
      </w:r>
      <w:r w:rsidR="00530D1D">
        <w:t>4</w:t>
      </w:r>
      <w:r>
        <w:t> </w:t>
      </w:r>
      <w:r w:rsidRPr="00565DB3">
        <w:t>estimated outcome f</w:t>
      </w:r>
      <w:r>
        <w:t xml:space="preserve">rom the original budget is due to </w:t>
      </w:r>
      <w:r w:rsidR="00866007">
        <w:t>a reallocation of expenses to employee expenses and superannuation</w:t>
      </w:r>
      <w:r w:rsidR="005F0F59">
        <w:t xml:space="preserve"> following a review of the allocation of the health funding envelope against current spending patterns</w:t>
      </w:r>
      <w:r w:rsidRPr="00565DB3">
        <w:t>; and</w:t>
      </w:r>
    </w:p>
    <w:p w:rsidR="001A52CF" w:rsidRDefault="001A52CF" w:rsidP="00866007">
      <w:pPr>
        <w:pStyle w:val="BSbullet2"/>
        <w:ind w:left="714" w:hanging="357"/>
      </w:pPr>
      <w:proofErr w:type="gramStart"/>
      <w:r w:rsidRPr="00565DB3">
        <w:t>the</w:t>
      </w:r>
      <w:proofErr w:type="gramEnd"/>
      <w:r w:rsidRPr="00565DB3">
        <w:t xml:space="preserve"> increase of $</w:t>
      </w:r>
      <w:r w:rsidR="00866007">
        <w:t>1</w:t>
      </w:r>
      <w:r>
        <w:t>6</w:t>
      </w:r>
      <w:r w:rsidR="00866007">
        <w:t>.866</w:t>
      </w:r>
      <w:r w:rsidRPr="00565DB3">
        <w:t> million in the 201</w:t>
      </w:r>
      <w:r w:rsidR="009D3CC0">
        <w:t>4</w:t>
      </w:r>
      <w:r>
        <w:noBreakHyphen/>
      </w:r>
      <w:r w:rsidRPr="00565DB3">
        <w:t>1</w:t>
      </w:r>
      <w:r w:rsidR="009D3CC0">
        <w:t>5</w:t>
      </w:r>
      <w:r w:rsidRPr="00565DB3">
        <w:t> Budget from the 201</w:t>
      </w:r>
      <w:r w:rsidR="009D3CC0">
        <w:t>3</w:t>
      </w:r>
      <w:r>
        <w:noBreakHyphen/>
      </w:r>
      <w:r w:rsidRPr="00565DB3">
        <w:t>1</w:t>
      </w:r>
      <w:r w:rsidR="009D3CC0">
        <w:t>4</w:t>
      </w:r>
      <w:r>
        <w:t> </w:t>
      </w:r>
      <w:r w:rsidRPr="00565DB3">
        <w:t xml:space="preserve">estimated outcome </w:t>
      </w:r>
      <w:r>
        <w:t>is mainly due</w:t>
      </w:r>
      <w:r w:rsidRPr="00565DB3">
        <w:t xml:space="preserve"> to indexation</w:t>
      </w:r>
      <w:r>
        <w:t xml:space="preserve"> and</w:t>
      </w:r>
      <w:r w:rsidRPr="00565DB3">
        <w:t xml:space="preserve"> </w:t>
      </w:r>
      <w:r>
        <w:t>new</w:t>
      </w:r>
      <w:r w:rsidRPr="00565DB3">
        <w:t xml:space="preserve"> initiatives.</w:t>
      </w:r>
    </w:p>
    <w:p w:rsidR="001D3786" w:rsidRDefault="001D3786" w:rsidP="001D3786">
      <w:pPr>
        <w:pStyle w:val="BSbullet2"/>
        <w:numPr>
          <w:ilvl w:val="0"/>
          <w:numId w:val="0"/>
        </w:numPr>
        <w:ind w:left="360"/>
      </w:pPr>
    </w:p>
    <w:p w:rsidR="001D3786" w:rsidRDefault="001D3786" w:rsidP="001D3786">
      <w:pPr>
        <w:pStyle w:val="BSbullet2"/>
        <w:numPr>
          <w:ilvl w:val="0"/>
          <w:numId w:val="0"/>
        </w:numPr>
        <w:ind w:left="360"/>
      </w:pPr>
    </w:p>
    <w:p w:rsidR="001A52CF" w:rsidRDefault="001A52CF" w:rsidP="001D3786">
      <w:pPr>
        <w:pStyle w:val="BSbullet1"/>
      </w:pPr>
      <w:r w:rsidRPr="008A256A">
        <w:t>depreciation and amortisation:</w:t>
      </w:r>
    </w:p>
    <w:p w:rsidR="001A52CF" w:rsidRDefault="001A52CF" w:rsidP="00866007">
      <w:pPr>
        <w:pStyle w:val="BSbullet2"/>
        <w:ind w:left="714" w:hanging="357"/>
      </w:pPr>
      <w:r w:rsidRPr="008A256A">
        <w:t xml:space="preserve">the </w:t>
      </w:r>
      <w:r>
        <w:t>de</w:t>
      </w:r>
      <w:r w:rsidRPr="008A256A">
        <w:t>crease of $</w:t>
      </w:r>
      <w:r w:rsidR="00866007">
        <w:t>3</w:t>
      </w:r>
      <w:r w:rsidRPr="008A256A">
        <w:t> million in the 201</w:t>
      </w:r>
      <w:r w:rsidR="00866007">
        <w:t>3</w:t>
      </w:r>
      <w:r>
        <w:noBreakHyphen/>
      </w:r>
      <w:r w:rsidRPr="008A256A">
        <w:t>1</w:t>
      </w:r>
      <w:r w:rsidR="00866007">
        <w:t>4</w:t>
      </w:r>
      <w:r>
        <w:t xml:space="preserve"> estimated outcome from the original budget </w:t>
      </w:r>
      <w:r w:rsidRPr="008A256A">
        <w:t xml:space="preserve">is mainly due to </w:t>
      </w:r>
      <w:r>
        <w:t xml:space="preserve">delay in </w:t>
      </w:r>
      <w:r w:rsidRPr="008A256A">
        <w:t xml:space="preserve">the completion of </w:t>
      </w:r>
      <w:r w:rsidR="00AC0C81">
        <w:t>Health Infrastructure Program (</w:t>
      </w:r>
      <w:r>
        <w:t>HIP</w:t>
      </w:r>
      <w:r w:rsidR="00AC0C81">
        <w:t>)</w:t>
      </w:r>
      <w:r>
        <w:t xml:space="preserve"> projects,</w:t>
      </w:r>
      <w:r w:rsidRPr="008A256A">
        <w:t xml:space="preserve"> including </w:t>
      </w:r>
      <w:r>
        <w:t xml:space="preserve">elements of the </w:t>
      </w:r>
      <w:r w:rsidRPr="008A256A">
        <w:t>information technology project</w:t>
      </w:r>
      <w:r>
        <w:t xml:space="preserve">, </w:t>
      </w:r>
      <w:r w:rsidRPr="008A256A">
        <w:t>‘An E</w:t>
      </w:r>
      <w:r>
        <w:noBreakHyphen/>
      </w:r>
      <w:proofErr w:type="spellStart"/>
      <w:r w:rsidRPr="008A256A">
        <w:t>Healthy</w:t>
      </w:r>
      <w:proofErr w:type="spellEnd"/>
      <w:r w:rsidRPr="008A256A">
        <w:t xml:space="preserve"> Future’</w:t>
      </w:r>
      <w:r>
        <w:t>; and</w:t>
      </w:r>
    </w:p>
    <w:p w:rsidR="000E5775" w:rsidRDefault="001A52CF" w:rsidP="00866007">
      <w:pPr>
        <w:pStyle w:val="BSbullet2"/>
        <w:ind w:left="714" w:hanging="357"/>
      </w:pPr>
      <w:proofErr w:type="gramStart"/>
      <w:r>
        <w:t>the</w:t>
      </w:r>
      <w:proofErr w:type="gramEnd"/>
      <w:r>
        <w:t xml:space="preserve"> increase of </w:t>
      </w:r>
      <w:r w:rsidRPr="00565DB3">
        <w:t>$</w:t>
      </w:r>
      <w:r>
        <w:t>5.7</w:t>
      </w:r>
      <w:r w:rsidR="00866007">
        <w:t>22</w:t>
      </w:r>
      <w:r w:rsidRPr="00565DB3">
        <w:t> million in the 201</w:t>
      </w:r>
      <w:r w:rsidR="009D3CC0">
        <w:t>4</w:t>
      </w:r>
      <w:r>
        <w:noBreakHyphen/>
      </w:r>
      <w:r w:rsidRPr="00565DB3">
        <w:t>1</w:t>
      </w:r>
      <w:r w:rsidR="009D3CC0">
        <w:t>5</w:t>
      </w:r>
      <w:r w:rsidRPr="00565DB3">
        <w:t> Budget from the 201</w:t>
      </w:r>
      <w:r w:rsidR="009D3CC0">
        <w:t>3</w:t>
      </w:r>
      <w:r>
        <w:noBreakHyphen/>
      </w:r>
      <w:r w:rsidRPr="00565DB3">
        <w:t>1</w:t>
      </w:r>
      <w:r w:rsidR="009D3CC0">
        <w:t>4</w:t>
      </w:r>
      <w:r>
        <w:t> </w:t>
      </w:r>
      <w:r w:rsidRPr="00565DB3">
        <w:t xml:space="preserve">estimated outcome </w:t>
      </w:r>
      <w:r>
        <w:t>is mainly due</w:t>
      </w:r>
      <w:r w:rsidRPr="00565DB3">
        <w:t xml:space="preserve"> to</w:t>
      </w:r>
      <w:r>
        <w:t xml:space="preserve"> the expected completion of HIP projects.</w:t>
      </w:r>
    </w:p>
    <w:p w:rsidR="000E5775" w:rsidRDefault="001A52CF" w:rsidP="000E5775">
      <w:pPr>
        <w:pStyle w:val="BSbullet1"/>
      </w:pPr>
      <w:r w:rsidRPr="008A256A">
        <w:t>grants and purchased services:</w:t>
      </w:r>
      <w:r w:rsidR="000E5775">
        <w:t xml:space="preserve"> </w:t>
      </w:r>
    </w:p>
    <w:p w:rsidR="001A52CF" w:rsidRDefault="001A52CF" w:rsidP="00866007">
      <w:pPr>
        <w:pStyle w:val="BSbullet2"/>
        <w:ind w:left="714" w:hanging="357"/>
      </w:pPr>
      <w:r w:rsidRPr="008A256A">
        <w:t xml:space="preserve">the </w:t>
      </w:r>
      <w:r>
        <w:t>in</w:t>
      </w:r>
      <w:r w:rsidRPr="008A256A">
        <w:t>crease of $</w:t>
      </w:r>
      <w:r>
        <w:t>2</w:t>
      </w:r>
      <w:r w:rsidR="00866007">
        <w:t>.430</w:t>
      </w:r>
      <w:r w:rsidRPr="008A256A">
        <w:t> million in the 201</w:t>
      </w:r>
      <w:r w:rsidR="00866007">
        <w:t>3</w:t>
      </w:r>
      <w:r>
        <w:noBreakHyphen/>
      </w:r>
      <w:r w:rsidRPr="008A256A">
        <w:t>1</w:t>
      </w:r>
      <w:r w:rsidR="00866007">
        <w:t>4</w:t>
      </w:r>
      <w:r w:rsidRPr="008A256A">
        <w:t> </w:t>
      </w:r>
      <w:r>
        <w:t xml:space="preserve">estimated outcome </w:t>
      </w:r>
      <w:r w:rsidRPr="008A256A">
        <w:t xml:space="preserve">from the </w:t>
      </w:r>
      <w:r>
        <w:t xml:space="preserve">original budget </w:t>
      </w:r>
      <w:r w:rsidRPr="008A256A">
        <w:t xml:space="preserve">is mainly due </w:t>
      </w:r>
      <w:r>
        <w:t xml:space="preserve">to </w:t>
      </w:r>
      <w:r w:rsidR="00866007">
        <w:t>wage increases from the new Enterprise Bargaining Agreements for Calvary Public Hospital</w:t>
      </w:r>
      <w:r w:rsidR="00B347F0">
        <w:t>; and</w:t>
      </w:r>
    </w:p>
    <w:p w:rsidR="00866007" w:rsidRDefault="00B347F0" w:rsidP="00866007">
      <w:pPr>
        <w:pStyle w:val="BSbullet2"/>
        <w:ind w:left="714" w:hanging="357"/>
      </w:pPr>
      <w:proofErr w:type="gramStart"/>
      <w:r>
        <w:t>the</w:t>
      </w:r>
      <w:proofErr w:type="gramEnd"/>
      <w:r>
        <w:t xml:space="preserve"> increase of </w:t>
      </w:r>
      <w:r w:rsidRPr="00565DB3">
        <w:t>$</w:t>
      </w:r>
      <w:r>
        <w:t>6.357</w:t>
      </w:r>
      <w:r w:rsidRPr="00565DB3">
        <w:t> million in the 201</w:t>
      </w:r>
      <w:r w:rsidR="009D3CC0">
        <w:t>4</w:t>
      </w:r>
      <w:r>
        <w:noBreakHyphen/>
      </w:r>
      <w:r w:rsidRPr="00565DB3">
        <w:t>1</w:t>
      </w:r>
      <w:r w:rsidR="009D3CC0">
        <w:t>5</w:t>
      </w:r>
      <w:r w:rsidRPr="00565DB3">
        <w:t> Budget from the 201</w:t>
      </w:r>
      <w:r w:rsidR="009D3CC0">
        <w:t>3</w:t>
      </w:r>
      <w:r>
        <w:noBreakHyphen/>
      </w:r>
      <w:r w:rsidRPr="00565DB3">
        <w:t>1</w:t>
      </w:r>
      <w:r w:rsidR="009D3CC0">
        <w:t>4</w:t>
      </w:r>
      <w:r>
        <w:t> </w:t>
      </w:r>
      <w:r w:rsidRPr="00565DB3">
        <w:t xml:space="preserve">estimated outcome </w:t>
      </w:r>
      <w:r>
        <w:t>is due</w:t>
      </w:r>
      <w:r w:rsidRPr="00565DB3">
        <w:t xml:space="preserve"> to indexation</w:t>
      </w:r>
      <w:r>
        <w:t xml:space="preserve"> and</w:t>
      </w:r>
      <w:r w:rsidRPr="00565DB3">
        <w:t xml:space="preserve"> </w:t>
      </w:r>
      <w:r>
        <w:t>new</w:t>
      </w:r>
      <w:r w:rsidRPr="00565DB3">
        <w:t xml:space="preserve"> initiatives</w:t>
      </w:r>
      <w:r>
        <w:t>.</w:t>
      </w:r>
    </w:p>
    <w:p w:rsidR="00B347F0" w:rsidRDefault="00B347F0" w:rsidP="00B347F0">
      <w:pPr>
        <w:pStyle w:val="BSbullet1"/>
      </w:pPr>
      <w:proofErr w:type="gramStart"/>
      <w:r>
        <w:t>other</w:t>
      </w:r>
      <w:proofErr w:type="gramEnd"/>
      <w:r>
        <w:t xml:space="preserve"> expenses: </w:t>
      </w:r>
      <w:r w:rsidRPr="00405C2E">
        <w:t xml:space="preserve">the </w:t>
      </w:r>
      <w:r>
        <w:t>de</w:t>
      </w:r>
      <w:r w:rsidRPr="00405C2E">
        <w:t>crease of $</w:t>
      </w:r>
      <w:r>
        <w:t>1.5</w:t>
      </w:r>
      <w:r w:rsidRPr="00405C2E">
        <w:t> million in the 201</w:t>
      </w:r>
      <w:r>
        <w:t>3</w:t>
      </w:r>
      <w:r w:rsidRPr="00405C2E">
        <w:noBreakHyphen/>
        <w:t>1</w:t>
      </w:r>
      <w:r>
        <w:t>4</w:t>
      </w:r>
      <w:r w:rsidRPr="00405C2E">
        <w:t xml:space="preserve"> estimated outcome from the original budget </w:t>
      </w:r>
      <w:r>
        <w:t xml:space="preserve">relates to </w:t>
      </w:r>
      <w:r w:rsidR="005815AA">
        <w:t xml:space="preserve">a </w:t>
      </w:r>
      <w:r w:rsidR="000D47E3">
        <w:t>reduction in asset write-offs and impairments.</w:t>
      </w:r>
    </w:p>
    <w:p w:rsidR="00111BC6" w:rsidRPr="00DE4A0B" w:rsidRDefault="00111BC6" w:rsidP="00111BC6">
      <w:pPr>
        <w:pStyle w:val="Heading4"/>
      </w:pPr>
      <w:r w:rsidRPr="00DE4A0B">
        <w:t>Ba</w:t>
      </w:r>
      <w:r>
        <w:t>lance Sheet</w:t>
      </w:r>
    </w:p>
    <w:p w:rsidR="000E5775" w:rsidRDefault="001A52CF" w:rsidP="000E5775">
      <w:pPr>
        <w:pStyle w:val="BSbullet1"/>
      </w:pPr>
      <w:bookmarkStart w:id="11" w:name="OLE_LINK5"/>
      <w:r w:rsidRPr="003B77F4">
        <w:t>cash and cash equivalents:</w:t>
      </w:r>
    </w:p>
    <w:p w:rsidR="001A52CF" w:rsidRDefault="001A52CF" w:rsidP="00603FE8">
      <w:pPr>
        <w:pStyle w:val="BSbullet2"/>
        <w:ind w:left="714" w:hanging="357"/>
      </w:pPr>
      <w:r w:rsidRPr="003B77F4">
        <w:t>the increase of $</w:t>
      </w:r>
      <w:r w:rsidR="00603FE8">
        <w:t>41</w:t>
      </w:r>
      <w:r w:rsidRPr="003B77F4">
        <w:t>.</w:t>
      </w:r>
      <w:r w:rsidR="00603FE8">
        <w:t>013</w:t>
      </w:r>
      <w:r w:rsidRPr="003B77F4">
        <w:t> million in the 201</w:t>
      </w:r>
      <w:r w:rsidR="00603FE8">
        <w:t>3</w:t>
      </w:r>
      <w:r w:rsidRPr="003B77F4">
        <w:noBreakHyphen/>
        <w:t>1</w:t>
      </w:r>
      <w:r w:rsidR="00603FE8">
        <w:t>4</w:t>
      </w:r>
      <w:r w:rsidRPr="003B77F4">
        <w:t xml:space="preserve"> estimated outcome from the original budget </w:t>
      </w:r>
      <w:r w:rsidR="00603FE8">
        <w:t>relates to NSW cross border payments</w:t>
      </w:r>
      <w:r w:rsidR="00AC0C81">
        <w:t xml:space="preserve"> for prior years</w:t>
      </w:r>
      <w:r w:rsidR="00603FE8">
        <w:t>; and</w:t>
      </w:r>
    </w:p>
    <w:p w:rsidR="00603FE8" w:rsidRPr="003B77F4" w:rsidRDefault="00603FE8" w:rsidP="00603FE8">
      <w:pPr>
        <w:pStyle w:val="BSbullet2"/>
        <w:ind w:left="714" w:hanging="357"/>
      </w:pPr>
      <w:proofErr w:type="gramStart"/>
      <w:r>
        <w:t>the</w:t>
      </w:r>
      <w:proofErr w:type="gramEnd"/>
      <w:r>
        <w:t xml:space="preserve"> decrease of $22.741 million in the 2014-15 Budget from the </w:t>
      </w:r>
      <w:r w:rsidR="009D3CC0">
        <w:t xml:space="preserve">2013-14 </w:t>
      </w:r>
      <w:r>
        <w:t>estimated outcome relates to additional cash outflows associated with the 27</w:t>
      </w:r>
      <w:r w:rsidRPr="00603FE8">
        <w:rPr>
          <w:vertAlign w:val="superscript"/>
        </w:rPr>
        <w:t>th</w:t>
      </w:r>
      <w:r>
        <w:t xml:space="preserve"> pay.</w:t>
      </w:r>
    </w:p>
    <w:p w:rsidR="001A52CF" w:rsidRPr="008A256A" w:rsidRDefault="001A52CF" w:rsidP="000E5775">
      <w:pPr>
        <w:pStyle w:val="BSbullet1"/>
      </w:pPr>
      <w:proofErr w:type="gramStart"/>
      <w:r w:rsidRPr="008A256A">
        <w:t>current</w:t>
      </w:r>
      <w:proofErr w:type="gramEnd"/>
      <w:r w:rsidRPr="008A256A">
        <w:t xml:space="preserve"> and non</w:t>
      </w:r>
      <w:r>
        <w:t>-</w:t>
      </w:r>
      <w:r w:rsidRPr="008A256A">
        <w:t>current receivables:</w:t>
      </w:r>
      <w:r w:rsidR="00603FE8">
        <w:t xml:space="preserve"> </w:t>
      </w:r>
      <w:r w:rsidR="000E5775">
        <w:t>t</w:t>
      </w:r>
      <w:r w:rsidRPr="008A256A">
        <w:t xml:space="preserve">he </w:t>
      </w:r>
      <w:r>
        <w:t>in</w:t>
      </w:r>
      <w:r w:rsidRPr="008A256A">
        <w:t>crease of $</w:t>
      </w:r>
      <w:r w:rsidR="00603FE8">
        <w:t>3.884</w:t>
      </w:r>
      <w:r w:rsidRPr="008A256A">
        <w:t> million in the 201</w:t>
      </w:r>
      <w:r w:rsidR="00603FE8">
        <w:t>3</w:t>
      </w:r>
      <w:r>
        <w:noBreakHyphen/>
      </w:r>
      <w:r w:rsidRPr="008A256A">
        <w:t>1</w:t>
      </w:r>
      <w:r w:rsidR="00603FE8">
        <w:t>4</w:t>
      </w:r>
      <w:r>
        <w:t> </w:t>
      </w:r>
      <w:r w:rsidRPr="008A256A">
        <w:t>estimated outcome from the original budget is due to the 201</w:t>
      </w:r>
      <w:r w:rsidR="00603FE8">
        <w:t>2</w:t>
      </w:r>
      <w:r>
        <w:noBreakHyphen/>
      </w:r>
      <w:r w:rsidRPr="008A256A">
        <w:t>1</w:t>
      </w:r>
      <w:r w:rsidR="00603FE8">
        <w:t>3</w:t>
      </w:r>
      <w:r w:rsidRPr="008A256A">
        <w:t xml:space="preserve"> audited outcome flow-on effect.</w:t>
      </w:r>
    </w:p>
    <w:p w:rsidR="00603FE8" w:rsidRPr="008A256A" w:rsidRDefault="00603FE8" w:rsidP="00603FE8">
      <w:pPr>
        <w:pStyle w:val="BSbullet1"/>
      </w:pPr>
      <w:proofErr w:type="gramStart"/>
      <w:r>
        <w:t>other</w:t>
      </w:r>
      <w:proofErr w:type="gramEnd"/>
      <w:r>
        <w:t xml:space="preserve"> current assets</w:t>
      </w:r>
      <w:r w:rsidRPr="008A256A">
        <w:t>:</w:t>
      </w:r>
      <w:r>
        <w:t xml:space="preserve"> t</w:t>
      </w:r>
      <w:r w:rsidRPr="008A256A">
        <w:t xml:space="preserve">he </w:t>
      </w:r>
      <w:r>
        <w:t>in</w:t>
      </w:r>
      <w:r w:rsidRPr="008A256A">
        <w:t>crease of $</w:t>
      </w:r>
      <w:r>
        <w:t>1.357</w:t>
      </w:r>
      <w:r w:rsidRPr="008A256A">
        <w:t> million in the 201</w:t>
      </w:r>
      <w:r>
        <w:t>3</w:t>
      </w:r>
      <w:r>
        <w:noBreakHyphen/>
      </w:r>
      <w:r w:rsidRPr="008A256A">
        <w:t>1</w:t>
      </w:r>
      <w:r>
        <w:t>4 </w:t>
      </w:r>
      <w:r w:rsidRPr="008A256A">
        <w:t>estimated outcome from the original budget is due to the 201</w:t>
      </w:r>
      <w:r>
        <w:t>2</w:t>
      </w:r>
      <w:r>
        <w:noBreakHyphen/>
      </w:r>
      <w:r w:rsidRPr="008A256A">
        <w:t>1</w:t>
      </w:r>
      <w:r>
        <w:t>3</w:t>
      </w:r>
      <w:r w:rsidRPr="008A256A">
        <w:t xml:space="preserve"> audited outcome flow-on effect.</w:t>
      </w:r>
    </w:p>
    <w:p w:rsidR="001A52CF" w:rsidRPr="003B77F4" w:rsidRDefault="001A52CF" w:rsidP="000E5775">
      <w:pPr>
        <w:pStyle w:val="BSbullet1"/>
      </w:pPr>
      <w:r w:rsidRPr="003B77F4">
        <w:t>property, plant and equipment:</w:t>
      </w:r>
    </w:p>
    <w:p w:rsidR="001A52CF" w:rsidRPr="003B77F4" w:rsidRDefault="001A52CF" w:rsidP="00603FE8">
      <w:pPr>
        <w:pStyle w:val="BSbullet2"/>
        <w:ind w:left="714" w:hanging="357"/>
      </w:pPr>
      <w:r w:rsidRPr="003B77F4">
        <w:t>the decrease of $</w:t>
      </w:r>
      <w:r w:rsidR="00603FE8">
        <w:t>46</w:t>
      </w:r>
      <w:r w:rsidRPr="003B77F4">
        <w:t>.</w:t>
      </w:r>
      <w:r w:rsidR="00603FE8">
        <w:t>759</w:t>
      </w:r>
      <w:r w:rsidRPr="003B77F4">
        <w:t> million in the 201</w:t>
      </w:r>
      <w:r w:rsidR="00603FE8">
        <w:t>3</w:t>
      </w:r>
      <w:r w:rsidRPr="003B77F4">
        <w:noBreakHyphen/>
        <w:t>1</w:t>
      </w:r>
      <w:r w:rsidR="00603FE8">
        <w:t>4</w:t>
      </w:r>
      <w:r w:rsidRPr="003B77F4">
        <w:t> estimated outcome from the original budget is mainly due to delays in projects under HIP; and</w:t>
      </w:r>
    </w:p>
    <w:p w:rsidR="001A52CF" w:rsidRDefault="001A52CF" w:rsidP="00603FE8">
      <w:pPr>
        <w:pStyle w:val="BSbullet2"/>
        <w:ind w:left="714" w:hanging="357"/>
      </w:pPr>
      <w:proofErr w:type="gramStart"/>
      <w:r w:rsidRPr="003B77F4">
        <w:t>the</w:t>
      </w:r>
      <w:proofErr w:type="gramEnd"/>
      <w:r w:rsidRPr="003B77F4">
        <w:t xml:space="preserve"> increase of $</w:t>
      </w:r>
      <w:r w:rsidR="00E75001">
        <w:t>59.499</w:t>
      </w:r>
      <w:r w:rsidRPr="003B77F4">
        <w:t> million in the 201</w:t>
      </w:r>
      <w:r w:rsidR="009D3CC0">
        <w:t>4</w:t>
      </w:r>
      <w:r w:rsidRPr="003B77F4">
        <w:noBreakHyphen/>
        <w:t>1</w:t>
      </w:r>
      <w:r w:rsidR="009D3CC0">
        <w:t>5</w:t>
      </w:r>
      <w:r w:rsidRPr="003B77F4">
        <w:t> Budget from the 201</w:t>
      </w:r>
      <w:r w:rsidR="009D3CC0">
        <w:t>3</w:t>
      </w:r>
      <w:r w:rsidRPr="003B77F4">
        <w:noBreakHyphen/>
        <w:t>1</w:t>
      </w:r>
      <w:r w:rsidR="009D3CC0">
        <w:t>4</w:t>
      </w:r>
      <w:r w:rsidRPr="003B77F4">
        <w:t xml:space="preserve"> estimated outcome is mainly due to expected completion of HIP projects.</w:t>
      </w:r>
    </w:p>
    <w:p w:rsidR="00AC0C81" w:rsidRDefault="00AC0C81" w:rsidP="00AC0C81">
      <w:pPr>
        <w:pStyle w:val="BSbullet2"/>
        <w:numPr>
          <w:ilvl w:val="0"/>
          <w:numId w:val="0"/>
        </w:numPr>
        <w:ind w:left="360" w:hanging="360"/>
      </w:pPr>
    </w:p>
    <w:p w:rsidR="00AC0C81" w:rsidRPr="003B77F4" w:rsidRDefault="00AC0C81" w:rsidP="00AC0C81">
      <w:pPr>
        <w:pStyle w:val="BSbullet2"/>
        <w:numPr>
          <w:ilvl w:val="0"/>
          <w:numId w:val="0"/>
        </w:numPr>
        <w:ind w:left="360" w:hanging="360"/>
      </w:pPr>
    </w:p>
    <w:p w:rsidR="001A52CF" w:rsidRPr="003B77F4" w:rsidRDefault="001A52CF" w:rsidP="000E5775">
      <w:pPr>
        <w:pStyle w:val="BSbullet1"/>
      </w:pPr>
      <w:r w:rsidRPr="003B77F4">
        <w:lastRenderedPageBreak/>
        <w:t>intangibles:</w:t>
      </w:r>
    </w:p>
    <w:p w:rsidR="001A52CF" w:rsidRPr="003B77F4" w:rsidRDefault="001A52CF" w:rsidP="00E75001">
      <w:pPr>
        <w:pStyle w:val="BSbullet2"/>
        <w:ind w:left="714" w:hanging="357"/>
      </w:pPr>
      <w:r w:rsidRPr="003B77F4">
        <w:t>the decrease of $</w:t>
      </w:r>
      <w:r w:rsidR="00E75001">
        <w:t>3.127</w:t>
      </w:r>
      <w:r w:rsidRPr="003B77F4">
        <w:t> million in the 201</w:t>
      </w:r>
      <w:r w:rsidR="00E75001">
        <w:t>3</w:t>
      </w:r>
      <w:r w:rsidRPr="003B77F4">
        <w:noBreakHyphen/>
        <w:t>1</w:t>
      </w:r>
      <w:r w:rsidR="00E75001">
        <w:t>4</w:t>
      </w:r>
      <w:r w:rsidRPr="003B77F4">
        <w:t xml:space="preserve"> estimated outcome from the original budget is mainly due to delays in ‘An E</w:t>
      </w:r>
      <w:r w:rsidRPr="003B77F4">
        <w:noBreakHyphen/>
      </w:r>
      <w:proofErr w:type="spellStart"/>
      <w:r w:rsidRPr="003B77F4">
        <w:t>Healthy</w:t>
      </w:r>
      <w:proofErr w:type="spellEnd"/>
      <w:r w:rsidRPr="003B77F4">
        <w:t xml:space="preserve"> Future’ capital program; and</w:t>
      </w:r>
    </w:p>
    <w:p w:rsidR="001A52CF" w:rsidRPr="003B77F4" w:rsidRDefault="001A52CF" w:rsidP="00E75001">
      <w:pPr>
        <w:pStyle w:val="BSbullet2"/>
        <w:ind w:left="714" w:hanging="357"/>
      </w:pPr>
      <w:proofErr w:type="gramStart"/>
      <w:r w:rsidRPr="003B77F4">
        <w:t>the</w:t>
      </w:r>
      <w:proofErr w:type="gramEnd"/>
      <w:r w:rsidRPr="003B77F4">
        <w:t xml:space="preserve"> increase of $12.</w:t>
      </w:r>
      <w:r w:rsidR="00E75001">
        <w:t>515</w:t>
      </w:r>
      <w:r w:rsidRPr="003B77F4">
        <w:t> million in 201</w:t>
      </w:r>
      <w:r w:rsidR="009D3CC0">
        <w:t>4</w:t>
      </w:r>
      <w:r w:rsidRPr="003B77F4">
        <w:noBreakHyphen/>
        <w:t>1</w:t>
      </w:r>
      <w:r w:rsidR="009D3CC0">
        <w:t>5</w:t>
      </w:r>
      <w:r w:rsidRPr="003B77F4">
        <w:t> Budget from the 201</w:t>
      </w:r>
      <w:r w:rsidR="009D3CC0">
        <w:t>3</w:t>
      </w:r>
      <w:r w:rsidRPr="003B77F4">
        <w:noBreakHyphen/>
        <w:t>1</w:t>
      </w:r>
      <w:r w:rsidR="009D3CC0">
        <w:t>4</w:t>
      </w:r>
      <w:r w:rsidRPr="003B77F4">
        <w:t> estimated outcome is due to the expected completion of projects under the ‘An E</w:t>
      </w:r>
      <w:r w:rsidRPr="003B77F4">
        <w:noBreakHyphen/>
      </w:r>
      <w:proofErr w:type="spellStart"/>
      <w:r w:rsidRPr="003B77F4">
        <w:t>Healthy</w:t>
      </w:r>
      <w:proofErr w:type="spellEnd"/>
      <w:r w:rsidRPr="003B77F4">
        <w:t> Future’ capital program.</w:t>
      </w:r>
    </w:p>
    <w:p w:rsidR="001A52CF" w:rsidRDefault="001A52CF" w:rsidP="00E75001">
      <w:pPr>
        <w:pStyle w:val="BSbullet1"/>
      </w:pPr>
      <w:proofErr w:type="gramStart"/>
      <w:r w:rsidRPr="00565DB3">
        <w:t>capital</w:t>
      </w:r>
      <w:proofErr w:type="gramEnd"/>
      <w:r w:rsidRPr="00565DB3">
        <w:t xml:space="preserve"> works in progress:</w:t>
      </w:r>
      <w:r>
        <w:t xml:space="preserve"> </w:t>
      </w:r>
      <w:r w:rsidRPr="00565DB3">
        <w:t>the decrease of $</w:t>
      </w:r>
      <w:r w:rsidR="00E75001">
        <w:t>29.768</w:t>
      </w:r>
      <w:r w:rsidRPr="00565DB3">
        <w:t> million in the 201</w:t>
      </w:r>
      <w:r w:rsidR="00E75001">
        <w:t>3</w:t>
      </w:r>
      <w:r>
        <w:noBreakHyphen/>
      </w:r>
      <w:r w:rsidRPr="00565DB3">
        <w:t>1</w:t>
      </w:r>
      <w:r w:rsidR="00E75001">
        <w:t>4</w:t>
      </w:r>
      <w:r w:rsidRPr="00565DB3">
        <w:t xml:space="preserve"> estimated outcome from the original budget and the </w:t>
      </w:r>
      <w:r w:rsidR="00E75001">
        <w:t>inc</w:t>
      </w:r>
      <w:r w:rsidRPr="00565DB3">
        <w:t>rease of $</w:t>
      </w:r>
      <w:r w:rsidR="00E75001">
        <w:t>32</w:t>
      </w:r>
      <w:r>
        <w:t>.</w:t>
      </w:r>
      <w:r w:rsidR="00E75001">
        <w:t>102</w:t>
      </w:r>
      <w:r w:rsidRPr="00565DB3">
        <w:t> million in the</w:t>
      </w:r>
      <w:r>
        <w:t xml:space="preserve"> </w:t>
      </w:r>
      <w:r w:rsidRPr="00565DB3">
        <w:t>201</w:t>
      </w:r>
      <w:r w:rsidR="00E75001">
        <w:t>4</w:t>
      </w:r>
      <w:r>
        <w:noBreakHyphen/>
      </w:r>
      <w:r w:rsidRPr="00565DB3">
        <w:t>1</w:t>
      </w:r>
      <w:r w:rsidR="00E75001">
        <w:t>5</w:t>
      </w:r>
      <w:r w:rsidRPr="00565DB3">
        <w:t> Budget from the 201</w:t>
      </w:r>
      <w:r w:rsidR="00E75001">
        <w:t>3</w:t>
      </w:r>
      <w:r>
        <w:noBreakHyphen/>
      </w:r>
      <w:r w:rsidRPr="00565DB3">
        <w:t>1</w:t>
      </w:r>
      <w:r w:rsidR="00E75001">
        <w:t>4</w:t>
      </w:r>
      <w:r>
        <w:t> estimated outcome is due to</w:t>
      </w:r>
      <w:r w:rsidRPr="00565DB3">
        <w:t xml:space="preserve"> the timing of </w:t>
      </w:r>
      <w:r>
        <w:t>HIP</w:t>
      </w:r>
      <w:r w:rsidRPr="00565DB3">
        <w:t xml:space="preserve"> </w:t>
      </w:r>
      <w:r>
        <w:t xml:space="preserve">projects </w:t>
      </w:r>
      <w:r w:rsidRPr="00565DB3">
        <w:t>currently underway or commencing in 201</w:t>
      </w:r>
      <w:r w:rsidR="00E75001">
        <w:t>4</w:t>
      </w:r>
      <w:r>
        <w:noBreakHyphen/>
      </w:r>
      <w:r w:rsidRPr="00565DB3">
        <w:t>1</w:t>
      </w:r>
      <w:r w:rsidR="00E75001">
        <w:t>5</w:t>
      </w:r>
      <w:r w:rsidRPr="00565DB3">
        <w:t>.</w:t>
      </w:r>
    </w:p>
    <w:p w:rsidR="00E75001" w:rsidRDefault="00E75001" w:rsidP="00E75001">
      <w:pPr>
        <w:pStyle w:val="BSbullet1"/>
      </w:pPr>
      <w:proofErr w:type="gramStart"/>
      <w:r>
        <w:t>payables</w:t>
      </w:r>
      <w:proofErr w:type="gramEnd"/>
      <w:r w:rsidRPr="00565DB3">
        <w:t>:</w:t>
      </w:r>
      <w:r>
        <w:t xml:space="preserve"> </w:t>
      </w:r>
      <w:r w:rsidRPr="00565DB3">
        <w:t xml:space="preserve">the </w:t>
      </w:r>
      <w:r>
        <w:t>in</w:t>
      </w:r>
      <w:r w:rsidRPr="00565DB3">
        <w:t>crease of $</w:t>
      </w:r>
      <w:r>
        <w:t>28.121</w:t>
      </w:r>
      <w:r w:rsidRPr="00565DB3">
        <w:t> million in the 201</w:t>
      </w:r>
      <w:r>
        <w:t>3</w:t>
      </w:r>
      <w:r>
        <w:noBreakHyphen/>
      </w:r>
      <w:r w:rsidRPr="00565DB3">
        <w:t>1</w:t>
      </w:r>
      <w:r>
        <w:t>4</w:t>
      </w:r>
      <w:r w:rsidRPr="00565DB3">
        <w:t xml:space="preserve"> estimated outcome from the original budget </w:t>
      </w:r>
      <w:r w:rsidRPr="008A256A">
        <w:t>is due to the 201</w:t>
      </w:r>
      <w:r>
        <w:t>2</w:t>
      </w:r>
      <w:r>
        <w:noBreakHyphen/>
      </w:r>
      <w:r w:rsidRPr="008A256A">
        <w:t>1</w:t>
      </w:r>
      <w:r>
        <w:t>3</w:t>
      </w:r>
      <w:r w:rsidRPr="008A256A">
        <w:t xml:space="preserve"> audited outcome flow-on effect</w:t>
      </w:r>
      <w:r w:rsidRPr="00565DB3">
        <w:t>.</w:t>
      </w:r>
    </w:p>
    <w:p w:rsidR="00E75001" w:rsidRDefault="00E75001" w:rsidP="00E75001">
      <w:pPr>
        <w:pStyle w:val="BSbullet1"/>
      </w:pPr>
      <w:proofErr w:type="gramStart"/>
      <w:r>
        <w:t>current</w:t>
      </w:r>
      <w:proofErr w:type="gramEnd"/>
      <w:r>
        <w:t xml:space="preserve"> and </w:t>
      </w:r>
      <w:proofErr w:type="spellStart"/>
      <w:r>
        <w:t>non current</w:t>
      </w:r>
      <w:proofErr w:type="spellEnd"/>
      <w:r>
        <w:t xml:space="preserve"> finance leases</w:t>
      </w:r>
      <w:r w:rsidRPr="00565DB3">
        <w:t>:</w:t>
      </w:r>
      <w:r>
        <w:t xml:space="preserve"> </w:t>
      </w:r>
      <w:r w:rsidRPr="00565DB3">
        <w:t xml:space="preserve">the </w:t>
      </w:r>
      <w:r>
        <w:t>in</w:t>
      </w:r>
      <w:r w:rsidRPr="00565DB3">
        <w:t>crease of $</w:t>
      </w:r>
      <w:r>
        <w:t>1.187</w:t>
      </w:r>
      <w:r w:rsidRPr="00565DB3">
        <w:t> million in the 201</w:t>
      </w:r>
      <w:r>
        <w:t>3</w:t>
      </w:r>
      <w:r>
        <w:noBreakHyphen/>
      </w:r>
      <w:r w:rsidRPr="00565DB3">
        <w:t>1</w:t>
      </w:r>
      <w:r>
        <w:t>4</w:t>
      </w:r>
      <w:r w:rsidRPr="00565DB3">
        <w:t xml:space="preserve"> estimated outcome from the original budget </w:t>
      </w:r>
      <w:r>
        <w:t xml:space="preserve">relates </w:t>
      </w:r>
      <w:r w:rsidR="00AC0C81">
        <w:t xml:space="preserve">to the </w:t>
      </w:r>
      <w:r w:rsidR="00AC0C81" w:rsidRPr="008A256A">
        <w:t>201</w:t>
      </w:r>
      <w:r w:rsidR="00AC0C81">
        <w:t>2</w:t>
      </w:r>
      <w:r w:rsidR="00AC0C81">
        <w:noBreakHyphen/>
      </w:r>
      <w:r w:rsidR="00AC0C81" w:rsidRPr="008A256A">
        <w:t>1</w:t>
      </w:r>
      <w:r w:rsidR="00AC0C81">
        <w:t>3</w:t>
      </w:r>
      <w:r w:rsidR="00AC0C81" w:rsidRPr="008A256A">
        <w:t xml:space="preserve"> audited outcome flow-on effect</w:t>
      </w:r>
      <w:r w:rsidRPr="00565DB3">
        <w:t>.</w:t>
      </w:r>
    </w:p>
    <w:p w:rsidR="006C59F3" w:rsidRDefault="006C59F3" w:rsidP="00E75001">
      <w:pPr>
        <w:pStyle w:val="BSbullet1"/>
      </w:pPr>
      <w:r>
        <w:t xml:space="preserve">current and </w:t>
      </w:r>
      <w:proofErr w:type="spellStart"/>
      <w:r>
        <w:t>non current</w:t>
      </w:r>
      <w:proofErr w:type="spellEnd"/>
      <w:r>
        <w:t xml:space="preserve"> employee benefits: </w:t>
      </w:r>
    </w:p>
    <w:p w:rsidR="00E75001" w:rsidRDefault="006C59F3" w:rsidP="006C59F3">
      <w:pPr>
        <w:pStyle w:val="BSbullet2"/>
        <w:ind w:left="714" w:hanging="357"/>
      </w:pPr>
      <w:r>
        <w:t xml:space="preserve">the increase of $7.594 million in the 2013-14 estimated outcome from the original budget relates to the </w:t>
      </w:r>
      <w:r w:rsidRPr="008A256A">
        <w:t>201</w:t>
      </w:r>
      <w:r>
        <w:t>2</w:t>
      </w:r>
      <w:r>
        <w:noBreakHyphen/>
      </w:r>
      <w:r w:rsidRPr="008A256A">
        <w:t>1</w:t>
      </w:r>
      <w:r>
        <w:t>3</w:t>
      </w:r>
      <w:r w:rsidRPr="008A256A">
        <w:t xml:space="preserve"> audited outcome flow-on effect</w:t>
      </w:r>
      <w:r>
        <w:t xml:space="preserve"> and wage increases from the new Enterprise Bargaining Agreements; and</w:t>
      </w:r>
    </w:p>
    <w:p w:rsidR="006C59F3" w:rsidRDefault="006C59F3" w:rsidP="006C59F3">
      <w:pPr>
        <w:pStyle w:val="BSbullet2"/>
        <w:ind w:left="714" w:hanging="357"/>
      </w:pPr>
      <w:proofErr w:type="gramStart"/>
      <w:r>
        <w:t>the</w:t>
      </w:r>
      <w:proofErr w:type="gramEnd"/>
      <w:r>
        <w:t xml:space="preserve"> decrease of $4.473 million in the 2014-15 Budget from the 2013-14 estimated outcome relates to the 27</w:t>
      </w:r>
      <w:r w:rsidRPr="006C59F3">
        <w:rPr>
          <w:vertAlign w:val="superscript"/>
        </w:rPr>
        <w:t>th</w:t>
      </w:r>
      <w:r>
        <w:t xml:space="preserve"> pay, partially offset by wage increases.</w:t>
      </w:r>
    </w:p>
    <w:p w:rsidR="00111BC6" w:rsidRDefault="00111BC6" w:rsidP="00111BC6">
      <w:pPr>
        <w:pStyle w:val="Heading4"/>
      </w:pPr>
      <w:r w:rsidRPr="00DE4A0B">
        <w:t>Statement of</w:t>
      </w:r>
      <w:r>
        <w:t xml:space="preserve"> Cash Flows</w:t>
      </w:r>
    </w:p>
    <w:p w:rsidR="006229AB" w:rsidRPr="003B77F4" w:rsidRDefault="006229AB" w:rsidP="000E5775">
      <w:pPr>
        <w:pStyle w:val="BSbullet1"/>
      </w:pPr>
      <w:r w:rsidRPr="003B77F4">
        <w:t>Variations in the statement are explained in the notes above.</w:t>
      </w:r>
    </w:p>
    <w:bookmarkEnd w:id="11"/>
    <w:p w:rsidR="00111BC6" w:rsidRPr="00DE4A0B" w:rsidRDefault="00111BC6" w:rsidP="00111BC6">
      <w:pPr>
        <w:pStyle w:val="Heading4"/>
      </w:pPr>
      <w:r w:rsidRPr="00DE4A0B">
        <w:t>Statement of Chan</w:t>
      </w:r>
      <w:r>
        <w:t>ges in Equity</w:t>
      </w:r>
      <w:r w:rsidRPr="0057447D">
        <w:t xml:space="preserve"> </w:t>
      </w:r>
    </w:p>
    <w:p w:rsidR="006229AB" w:rsidRPr="003B77F4" w:rsidRDefault="006229AB" w:rsidP="000E5775">
      <w:pPr>
        <w:pStyle w:val="BSbullet1"/>
      </w:pPr>
      <w:r w:rsidRPr="003B77F4">
        <w:t>Variations in the statement are explained in the notes above.</w:t>
      </w:r>
    </w:p>
    <w:p w:rsidR="00111BC6" w:rsidRDefault="00111BC6" w:rsidP="00111BC6">
      <w:pPr>
        <w:sectPr w:rsidR="00111BC6" w:rsidSect="001A52CF">
          <w:type w:val="continuous"/>
          <w:pgSz w:w="11907" w:h="16840" w:code="9"/>
          <w:pgMar w:top="1151" w:right="1440" w:bottom="1729" w:left="1440" w:header="720" w:footer="720" w:gutter="0"/>
          <w:cols w:space="720"/>
        </w:sectPr>
      </w:pPr>
    </w:p>
    <w:p w:rsidR="00B62E9E" w:rsidRDefault="00B62E9E" w:rsidP="007C465A">
      <w:pPr>
        <w:pStyle w:val="Caption"/>
      </w:pPr>
      <w:r>
        <w:lastRenderedPageBreak/>
        <w:t xml:space="preserve">Table </w:t>
      </w:r>
      <w:fldSimple w:instr=" SEQ Table \* ARABIC ">
        <w:r w:rsidR="00386D23">
          <w:rPr>
            <w:noProof/>
          </w:rPr>
          <w:t>40</w:t>
        </w:r>
      </w:fldSimple>
      <w:r>
        <w:t xml:space="preserve">: </w:t>
      </w:r>
      <w:r w:rsidR="00E51DC1">
        <w:t>Health</w:t>
      </w:r>
      <w:r>
        <w:t xml:space="preserve"> Directorate: Statement of Income and Expenses </w:t>
      </w:r>
      <w:r w:rsidR="00111BC6">
        <w:t>on behalf of the Territory</w:t>
      </w:r>
    </w:p>
    <w:tbl>
      <w:tblPr>
        <w:tblW w:w="4966" w:type="pct"/>
        <w:tblBorders>
          <w:top w:val="single" w:sz="4" w:space="0" w:color="auto"/>
        </w:tblBorders>
        <w:tblLayout w:type="fixed"/>
        <w:tblLook w:val="04A0"/>
      </w:tblPr>
      <w:tblGrid>
        <w:gridCol w:w="976"/>
        <w:gridCol w:w="2393"/>
        <w:gridCol w:w="1417"/>
        <w:gridCol w:w="992"/>
        <w:gridCol w:w="507"/>
        <w:gridCol w:w="966"/>
        <w:gridCol w:w="966"/>
        <w:gridCol w:w="963"/>
      </w:tblGrid>
      <w:tr w:rsidR="004423E3" w:rsidRPr="00B62E9E" w:rsidTr="00F80A5B">
        <w:trPr>
          <w:trHeight w:val="475"/>
          <w:tblHeader/>
        </w:trPr>
        <w:tc>
          <w:tcPr>
            <w:tcW w:w="976" w:type="dxa"/>
            <w:tcBorders>
              <w:bottom w:val="nil"/>
            </w:tcBorders>
            <w:noWrap/>
            <w:hideMark/>
          </w:tcPr>
          <w:p w:rsidR="004423E3" w:rsidRPr="00C52396" w:rsidRDefault="004423E3" w:rsidP="006825A8">
            <w:pPr>
              <w:pStyle w:val="BStableheading1"/>
              <w:framePr w:wrap="auto" w:vAnchor="margin" w:yAlign="inline"/>
              <w:rPr>
                <w:sz w:val="18"/>
                <w:szCs w:val="18"/>
              </w:rPr>
            </w:pPr>
            <w:r w:rsidRPr="00C52396">
              <w:rPr>
                <w:sz w:val="18"/>
                <w:szCs w:val="18"/>
                <w:lang w:eastAsia="en-AU"/>
              </w:rPr>
              <w:t>2013</w:t>
            </w:r>
            <w:r w:rsidR="00F80175" w:rsidRPr="00C52396">
              <w:rPr>
                <w:sz w:val="18"/>
                <w:szCs w:val="18"/>
                <w:lang w:eastAsia="en-AU"/>
              </w:rPr>
              <w:noBreakHyphen/>
            </w:r>
            <w:r w:rsidRPr="00C52396">
              <w:rPr>
                <w:sz w:val="18"/>
                <w:szCs w:val="18"/>
                <w:lang w:eastAsia="en-AU"/>
              </w:rPr>
              <w:t>14 Budget</w:t>
            </w:r>
          </w:p>
        </w:tc>
        <w:tc>
          <w:tcPr>
            <w:tcW w:w="2393" w:type="dxa"/>
            <w:tcBorders>
              <w:bottom w:val="nil"/>
            </w:tcBorders>
          </w:tcPr>
          <w:p w:rsidR="004423E3" w:rsidRPr="00C52396" w:rsidRDefault="004423E3" w:rsidP="006825A8">
            <w:pPr>
              <w:pStyle w:val="BStableheading1"/>
              <w:framePr w:wrap="auto" w:vAnchor="margin" w:yAlign="inline"/>
              <w:rPr>
                <w:sz w:val="18"/>
                <w:szCs w:val="18"/>
              </w:rPr>
            </w:pPr>
          </w:p>
        </w:tc>
        <w:tc>
          <w:tcPr>
            <w:tcW w:w="1417" w:type="dxa"/>
            <w:tcBorders>
              <w:bottom w:val="nil"/>
            </w:tcBorders>
            <w:noWrap/>
            <w:hideMark/>
          </w:tcPr>
          <w:p w:rsidR="006825A8" w:rsidRPr="00C52396" w:rsidRDefault="004423E3" w:rsidP="006825A8">
            <w:pPr>
              <w:pStyle w:val="BStableheading1"/>
              <w:framePr w:wrap="auto" w:vAnchor="margin" w:yAlign="inline"/>
              <w:rPr>
                <w:sz w:val="18"/>
                <w:szCs w:val="18"/>
                <w:lang w:eastAsia="en-AU"/>
              </w:rPr>
            </w:pPr>
            <w:r w:rsidRPr="00C52396">
              <w:rPr>
                <w:sz w:val="18"/>
                <w:szCs w:val="18"/>
                <w:lang w:eastAsia="en-AU"/>
              </w:rPr>
              <w:t>2013</w:t>
            </w:r>
            <w:r w:rsidR="00F80175" w:rsidRPr="00C52396">
              <w:rPr>
                <w:sz w:val="18"/>
                <w:szCs w:val="18"/>
                <w:lang w:eastAsia="en-AU"/>
              </w:rPr>
              <w:noBreakHyphen/>
            </w:r>
            <w:r w:rsidRPr="00C52396">
              <w:rPr>
                <w:sz w:val="18"/>
                <w:szCs w:val="18"/>
                <w:lang w:eastAsia="en-AU"/>
              </w:rPr>
              <w:t>14</w:t>
            </w:r>
          </w:p>
          <w:p w:rsidR="004423E3" w:rsidRPr="00C52396" w:rsidRDefault="004423E3" w:rsidP="00E51DC1">
            <w:pPr>
              <w:pStyle w:val="BStableheading1"/>
              <w:framePr w:wrap="auto" w:vAnchor="margin" w:yAlign="inline"/>
              <w:rPr>
                <w:sz w:val="18"/>
                <w:szCs w:val="18"/>
                <w:lang w:eastAsia="en-AU"/>
              </w:rPr>
            </w:pPr>
            <w:r w:rsidRPr="00C52396">
              <w:rPr>
                <w:sz w:val="18"/>
                <w:szCs w:val="18"/>
                <w:lang w:eastAsia="en-AU"/>
              </w:rPr>
              <w:t>Est</w:t>
            </w:r>
            <w:r w:rsidR="00E51DC1" w:rsidRPr="00C52396">
              <w:rPr>
                <w:sz w:val="18"/>
                <w:szCs w:val="18"/>
                <w:lang w:eastAsia="en-AU"/>
              </w:rPr>
              <w:t xml:space="preserve">. </w:t>
            </w:r>
            <w:r w:rsidR="00C1483E" w:rsidRPr="00C52396">
              <w:rPr>
                <w:sz w:val="18"/>
                <w:szCs w:val="18"/>
                <w:lang w:eastAsia="en-AU"/>
              </w:rPr>
              <w:t>O</w:t>
            </w:r>
            <w:r w:rsidRPr="00C52396">
              <w:rPr>
                <w:sz w:val="18"/>
                <w:szCs w:val="18"/>
                <w:lang w:eastAsia="en-AU"/>
              </w:rPr>
              <w:t>utcome</w:t>
            </w:r>
          </w:p>
        </w:tc>
        <w:tc>
          <w:tcPr>
            <w:tcW w:w="992" w:type="dxa"/>
            <w:tcBorders>
              <w:bottom w:val="nil"/>
            </w:tcBorders>
            <w:noWrap/>
            <w:hideMark/>
          </w:tcPr>
          <w:p w:rsidR="006825A8" w:rsidRPr="00C52396" w:rsidRDefault="004423E3" w:rsidP="006825A8">
            <w:pPr>
              <w:pStyle w:val="BStableheading1"/>
              <w:framePr w:wrap="auto" w:vAnchor="margin" w:yAlign="inline"/>
              <w:rPr>
                <w:sz w:val="18"/>
                <w:szCs w:val="18"/>
                <w:lang w:eastAsia="en-AU"/>
              </w:rPr>
            </w:pPr>
            <w:r w:rsidRPr="00C52396">
              <w:rPr>
                <w:sz w:val="18"/>
                <w:szCs w:val="18"/>
                <w:lang w:eastAsia="en-AU"/>
              </w:rPr>
              <w:t>2014</w:t>
            </w:r>
            <w:r w:rsidR="00F80175" w:rsidRPr="00C52396">
              <w:rPr>
                <w:sz w:val="18"/>
                <w:szCs w:val="18"/>
                <w:lang w:eastAsia="en-AU"/>
              </w:rPr>
              <w:noBreakHyphen/>
            </w:r>
            <w:r w:rsidRPr="00C52396">
              <w:rPr>
                <w:sz w:val="18"/>
                <w:szCs w:val="18"/>
                <w:lang w:eastAsia="en-AU"/>
              </w:rPr>
              <w:t>15</w:t>
            </w:r>
          </w:p>
          <w:p w:rsidR="004423E3" w:rsidRPr="00C52396" w:rsidRDefault="004423E3" w:rsidP="006825A8">
            <w:pPr>
              <w:pStyle w:val="BStableheading1"/>
              <w:framePr w:wrap="auto" w:vAnchor="margin" w:yAlign="inline"/>
              <w:rPr>
                <w:sz w:val="18"/>
                <w:szCs w:val="18"/>
                <w:lang w:eastAsia="en-AU"/>
              </w:rPr>
            </w:pPr>
            <w:r w:rsidRPr="00C52396">
              <w:rPr>
                <w:sz w:val="18"/>
                <w:szCs w:val="18"/>
                <w:lang w:eastAsia="en-AU"/>
              </w:rPr>
              <w:t>Budget</w:t>
            </w:r>
          </w:p>
        </w:tc>
        <w:tc>
          <w:tcPr>
            <w:tcW w:w="507" w:type="dxa"/>
            <w:tcBorders>
              <w:bottom w:val="nil"/>
            </w:tcBorders>
            <w:noWrap/>
            <w:hideMark/>
          </w:tcPr>
          <w:p w:rsidR="00CE6D27" w:rsidRPr="00C52396" w:rsidRDefault="004423E3" w:rsidP="006825A8">
            <w:pPr>
              <w:pStyle w:val="BStableheading1"/>
              <w:framePr w:wrap="auto" w:vAnchor="margin" w:yAlign="inline"/>
              <w:rPr>
                <w:sz w:val="18"/>
                <w:szCs w:val="18"/>
                <w:lang w:eastAsia="en-AU"/>
              </w:rPr>
            </w:pPr>
            <w:proofErr w:type="spellStart"/>
            <w:r w:rsidRPr="00C52396">
              <w:rPr>
                <w:sz w:val="18"/>
                <w:szCs w:val="18"/>
                <w:lang w:eastAsia="en-AU"/>
              </w:rPr>
              <w:t>Var</w:t>
            </w:r>
            <w:proofErr w:type="spellEnd"/>
          </w:p>
          <w:p w:rsidR="004423E3" w:rsidRPr="00C52396" w:rsidRDefault="004423E3" w:rsidP="006825A8">
            <w:pPr>
              <w:pStyle w:val="BStableheading1"/>
              <w:framePr w:wrap="auto" w:vAnchor="margin" w:yAlign="inline"/>
              <w:rPr>
                <w:sz w:val="18"/>
                <w:szCs w:val="18"/>
                <w:lang w:eastAsia="en-AU"/>
              </w:rPr>
            </w:pPr>
          </w:p>
        </w:tc>
        <w:tc>
          <w:tcPr>
            <w:tcW w:w="966" w:type="dxa"/>
            <w:tcBorders>
              <w:bottom w:val="nil"/>
            </w:tcBorders>
            <w:noWrap/>
            <w:hideMark/>
          </w:tcPr>
          <w:p w:rsidR="006825A8" w:rsidRPr="00C52396" w:rsidRDefault="004423E3" w:rsidP="006825A8">
            <w:pPr>
              <w:pStyle w:val="BStableheading1"/>
              <w:framePr w:wrap="auto" w:vAnchor="margin" w:yAlign="inline"/>
              <w:rPr>
                <w:sz w:val="18"/>
                <w:szCs w:val="18"/>
                <w:lang w:eastAsia="en-AU"/>
              </w:rPr>
            </w:pPr>
            <w:r w:rsidRPr="00C52396">
              <w:rPr>
                <w:sz w:val="18"/>
                <w:szCs w:val="18"/>
                <w:lang w:eastAsia="en-AU"/>
              </w:rPr>
              <w:t>2015</w:t>
            </w:r>
            <w:r w:rsidR="00F80175" w:rsidRPr="00C52396">
              <w:rPr>
                <w:sz w:val="18"/>
                <w:szCs w:val="18"/>
                <w:lang w:eastAsia="en-AU"/>
              </w:rPr>
              <w:noBreakHyphen/>
            </w:r>
            <w:r w:rsidRPr="00C52396">
              <w:rPr>
                <w:sz w:val="18"/>
                <w:szCs w:val="18"/>
                <w:lang w:eastAsia="en-AU"/>
              </w:rPr>
              <w:t>16</w:t>
            </w:r>
          </w:p>
          <w:p w:rsidR="004423E3" w:rsidRPr="00C52396" w:rsidRDefault="004423E3" w:rsidP="006825A8">
            <w:pPr>
              <w:pStyle w:val="BStableheading1"/>
              <w:framePr w:wrap="auto" w:vAnchor="margin" w:yAlign="inline"/>
              <w:rPr>
                <w:sz w:val="18"/>
                <w:szCs w:val="18"/>
                <w:lang w:eastAsia="en-AU"/>
              </w:rPr>
            </w:pPr>
            <w:r w:rsidRPr="00C52396">
              <w:rPr>
                <w:sz w:val="18"/>
                <w:szCs w:val="18"/>
                <w:lang w:eastAsia="en-AU"/>
              </w:rPr>
              <w:t>Estimate</w:t>
            </w:r>
          </w:p>
        </w:tc>
        <w:tc>
          <w:tcPr>
            <w:tcW w:w="966" w:type="dxa"/>
            <w:tcBorders>
              <w:bottom w:val="nil"/>
            </w:tcBorders>
            <w:noWrap/>
            <w:hideMark/>
          </w:tcPr>
          <w:p w:rsidR="006825A8" w:rsidRPr="00C52396" w:rsidRDefault="004423E3" w:rsidP="006825A8">
            <w:pPr>
              <w:pStyle w:val="BStableheading1"/>
              <w:framePr w:wrap="auto" w:vAnchor="margin" w:yAlign="inline"/>
              <w:rPr>
                <w:sz w:val="18"/>
                <w:szCs w:val="18"/>
                <w:lang w:eastAsia="en-AU"/>
              </w:rPr>
            </w:pPr>
            <w:r w:rsidRPr="00C52396">
              <w:rPr>
                <w:sz w:val="18"/>
                <w:szCs w:val="18"/>
                <w:lang w:eastAsia="en-AU"/>
              </w:rPr>
              <w:t>2016</w:t>
            </w:r>
            <w:r w:rsidR="00F80175" w:rsidRPr="00C52396">
              <w:rPr>
                <w:sz w:val="18"/>
                <w:szCs w:val="18"/>
                <w:lang w:eastAsia="en-AU"/>
              </w:rPr>
              <w:noBreakHyphen/>
            </w:r>
            <w:r w:rsidRPr="00C52396">
              <w:rPr>
                <w:sz w:val="18"/>
                <w:szCs w:val="18"/>
                <w:lang w:eastAsia="en-AU"/>
              </w:rPr>
              <w:t>17</w:t>
            </w:r>
          </w:p>
          <w:p w:rsidR="004423E3" w:rsidRPr="00C52396" w:rsidRDefault="004423E3" w:rsidP="006825A8">
            <w:pPr>
              <w:pStyle w:val="BStableheading1"/>
              <w:framePr w:wrap="auto" w:vAnchor="margin" w:yAlign="inline"/>
              <w:rPr>
                <w:sz w:val="18"/>
                <w:szCs w:val="18"/>
                <w:lang w:eastAsia="en-AU"/>
              </w:rPr>
            </w:pPr>
            <w:r w:rsidRPr="00C52396">
              <w:rPr>
                <w:sz w:val="18"/>
                <w:szCs w:val="18"/>
                <w:lang w:eastAsia="en-AU"/>
              </w:rPr>
              <w:t>Estimate</w:t>
            </w:r>
          </w:p>
        </w:tc>
        <w:tc>
          <w:tcPr>
            <w:tcW w:w="963" w:type="dxa"/>
            <w:tcBorders>
              <w:bottom w:val="nil"/>
            </w:tcBorders>
            <w:noWrap/>
            <w:hideMark/>
          </w:tcPr>
          <w:p w:rsidR="006825A8" w:rsidRPr="00C52396" w:rsidRDefault="004423E3" w:rsidP="006825A8">
            <w:pPr>
              <w:pStyle w:val="BStableheading1"/>
              <w:framePr w:wrap="auto" w:vAnchor="margin" w:yAlign="inline"/>
              <w:rPr>
                <w:sz w:val="18"/>
                <w:szCs w:val="18"/>
                <w:lang w:eastAsia="en-AU"/>
              </w:rPr>
            </w:pPr>
            <w:r w:rsidRPr="00C52396">
              <w:rPr>
                <w:sz w:val="18"/>
                <w:szCs w:val="18"/>
                <w:lang w:eastAsia="en-AU"/>
              </w:rPr>
              <w:t>2017</w:t>
            </w:r>
            <w:r w:rsidR="00F80175" w:rsidRPr="00C52396">
              <w:rPr>
                <w:sz w:val="18"/>
                <w:szCs w:val="18"/>
                <w:lang w:eastAsia="en-AU"/>
              </w:rPr>
              <w:noBreakHyphen/>
            </w:r>
            <w:r w:rsidRPr="00C52396">
              <w:rPr>
                <w:sz w:val="18"/>
                <w:szCs w:val="18"/>
                <w:lang w:eastAsia="en-AU"/>
              </w:rPr>
              <w:t>18</w:t>
            </w:r>
          </w:p>
          <w:p w:rsidR="004423E3" w:rsidRPr="00C52396" w:rsidRDefault="004423E3" w:rsidP="006825A8">
            <w:pPr>
              <w:pStyle w:val="BStableheading1"/>
              <w:framePr w:wrap="auto" w:vAnchor="margin" w:yAlign="inline"/>
              <w:rPr>
                <w:sz w:val="18"/>
                <w:szCs w:val="18"/>
                <w:lang w:eastAsia="en-AU"/>
              </w:rPr>
            </w:pPr>
            <w:r w:rsidRPr="00C52396">
              <w:rPr>
                <w:sz w:val="18"/>
                <w:szCs w:val="18"/>
                <w:lang w:eastAsia="en-AU"/>
              </w:rPr>
              <w:t>Estimate</w:t>
            </w:r>
          </w:p>
        </w:tc>
      </w:tr>
      <w:tr w:rsidR="00EA4B72" w:rsidRPr="00B62E9E" w:rsidTr="00E51DC1">
        <w:trPr>
          <w:trHeight w:val="238"/>
          <w:tblHeader/>
        </w:trPr>
        <w:tc>
          <w:tcPr>
            <w:tcW w:w="976" w:type="dxa"/>
            <w:tcBorders>
              <w:top w:val="nil"/>
              <w:bottom w:val="single" w:sz="4" w:space="0" w:color="000000"/>
            </w:tcBorders>
            <w:noWrap/>
            <w:hideMark/>
          </w:tcPr>
          <w:p w:rsidR="00EA4B72" w:rsidRPr="00C52396" w:rsidRDefault="00EA4B72" w:rsidP="006825A8">
            <w:pPr>
              <w:pStyle w:val="BStableheading1"/>
              <w:framePr w:wrap="auto" w:vAnchor="margin" w:yAlign="inline"/>
              <w:rPr>
                <w:sz w:val="18"/>
                <w:szCs w:val="18"/>
                <w:lang w:eastAsia="en-AU"/>
              </w:rPr>
            </w:pPr>
            <w:r w:rsidRPr="00C52396">
              <w:rPr>
                <w:sz w:val="18"/>
                <w:szCs w:val="18"/>
                <w:lang w:eastAsia="en-AU"/>
              </w:rPr>
              <w:t>$'000</w:t>
            </w:r>
          </w:p>
        </w:tc>
        <w:tc>
          <w:tcPr>
            <w:tcW w:w="2393" w:type="dxa"/>
            <w:tcBorders>
              <w:top w:val="nil"/>
              <w:bottom w:val="single" w:sz="4" w:space="0" w:color="000000"/>
            </w:tcBorders>
          </w:tcPr>
          <w:p w:rsidR="00EA4B72" w:rsidRPr="00C52396" w:rsidRDefault="00EA4B72" w:rsidP="006825A8">
            <w:pPr>
              <w:pStyle w:val="BStableheading1"/>
              <w:framePr w:wrap="auto" w:vAnchor="margin" w:yAlign="inline"/>
              <w:rPr>
                <w:sz w:val="18"/>
                <w:szCs w:val="18"/>
              </w:rPr>
            </w:pPr>
          </w:p>
        </w:tc>
        <w:tc>
          <w:tcPr>
            <w:tcW w:w="1417" w:type="dxa"/>
            <w:tcBorders>
              <w:top w:val="nil"/>
              <w:bottom w:val="single" w:sz="4" w:space="0" w:color="000000"/>
            </w:tcBorders>
            <w:noWrap/>
            <w:hideMark/>
          </w:tcPr>
          <w:p w:rsidR="00EA4B72" w:rsidRPr="00C52396" w:rsidRDefault="00EA4B72" w:rsidP="006825A8">
            <w:pPr>
              <w:pStyle w:val="BStableheading1"/>
              <w:framePr w:wrap="auto" w:vAnchor="margin" w:yAlign="inline"/>
              <w:rPr>
                <w:sz w:val="18"/>
                <w:szCs w:val="18"/>
                <w:lang w:eastAsia="en-AU"/>
              </w:rPr>
            </w:pPr>
            <w:r w:rsidRPr="00C52396">
              <w:rPr>
                <w:sz w:val="18"/>
                <w:szCs w:val="18"/>
                <w:lang w:eastAsia="en-AU"/>
              </w:rPr>
              <w:t>$'000</w:t>
            </w:r>
          </w:p>
        </w:tc>
        <w:tc>
          <w:tcPr>
            <w:tcW w:w="992" w:type="dxa"/>
            <w:tcBorders>
              <w:top w:val="nil"/>
              <w:bottom w:val="single" w:sz="4" w:space="0" w:color="000000"/>
            </w:tcBorders>
            <w:noWrap/>
            <w:hideMark/>
          </w:tcPr>
          <w:p w:rsidR="00EA4B72" w:rsidRPr="00C52396" w:rsidRDefault="00EA4B72" w:rsidP="006825A8">
            <w:pPr>
              <w:pStyle w:val="BStableheading1"/>
              <w:framePr w:wrap="auto" w:vAnchor="margin" w:yAlign="inline"/>
              <w:rPr>
                <w:sz w:val="18"/>
                <w:szCs w:val="18"/>
                <w:lang w:eastAsia="en-AU"/>
              </w:rPr>
            </w:pPr>
            <w:r w:rsidRPr="00C52396">
              <w:rPr>
                <w:sz w:val="18"/>
                <w:szCs w:val="18"/>
                <w:lang w:eastAsia="en-AU"/>
              </w:rPr>
              <w:t>$'000</w:t>
            </w:r>
          </w:p>
        </w:tc>
        <w:tc>
          <w:tcPr>
            <w:tcW w:w="507" w:type="dxa"/>
            <w:tcBorders>
              <w:top w:val="nil"/>
              <w:bottom w:val="single" w:sz="4" w:space="0" w:color="000000"/>
            </w:tcBorders>
            <w:noWrap/>
            <w:hideMark/>
          </w:tcPr>
          <w:p w:rsidR="00EA4B72" w:rsidRPr="00C52396" w:rsidRDefault="00EA4B72" w:rsidP="00EA4B72">
            <w:pPr>
              <w:pStyle w:val="BStableheading"/>
              <w:framePr w:wrap="around"/>
              <w:rPr>
                <w:sz w:val="18"/>
                <w:szCs w:val="18"/>
                <w:lang w:eastAsia="en-AU"/>
              </w:rPr>
            </w:pPr>
            <w:r w:rsidRPr="00C52396">
              <w:rPr>
                <w:sz w:val="18"/>
                <w:szCs w:val="18"/>
                <w:lang w:eastAsia="en-AU"/>
              </w:rPr>
              <w:t>%</w:t>
            </w:r>
          </w:p>
        </w:tc>
        <w:tc>
          <w:tcPr>
            <w:tcW w:w="966" w:type="dxa"/>
            <w:tcBorders>
              <w:top w:val="nil"/>
              <w:bottom w:val="single" w:sz="4" w:space="0" w:color="000000"/>
            </w:tcBorders>
            <w:noWrap/>
            <w:hideMark/>
          </w:tcPr>
          <w:p w:rsidR="00EA4B72" w:rsidRPr="00C52396" w:rsidRDefault="00EA4B72" w:rsidP="00EA4B72">
            <w:pPr>
              <w:pStyle w:val="BStableheading"/>
              <w:framePr w:wrap="around"/>
              <w:rPr>
                <w:sz w:val="18"/>
                <w:szCs w:val="18"/>
              </w:rPr>
            </w:pPr>
            <w:r w:rsidRPr="00C52396">
              <w:rPr>
                <w:sz w:val="18"/>
                <w:szCs w:val="18"/>
                <w:lang w:eastAsia="en-AU"/>
              </w:rPr>
              <w:t>$'000</w:t>
            </w:r>
          </w:p>
        </w:tc>
        <w:tc>
          <w:tcPr>
            <w:tcW w:w="966" w:type="dxa"/>
            <w:tcBorders>
              <w:top w:val="nil"/>
              <w:bottom w:val="single" w:sz="4" w:space="0" w:color="000000"/>
            </w:tcBorders>
            <w:noWrap/>
            <w:hideMark/>
          </w:tcPr>
          <w:p w:rsidR="00EA4B72" w:rsidRPr="00C52396" w:rsidRDefault="00EA4B72" w:rsidP="00EA4B72">
            <w:pPr>
              <w:pStyle w:val="BStableheading"/>
              <w:framePr w:wrap="around"/>
              <w:rPr>
                <w:sz w:val="18"/>
                <w:szCs w:val="18"/>
              </w:rPr>
            </w:pPr>
            <w:r w:rsidRPr="00C52396">
              <w:rPr>
                <w:sz w:val="18"/>
                <w:szCs w:val="18"/>
                <w:lang w:eastAsia="en-AU"/>
              </w:rPr>
              <w:t>$'000</w:t>
            </w:r>
          </w:p>
        </w:tc>
        <w:tc>
          <w:tcPr>
            <w:tcW w:w="963" w:type="dxa"/>
            <w:tcBorders>
              <w:top w:val="nil"/>
              <w:bottom w:val="single" w:sz="4" w:space="0" w:color="000000"/>
            </w:tcBorders>
            <w:noWrap/>
            <w:hideMark/>
          </w:tcPr>
          <w:p w:rsidR="00EA4B72" w:rsidRPr="00C52396" w:rsidRDefault="00EA4B72" w:rsidP="00EA4B72">
            <w:pPr>
              <w:pStyle w:val="BStableheading"/>
              <w:framePr w:wrap="around"/>
              <w:rPr>
                <w:sz w:val="18"/>
                <w:szCs w:val="18"/>
              </w:rPr>
            </w:pPr>
            <w:r w:rsidRPr="00C52396">
              <w:rPr>
                <w:sz w:val="18"/>
                <w:szCs w:val="18"/>
                <w:lang w:eastAsia="en-AU"/>
              </w:rPr>
              <w:t>$'000</w:t>
            </w:r>
          </w:p>
        </w:tc>
      </w:tr>
      <w:tr w:rsidR="00637B7F" w:rsidRPr="00B62E9E" w:rsidTr="00E51DC1">
        <w:trPr>
          <w:trHeight w:val="238"/>
        </w:trPr>
        <w:tc>
          <w:tcPr>
            <w:tcW w:w="976" w:type="dxa"/>
            <w:tcBorders>
              <w:top w:val="single" w:sz="4" w:space="0" w:color="000000"/>
            </w:tcBorders>
            <w:noWrap/>
            <w:hideMark/>
          </w:tcPr>
          <w:p w:rsidR="00637B7F" w:rsidRPr="00C52396" w:rsidRDefault="00637B7F" w:rsidP="006F17C4">
            <w:pPr>
              <w:pStyle w:val="BStablefigures"/>
            </w:pPr>
          </w:p>
        </w:tc>
        <w:tc>
          <w:tcPr>
            <w:tcW w:w="2393" w:type="dxa"/>
            <w:tcBorders>
              <w:top w:val="single" w:sz="4" w:space="0" w:color="000000"/>
            </w:tcBorders>
          </w:tcPr>
          <w:p w:rsidR="00637B7F" w:rsidRPr="00C52396" w:rsidRDefault="00637B7F" w:rsidP="004B0BC8">
            <w:pPr>
              <w:pStyle w:val="BStabletext"/>
            </w:pPr>
          </w:p>
        </w:tc>
        <w:tc>
          <w:tcPr>
            <w:tcW w:w="1417" w:type="dxa"/>
            <w:tcBorders>
              <w:top w:val="single" w:sz="4" w:space="0" w:color="000000"/>
            </w:tcBorders>
            <w:noWrap/>
            <w:hideMark/>
          </w:tcPr>
          <w:p w:rsidR="00637B7F" w:rsidRPr="00C52396" w:rsidRDefault="00637B7F" w:rsidP="006F17C4">
            <w:pPr>
              <w:pStyle w:val="BStablefigures"/>
            </w:pPr>
          </w:p>
        </w:tc>
        <w:tc>
          <w:tcPr>
            <w:tcW w:w="992" w:type="dxa"/>
            <w:tcBorders>
              <w:top w:val="single" w:sz="4" w:space="0" w:color="000000"/>
            </w:tcBorders>
            <w:noWrap/>
            <w:hideMark/>
          </w:tcPr>
          <w:p w:rsidR="00637B7F" w:rsidRPr="00C52396" w:rsidRDefault="00637B7F" w:rsidP="006F17C4">
            <w:pPr>
              <w:pStyle w:val="BStablefigures"/>
            </w:pPr>
          </w:p>
        </w:tc>
        <w:tc>
          <w:tcPr>
            <w:tcW w:w="507" w:type="dxa"/>
            <w:tcBorders>
              <w:top w:val="single" w:sz="4" w:space="0" w:color="000000"/>
            </w:tcBorders>
            <w:noWrap/>
            <w:hideMark/>
          </w:tcPr>
          <w:p w:rsidR="00637B7F" w:rsidRPr="00C52396" w:rsidRDefault="00637B7F" w:rsidP="006F17C4">
            <w:pPr>
              <w:pStyle w:val="BStablefigures"/>
            </w:pPr>
          </w:p>
        </w:tc>
        <w:tc>
          <w:tcPr>
            <w:tcW w:w="966" w:type="dxa"/>
            <w:tcBorders>
              <w:top w:val="single" w:sz="4" w:space="0" w:color="000000"/>
            </w:tcBorders>
            <w:noWrap/>
            <w:hideMark/>
          </w:tcPr>
          <w:p w:rsidR="00637B7F" w:rsidRPr="00C52396" w:rsidRDefault="00637B7F" w:rsidP="006F17C4">
            <w:pPr>
              <w:pStyle w:val="BStablefigures"/>
            </w:pPr>
          </w:p>
        </w:tc>
        <w:tc>
          <w:tcPr>
            <w:tcW w:w="966" w:type="dxa"/>
            <w:tcBorders>
              <w:top w:val="single" w:sz="4" w:space="0" w:color="000000"/>
            </w:tcBorders>
            <w:noWrap/>
            <w:hideMark/>
          </w:tcPr>
          <w:p w:rsidR="00637B7F" w:rsidRPr="00C52396" w:rsidRDefault="00637B7F" w:rsidP="006F17C4">
            <w:pPr>
              <w:pStyle w:val="BStablefigures"/>
            </w:pPr>
          </w:p>
        </w:tc>
        <w:tc>
          <w:tcPr>
            <w:tcW w:w="963" w:type="dxa"/>
            <w:tcBorders>
              <w:top w:val="single" w:sz="4" w:space="0" w:color="000000"/>
            </w:tcBorders>
            <w:noWrap/>
            <w:hideMark/>
          </w:tcPr>
          <w:p w:rsidR="00637B7F" w:rsidRPr="00C52396" w:rsidRDefault="00637B7F" w:rsidP="006F17C4">
            <w:pPr>
              <w:pStyle w:val="BStablefigures"/>
            </w:pPr>
          </w:p>
        </w:tc>
      </w:tr>
      <w:tr w:rsidR="00E51DC1" w:rsidRPr="00F15316" w:rsidTr="00E51DC1">
        <w:trPr>
          <w:trHeight w:val="238"/>
        </w:trPr>
        <w:tc>
          <w:tcPr>
            <w:tcW w:w="976" w:type="dxa"/>
            <w:noWrap/>
            <w:hideMark/>
          </w:tcPr>
          <w:p w:rsidR="00E51DC1" w:rsidRPr="00F15316" w:rsidRDefault="00E51DC1" w:rsidP="00F15316">
            <w:pPr>
              <w:pStyle w:val="BStablefigures"/>
              <w:jc w:val="right"/>
              <w:rPr>
                <w:b/>
              </w:rPr>
            </w:pPr>
            <w:r w:rsidRPr="00F15316">
              <w:rPr>
                <w:b/>
              </w:rPr>
              <w:t> </w:t>
            </w:r>
          </w:p>
        </w:tc>
        <w:tc>
          <w:tcPr>
            <w:tcW w:w="2393" w:type="dxa"/>
          </w:tcPr>
          <w:p w:rsidR="00E51DC1" w:rsidRPr="00F15316" w:rsidRDefault="00E51DC1" w:rsidP="00F15316">
            <w:pPr>
              <w:pStyle w:val="BStabletext"/>
              <w:rPr>
                <w:b/>
              </w:rPr>
            </w:pPr>
            <w:r w:rsidRPr="00F15316">
              <w:rPr>
                <w:b/>
              </w:rPr>
              <w:t>Revenue</w:t>
            </w:r>
          </w:p>
        </w:tc>
        <w:tc>
          <w:tcPr>
            <w:tcW w:w="1417" w:type="dxa"/>
            <w:noWrap/>
            <w:hideMark/>
          </w:tcPr>
          <w:p w:rsidR="00E51DC1" w:rsidRPr="00F15316" w:rsidRDefault="00E51DC1" w:rsidP="00F15316">
            <w:pPr>
              <w:pStyle w:val="BStablefigures"/>
              <w:jc w:val="right"/>
              <w:rPr>
                <w:b/>
              </w:rPr>
            </w:pPr>
            <w:r w:rsidRPr="00F15316">
              <w:rPr>
                <w:b/>
              </w:rPr>
              <w:t> </w:t>
            </w:r>
          </w:p>
        </w:tc>
        <w:tc>
          <w:tcPr>
            <w:tcW w:w="992" w:type="dxa"/>
            <w:noWrap/>
            <w:hideMark/>
          </w:tcPr>
          <w:p w:rsidR="00E51DC1" w:rsidRPr="00F15316" w:rsidRDefault="00E51DC1" w:rsidP="00F15316">
            <w:pPr>
              <w:pStyle w:val="BStablefigures"/>
              <w:jc w:val="right"/>
              <w:rPr>
                <w:b/>
              </w:rPr>
            </w:pPr>
            <w:r w:rsidRPr="00F15316">
              <w:rPr>
                <w:b/>
              </w:rPr>
              <w:t> </w:t>
            </w:r>
          </w:p>
        </w:tc>
        <w:tc>
          <w:tcPr>
            <w:tcW w:w="507"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3" w:type="dxa"/>
            <w:noWrap/>
            <w:hideMark/>
          </w:tcPr>
          <w:p w:rsidR="00E51DC1" w:rsidRPr="00F15316" w:rsidRDefault="00E51DC1" w:rsidP="00F15316">
            <w:pPr>
              <w:pStyle w:val="BStablefigures"/>
              <w:jc w:val="right"/>
              <w:rPr>
                <w:b/>
              </w:rPr>
            </w:pPr>
            <w:r w:rsidRPr="00F15316">
              <w:rPr>
                <w:b/>
              </w:rPr>
              <w:t> </w:t>
            </w:r>
          </w:p>
        </w:tc>
      </w:tr>
      <w:tr w:rsidR="00E51DC1" w:rsidRPr="00B62E9E" w:rsidTr="00E51DC1">
        <w:trPr>
          <w:trHeight w:val="238"/>
        </w:trPr>
        <w:tc>
          <w:tcPr>
            <w:tcW w:w="976" w:type="dxa"/>
            <w:noWrap/>
            <w:hideMark/>
          </w:tcPr>
          <w:p w:rsidR="00E51DC1" w:rsidRPr="00C52396" w:rsidRDefault="00E51DC1" w:rsidP="00F15316">
            <w:pPr>
              <w:pStyle w:val="BStablefigures"/>
              <w:jc w:val="right"/>
            </w:pPr>
            <w:r w:rsidRPr="00C52396">
              <w:t>4,615</w:t>
            </w:r>
          </w:p>
        </w:tc>
        <w:tc>
          <w:tcPr>
            <w:tcW w:w="2393" w:type="dxa"/>
          </w:tcPr>
          <w:p w:rsidR="00E51DC1" w:rsidRPr="00C52396" w:rsidRDefault="00E51DC1" w:rsidP="00F15316">
            <w:pPr>
              <w:pStyle w:val="BStabletext"/>
            </w:pPr>
            <w:r w:rsidRPr="00C52396">
              <w:t>Payment for Expenses on Behalf of the Territory</w:t>
            </w:r>
          </w:p>
        </w:tc>
        <w:tc>
          <w:tcPr>
            <w:tcW w:w="1417" w:type="dxa"/>
            <w:noWrap/>
            <w:hideMark/>
          </w:tcPr>
          <w:p w:rsidR="00E51DC1" w:rsidRPr="00C52396" w:rsidRDefault="00E51DC1" w:rsidP="00F15316">
            <w:pPr>
              <w:pStyle w:val="BStablefigures"/>
              <w:jc w:val="right"/>
            </w:pPr>
            <w:r w:rsidRPr="00C52396">
              <w:t>4,615</w:t>
            </w:r>
          </w:p>
        </w:tc>
        <w:tc>
          <w:tcPr>
            <w:tcW w:w="992" w:type="dxa"/>
            <w:noWrap/>
            <w:hideMark/>
          </w:tcPr>
          <w:p w:rsidR="00E51DC1" w:rsidRPr="00C52396" w:rsidRDefault="00E51DC1" w:rsidP="00F15316">
            <w:pPr>
              <w:pStyle w:val="BStablefigures"/>
              <w:jc w:val="right"/>
            </w:pPr>
            <w:r w:rsidRPr="00C52396">
              <w:t>7,619</w:t>
            </w:r>
          </w:p>
        </w:tc>
        <w:tc>
          <w:tcPr>
            <w:tcW w:w="507" w:type="dxa"/>
            <w:noWrap/>
            <w:hideMark/>
          </w:tcPr>
          <w:p w:rsidR="00E51DC1" w:rsidRPr="00C52396" w:rsidRDefault="00E51DC1" w:rsidP="00F15316">
            <w:pPr>
              <w:pStyle w:val="BStablefigures"/>
              <w:jc w:val="right"/>
            </w:pPr>
            <w:r w:rsidRPr="00C52396">
              <w:t xml:space="preserve">65 </w:t>
            </w:r>
          </w:p>
        </w:tc>
        <w:tc>
          <w:tcPr>
            <w:tcW w:w="966" w:type="dxa"/>
            <w:noWrap/>
            <w:hideMark/>
          </w:tcPr>
          <w:p w:rsidR="00E51DC1" w:rsidRPr="00C52396" w:rsidRDefault="00E51DC1" w:rsidP="00F15316">
            <w:pPr>
              <w:pStyle w:val="BStablefigures"/>
              <w:jc w:val="right"/>
            </w:pPr>
            <w:r w:rsidRPr="00C52396">
              <w:t>803</w:t>
            </w:r>
          </w:p>
        </w:tc>
        <w:tc>
          <w:tcPr>
            <w:tcW w:w="966" w:type="dxa"/>
            <w:noWrap/>
            <w:hideMark/>
          </w:tcPr>
          <w:p w:rsidR="00E51DC1" w:rsidRPr="00C52396" w:rsidRDefault="00E51DC1" w:rsidP="00F15316">
            <w:pPr>
              <w:pStyle w:val="BStablefigures"/>
              <w:jc w:val="right"/>
            </w:pPr>
            <w:r w:rsidRPr="00C52396">
              <w:t>823</w:t>
            </w:r>
          </w:p>
        </w:tc>
        <w:tc>
          <w:tcPr>
            <w:tcW w:w="963" w:type="dxa"/>
            <w:noWrap/>
            <w:hideMark/>
          </w:tcPr>
          <w:p w:rsidR="00E51DC1" w:rsidRPr="00C52396" w:rsidRDefault="00E51DC1" w:rsidP="00F15316">
            <w:pPr>
              <w:pStyle w:val="BStablefigures"/>
              <w:jc w:val="right"/>
            </w:pPr>
            <w:r w:rsidRPr="00C52396">
              <w:t>844</w:t>
            </w:r>
          </w:p>
        </w:tc>
      </w:tr>
      <w:tr w:rsidR="00E51DC1" w:rsidRPr="00B62E9E" w:rsidTr="00E51DC1">
        <w:trPr>
          <w:trHeight w:val="238"/>
        </w:trPr>
        <w:tc>
          <w:tcPr>
            <w:tcW w:w="976" w:type="dxa"/>
            <w:noWrap/>
            <w:hideMark/>
          </w:tcPr>
          <w:p w:rsidR="00E51DC1" w:rsidRPr="00C52396" w:rsidRDefault="00E51DC1" w:rsidP="00F15316">
            <w:pPr>
              <w:pStyle w:val="BStablefigures"/>
              <w:jc w:val="right"/>
            </w:pPr>
            <w:r w:rsidRPr="00C52396">
              <w:t>1,230</w:t>
            </w:r>
          </w:p>
        </w:tc>
        <w:tc>
          <w:tcPr>
            <w:tcW w:w="2393" w:type="dxa"/>
          </w:tcPr>
          <w:p w:rsidR="00E51DC1" w:rsidRPr="00C52396" w:rsidRDefault="00E51DC1" w:rsidP="00F15316">
            <w:pPr>
              <w:pStyle w:val="BStabletext"/>
            </w:pPr>
            <w:r w:rsidRPr="00C52396">
              <w:t>Taxes, Fees and Fines</w:t>
            </w:r>
          </w:p>
        </w:tc>
        <w:tc>
          <w:tcPr>
            <w:tcW w:w="1417" w:type="dxa"/>
            <w:noWrap/>
            <w:hideMark/>
          </w:tcPr>
          <w:p w:rsidR="00E51DC1" w:rsidRPr="00C52396" w:rsidRDefault="00E51DC1" w:rsidP="00F15316">
            <w:pPr>
              <w:pStyle w:val="BStablefigures"/>
              <w:jc w:val="right"/>
            </w:pPr>
            <w:r w:rsidRPr="00C52396">
              <w:t>1,230</w:t>
            </w:r>
          </w:p>
        </w:tc>
        <w:tc>
          <w:tcPr>
            <w:tcW w:w="992" w:type="dxa"/>
            <w:noWrap/>
            <w:hideMark/>
          </w:tcPr>
          <w:p w:rsidR="00E51DC1" w:rsidRPr="00C52396" w:rsidRDefault="00E51DC1" w:rsidP="00F15316">
            <w:pPr>
              <w:pStyle w:val="BStablefigures"/>
              <w:jc w:val="right"/>
            </w:pPr>
            <w:r w:rsidRPr="00C52396">
              <w:t>1,275</w:t>
            </w:r>
          </w:p>
        </w:tc>
        <w:tc>
          <w:tcPr>
            <w:tcW w:w="507" w:type="dxa"/>
            <w:noWrap/>
            <w:hideMark/>
          </w:tcPr>
          <w:p w:rsidR="00E51DC1" w:rsidRPr="00C52396" w:rsidRDefault="00E51DC1" w:rsidP="00F15316">
            <w:pPr>
              <w:pStyle w:val="BStablefigures"/>
              <w:jc w:val="right"/>
            </w:pPr>
            <w:r w:rsidRPr="00C52396">
              <w:t xml:space="preserve">4 </w:t>
            </w:r>
          </w:p>
        </w:tc>
        <w:tc>
          <w:tcPr>
            <w:tcW w:w="966" w:type="dxa"/>
            <w:noWrap/>
            <w:hideMark/>
          </w:tcPr>
          <w:p w:rsidR="00E51DC1" w:rsidRPr="00C52396" w:rsidRDefault="00E51DC1" w:rsidP="00F15316">
            <w:pPr>
              <w:pStyle w:val="BStablefigures"/>
              <w:jc w:val="right"/>
            </w:pPr>
            <w:r w:rsidRPr="00C52396">
              <w:t>1,308</w:t>
            </w:r>
          </w:p>
        </w:tc>
        <w:tc>
          <w:tcPr>
            <w:tcW w:w="966" w:type="dxa"/>
            <w:noWrap/>
            <w:hideMark/>
          </w:tcPr>
          <w:p w:rsidR="00E51DC1" w:rsidRPr="00C52396" w:rsidRDefault="00E51DC1" w:rsidP="00F15316">
            <w:pPr>
              <w:pStyle w:val="BStablefigures"/>
              <w:jc w:val="right"/>
            </w:pPr>
            <w:r w:rsidRPr="00C52396">
              <w:t>1,342</w:t>
            </w:r>
          </w:p>
        </w:tc>
        <w:tc>
          <w:tcPr>
            <w:tcW w:w="963" w:type="dxa"/>
            <w:noWrap/>
            <w:hideMark/>
          </w:tcPr>
          <w:p w:rsidR="00E51DC1" w:rsidRPr="00C52396" w:rsidRDefault="00E51DC1" w:rsidP="00F15316">
            <w:pPr>
              <w:pStyle w:val="BStablefigures"/>
              <w:jc w:val="right"/>
            </w:pPr>
            <w:r w:rsidRPr="00C52396">
              <w:t>1,376</w:t>
            </w:r>
          </w:p>
        </w:tc>
      </w:tr>
      <w:tr w:rsidR="00E51DC1" w:rsidRPr="00B62E9E" w:rsidTr="00E51DC1">
        <w:trPr>
          <w:trHeight w:val="238"/>
        </w:trPr>
        <w:tc>
          <w:tcPr>
            <w:tcW w:w="976" w:type="dxa"/>
            <w:noWrap/>
            <w:hideMark/>
          </w:tcPr>
          <w:p w:rsidR="00E51DC1" w:rsidRPr="00C52396" w:rsidRDefault="00E51DC1" w:rsidP="00F15316">
            <w:pPr>
              <w:pStyle w:val="BStablefigures"/>
              <w:jc w:val="right"/>
            </w:pPr>
            <w:r w:rsidRPr="00C52396">
              <w:t> </w:t>
            </w:r>
          </w:p>
        </w:tc>
        <w:tc>
          <w:tcPr>
            <w:tcW w:w="2393" w:type="dxa"/>
          </w:tcPr>
          <w:p w:rsidR="00E51DC1" w:rsidRPr="00C52396" w:rsidRDefault="00E51DC1" w:rsidP="00F15316">
            <w:pPr>
              <w:pStyle w:val="BStabletext"/>
            </w:pPr>
            <w:r w:rsidRPr="00C52396">
              <w:t> </w:t>
            </w:r>
          </w:p>
        </w:tc>
        <w:tc>
          <w:tcPr>
            <w:tcW w:w="1417" w:type="dxa"/>
            <w:noWrap/>
            <w:hideMark/>
          </w:tcPr>
          <w:p w:rsidR="00E51DC1" w:rsidRPr="00C52396" w:rsidRDefault="00E51DC1" w:rsidP="00F15316">
            <w:pPr>
              <w:pStyle w:val="BStablefigures"/>
              <w:jc w:val="right"/>
            </w:pPr>
            <w:r w:rsidRPr="00C52396">
              <w:t> </w:t>
            </w:r>
          </w:p>
        </w:tc>
        <w:tc>
          <w:tcPr>
            <w:tcW w:w="992" w:type="dxa"/>
            <w:noWrap/>
            <w:hideMark/>
          </w:tcPr>
          <w:p w:rsidR="00E51DC1" w:rsidRPr="00C52396" w:rsidRDefault="00E51DC1" w:rsidP="00F15316">
            <w:pPr>
              <w:pStyle w:val="BStablefigures"/>
              <w:jc w:val="right"/>
            </w:pPr>
            <w:r w:rsidRPr="00C52396">
              <w:t> </w:t>
            </w:r>
          </w:p>
        </w:tc>
        <w:tc>
          <w:tcPr>
            <w:tcW w:w="507" w:type="dxa"/>
            <w:noWrap/>
            <w:hideMark/>
          </w:tcPr>
          <w:p w:rsidR="00E51DC1" w:rsidRPr="00C52396" w:rsidRDefault="00E51DC1" w:rsidP="00F15316">
            <w:pPr>
              <w:pStyle w:val="BStablefigures"/>
              <w:jc w:val="right"/>
            </w:pPr>
            <w:r w:rsidRPr="00C52396">
              <w:t> </w:t>
            </w:r>
          </w:p>
        </w:tc>
        <w:tc>
          <w:tcPr>
            <w:tcW w:w="966" w:type="dxa"/>
            <w:noWrap/>
            <w:hideMark/>
          </w:tcPr>
          <w:p w:rsidR="00E51DC1" w:rsidRPr="00C52396" w:rsidRDefault="00E51DC1" w:rsidP="00F15316">
            <w:pPr>
              <w:pStyle w:val="BStablefigures"/>
              <w:jc w:val="right"/>
            </w:pPr>
            <w:r w:rsidRPr="00C52396">
              <w:t> </w:t>
            </w:r>
          </w:p>
        </w:tc>
        <w:tc>
          <w:tcPr>
            <w:tcW w:w="966" w:type="dxa"/>
            <w:noWrap/>
            <w:hideMark/>
          </w:tcPr>
          <w:p w:rsidR="00E51DC1" w:rsidRPr="00C52396" w:rsidRDefault="00E51DC1" w:rsidP="00F15316">
            <w:pPr>
              <w:pStyle w:val="BStablefigures"/>
              <w:jc w:val="right"/>
            </w:pPr>
            <w:r w:rsidRPr="00C52396">
              <w:t> </w:t>
            </w:r>
          </w:p>
        </w:tc>
        <w:tc>
          <w:tcPr>
            <w:tcW w:w="963" w:type="dxa"/>
            <w:noWrap/>
            <w:hideMark/>
          </w:tcPr>
          <w:p w:rsidR="00E51DC1" w:rsidRPr="00C52396" w:rsidRDefault="00E51DC1" w:rsidP="00F15316">
            <w:pPr>
              <w:pStyle w:val="BStablefigures"/>
              <w:jc w:val="right"/>
            </w:pPr>
            <w:r w:rsidRPr="00C52396">
              <w:t> </w:t>
            </w:r>
          </w:p>
        </w:tc>
      </w:tr>
      <w:tr w:rsidR="00E51DC1" w:rsidRPr="00F15316" w:rsidTr="00E51DC1">
        <w:trPr>
          <w:trHeight w:val="238"/>
        </w:trPr>
        <w:tc>
          <w:tcPr>
            <w:tcW w:w="976" w:type="dxa"/>
            <w:noWrap/>
            <w:hideMark/>
          </w:tcPr>
          <w:p w:rsidR="00E51DC1" w:rsidRPr="00F15316" w:rsidRDefault="00E51DC1" w:rsidP="00F15316">
            <w:pPr>
              <w:pStyle w:val="BStablefigures"/>
              <w:jc w:val="right"/>
              <w:rPr>
                <w:b/>
              </w:rPr>
            </w:pPr>
            <w:r w:rsidRPr="00F15316">
              <w:rPr>
                <w:b/>
              </w:rPr>
              <w:t>5,845</w:t>
            </w:r>
          </w:p>
        </w:tc>
        <w:tc>
          <w:tcPr>
            <w:tcW w:w="2393" w:type="dxa"/>
          </w:tcPr>
          <w:p w:rsidR="00E51DC1" w:rsidRPr="00F15316" w:rsidRDefault="00E51DC1" w:rsidP="00F15316">
            <w:pPr>
              <w:pStyle w:val="BStabletext"/>
              <w:rPr>
                <w:b/>
              </w:rPr>
            </w:pPr>
            <w:r w:rsidRPr="00F15316">
              <w:rPr>
                <w:b/>
              </w:rPr>
              <w:t>Total Revenue</w:t>
            </w:r>
          </w:p>
        </w:tc>
        <w:tc>
          <w:tcPr>
            <w:tcW w:w="1417" w:type="dxa"/>
            <w:noWrap/>
            <w:hideMark/>
          </w:tcPr>
          <w:p w:rsidR="00E51DC1" w:rsidRPr="00F15316" w:rsidRDefault="00E51DC1" w:rsidP="00F15316">
            <w:pPr>
              <w:pStyle w:val="BStablefigures"/>
              <w:jc w:val="right"/>
              <w:rPr>
                <w:b/>
              </w:rPr>
            </w:pPr>
            <w:r w:rsidRPr="00F15316">
              <w:rPr>
                <w:b/>
              </w:rPr>
              <w:t>5,845</w:t>
            </w:r>
          </w:p>
        </w:tc>
        <w:tc>
          <w:tcPr>
            <w:tcW w:w="992" w:type="dxa"/>
            <w:noWrap/>
            <w:hideMark/>
          </w:tcPr>
          <w:p w:rsidR="00E51DC1" w:rsidRPr="00F15316" w:rsidRDefault="00E51DC1" w:rsidP="00F15316">
            <w:pPr>
              <w:pStyle w:val="BStablefigures"/>
              <w:jc w:val="right"/>
              <w:rPr>
                <w:b/>
              </w:rPr>
            </w:pPr>
            <w:r w:rsidRPr="00F15316">
              <w:rPr>
                <w:b/>
              </w:rPr>
              <w:t>8,894</w:t>
            </w:r>
          </w:p>
        </w:tc>
        <w:tc>
          <w:tcPr>
            <w:tcW w:w="507" w:type="dxa"/>
            <w:noWrap/>
            <w:hideMark/>
          </w:tcPr>
          <w:p w:rsidR="00E51DC1" w:rsidRPr="00F15316" w:rsidRDefault="00E51DC1" w:rsidP="00F15316">
            <w:pPr>
              <w:pStyle w:val="BStablefigures"/>
              <w:jc w:val="right"/>
              <w:rPr>
                <w:b/>
              </w:rPr>
            </w:pPr>
            <w:r w:rsidRPr="00F15316">
              <w:rPr>
                <w:b/>
              </w:rPr>
              <w:t xml:space="preserve">52 </w:t>
            </w:r>
          </w:p>
        </w:tc>
        <w:tc>
          <w:tcPr>
            <w:tcW w:w="966" w:type="dxa"/>
            <w:noWrap/>
            <w:hideMark/>
          </w:tcPr>
          <w:p w:rsidR="00E51DC1" w:rsidRPr="00F15316" w:rsidRDefault="00E51DC1" w:rsidP="00F15316">
            <w:pPr>
              <w:pStyle w:val="BStablefigures"/>
              <w:jc w:val="right"/>
              <w:rPr>
                <w:b/>
              </w:rPr>
            </w:pPr>
            <w:r w:rsidRPr="00F15316">
              <w:rPr>
                <w:b/>
              </w:rPr>
              <w:t>2,111</w:t>
            </w:r>
          </w:p>
        </w:tc>
        <w:tc>
          <w:tcPr>
            <w:tcW w:w="966" w:type="dxa"/>
            <w:noWrap/>
            <w:hideMark/>
          </w:tcPr>
          <w:p w:rsidR="00E51DC1" w:rsidRPr="00F15316" w:rsidRDefault="00E51DC1" w:rsidP="00F15316">
            <w:pPr>
              <w:pStyle w:val="BStablefigures"/>
              <w:jc w:val="right"/>
              <w:rPr>
                <w:b/>
              </w:rPr>
            </w:pPr>
            <w:r w:rsidRPr="00F15316">
              <w:rPr>
                <w:b/>
              </w:rPr>
              <w:t>2,165</w:t>
            </w:r>
          </w:p>
        </w:tc>
        <w:tc>
          <w:tcPr>
            <w:tcW w:w="963" w:type="dxa"/>
            <w:noWrap/>
            <w:hideMark/>
          </w:tcPr>
          <w:p w:rsidR="00E51DC1" w:rsidRPr="00F15316" w:rsidRDefault="00E51DC1" w:rsidP="00F15316">
            <w:pPr>
              <w:pStyle w:val="BStablefigures"/>
              <w:jc w:val="right"/>
              <w:rPr>
                <w:b/>
              </w:rPr>
            </w:pPr>
            <w:r w:rsidRPr="00F15316">
              <w:rPr>
                <w:b/>
              </w:rPr>
              <w:t>2,220</w:t>
            </w:r>
          </w:p>
        </w:tc>
      </w:tr>
      <w:tr w:rsidR="00E51DC1" w:rsidRPr="00B62E9E" w:rsidTr="00E51DC1">
        <w:trPr>
          <w:trHeight w:val="238"/>
        </w:trPr>
        <w:tc>
          <w:tcPr>
            <w:tcW w:w="976" w:type="dxa"/>
            <w:noWrap/>
            <w:hideMark/>
          </w:tcPr>
          <w:p w:rsidR="00E51DC1" w:rsidRPr="00C52396" w:rsidRDefault="00E51DC1" w:rsidP="00F15316">
            <w:pPr>
              <w:pStyle w:val="BStablefigures"/>
              <w:jc w:val="right"/>
            </w:pPr>
            <w:r w:rsidRPr="00C52396">
              <w:t> </w:t>
            </w:r>
          </w:p>
        </w:tc>
        <w:tc>
          <w:tcPr>
            <w:tcW w:w="2393" w:type="dxa"/>
          </w:tcPr>
          <w:p w:rsidR="00E51DC1" w:rsidRPr="00C52396" w:rsidRDefault="00E51DC1" w:rsidP="00F15316">
            <w:pPr>
              <w:pStyle w:val="BStabletext"/>
            </w:pPr>
            <w:r w:rsidRPr="00C52396">
              <w:t> </w:t>
            </w:r>
          </w:p>
        </w:tc>
        <w:tc>
          <w:tcPr>
            <w:tcW w:w="1417" w:type="dxa"/>
            <w:noWrap/>
            <w:hideMark/>
          </w:tcPr>
          <w:p w:rsidR="00E51DC1" w:rsidRPr="00C52396" w:rsidRDefault="00E51DC1" w:rsidP="00F15316">
            <w:pPr>
              <w:pStyle w:val="BStablefigures"/>
              <w:jc w:val="right"/>
            </w:pPr>
            <w:r w:rsidRPr="00C52396">
              <w:t> </w:t>
            </w:r>
          </w:p>
        </w:tc>
        <w:tc>
          <w:tcPr>
            <w:tcW w:w="992" w:type="dxa"/>
            <w:noWrap/>
            <w:hideMark/>
          </w:tcPr>
          <w:p w:rsidR="00E51DC1" w:rsidRPr="00C52396" w:rsidRDefault="00E51DC1" w:rsidP="00F15316">
            <w:pPr>
              <w:pStyle w:val="BStablefigures"/>
              <w:jc w:val="right"/>
            </w:pPr>
            <w:r w:rsidRPr="00C52396">
              <w:t> </w:t>
            </w:r>
          </w:p>
        </w:tc>
        <w:tc>
          <w:tcPr>
            <w:tcW w:w="507" w:type="dxa"/>
            <w:noWrap/>
            <w:hideMark/>
          </w:tcPr>
          <w:p w:rsidR="00E51DC1" w:rsidRPr="00C52396" w:rsidRDefault="00E51DC1" w:rsidP="00F15316">
            <w:pPr>
              <w:pStyle w:val="BStablefigures"/>
              <w:jc w:val="right"/>
            </w:pPr>
            <w:r w:rsidRPr="00C52396">
              <w:t> </w:t>
            </w:r>
          </w:p>
        </w:tc>
        <w:tc>
          <w:tcPr>
            <w:tcW w:w="966" w:type="dxa"/>
            <w:noWrap/>
            <w:hideMark/>
          </w:tcPr>
          <w:p w:rsidR="00E51DC1" w:rsidRPr="00C52396" w:rsidRDefault="00E51DC1" w:rsidP="00F15316">
            <w:pPr>
              <w:pStyle w:val="BStablefigures"/>
              <w:jc w:val="right"/>
            </w:pPr>
            <w:r w:rsidRPr="00C52396">
              <w:t> </w:t>
            </w:r>
          </w:p>
        </w:tc>
        <w:tc>
          <w:tcPr>
            <w:tcW w:w="966" w:type="dxa"/>
            <w:noWrap/>
            <w:hideMark/>
          </w:tcPr>
          <w:p w:rsidR="00E51DC1" w:rsidRPr="00C52396" w:rsidRDefault="00E51DC1" w:rsidP="00F15316">
            <w:pPr>
              <w:pStyle w:val="BStablefigures"/>
              <w:jc w:val="right"/>
            </w:pPr>
            <w:r w:rsidRPr="00C52396">
              <w:t> </w:t>
            </w:r>
          </w:p>
        </w:tc>
        <w:tc>
          <w:tcPr>
            <w:tcW w:w="963" w:type="dxa"/>
            <w:noWrap/>
            <w:hideMark/>
          </w:tcPr>
          <w:p w:rsidR="00E51DC1" w:rsidRPr="00C52396" w:rsidRDefault="00E51DC1" w:rsidP="00F15316">
            <w:pPr>
              <w:pStyle w:val="BStablefigures"/>
              <w:jc w:val="right"/>
            </w:pPr>
            <w:r w:rsidRPr="00C52396">
              <w:t> </w:t>
            </w:r>
          </w:p>
        </w:tc>
      </w:tr>
      <w:tr w:rsidR="00E51DC1" w:rsidRPr="00F15316" w:rsidTr="00E51DC1">
        <w:trPr>
          <w:trHeight w:val="238"/>
        </w:trPr>
        <w:tc>
          <w:tcPr>
            <w:tcW w:w="976" w:type="dxa"/>
            <w:noWrap/>
            <w:hideMark/>
          </w:tcPr>
          <w:p w:rsidR="00E51DC1" w:rsidRPr="00F15316" w:rsidRDefault="00E51DC1" w:rsidP="00F15316">
            <w:pPr>
              <w:pStyle w:val="BStablefigures"/>
              <w:jc w:val="right"/>
              <w:rPr>
                <w:b/>
              </w:rPr>
            </w:pPr>
            <w:r w:rsidRPr="00F15316">
              <w:rPr>
                <w:b/>
              </w:rPr>
              <w:t> </w:t>
            </w:r>
          </w:p>
        </w:tc>
        <w:tc>
          <w:tcPr>
            <w:tcW w:w="2393" w:type="dxa"/>
          </w:tcPr>
          <w:p w:rsidR="00E51DC1" w:rsidRPr="00F15316" w:rsidRDefault="00E51DC1" w:rsidP="00F15316">
            <w:pPr>
              <w:pStyle w:val="BStabletext"/>
              <w:rPr>
                <w:b/>
              </w:rPr>
            </w:pPr>
            <w:r w:rsidRPr="00F15316">
              <w:rPr>
                <w:b/>
              </w:rPr>
              <w:t xml:space="preserve">Expenses  </w:t>
            </w:r>
          </w:p>
        </w:tc>
        <w:tc>
          <w:tcPr>
            <w:tcW w:w="1417" w:type="dxa"/>
            <w:noWrap/>
            <w:hideMark/>
          </w:tcPr>
          <w:p w:rsidR="00E51DC1" w:rsidRPr="00F15316" w:rsidRDefault="00E51DC1" w:rsidP="00F15316">
            <w:pPr>
              <w:pStyle w:val="BStablefigures"/>
              <w:jc w:val="right"/>
              <w:rPr>
                <w:b/>
              </w:rPr>
            </w:pPr>
            <w:r w:rsidRPr="00F15316">
              <w:rPr>
                <w:b/>
              </w:rPr>
              <w:t> </w:t>
            </w:r>
          </w:p>
        </w:tc>
        <w:tc>
          <w:tcPr>
            <w:tcW w:w="992" w:type="dxa"/>
            <w:noWrap/>
            <w:hideMark/>
          </w:tcPr>
          <w:p w:rsidR="00E51DC1" w:rsidRPr="00F15316" w:rsidRDefault="00E51DC1" w:rsidP="00F15316">
            <w:pPr>
              <w:pStyle w:val="BStablefigures"/>
              <w:jc w:val="right"/>
              <w:rPr>
                <w:b/>
              </w:rPr>
            </w:pPr>
            <w:r w:rsidRPr="00F15316">
              <w:rPr>
                <w:b/>
              </w:rPr>
              <w:t> </w:t>
            </w:r>
          </w:p>
        </w:tc>
        <w:tc>
          <w:tcPr>
            <w:tcW w:w="507"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3" w:type="dxa"/>
            <w:noWrap/>
            <w:hideMark/>
          </w:tcPr>
          <w:p w:rsidR="00E51DC1" w:rsidRPr="00F15316" w:rsidRDefault="00E51DC1" w:rsidP="00F15316">
            <w:pPr>
              <w:pStyle w:val="BStablefigures"/>
              <w:jc w:val="right"/>
              <w:rPr>
                <w:b/>
              </w:rPr>
            </w:pPr>
            <w:r w:rsidRPr="00F15316">
              <w:rPr>
                <w:b/>
              </w:rPr>
              <w:t> </w:t>
            </w:r>
          </w:p>
        </w:tc>
      </w:tr>
      <w:tr w:rsidR="00E51DC1" w:rsidRPr="00B62E9E" w:rsidTr="00E51DC1">
        <w:trPr>
          <w:trHeight w:val="238"/>
        </w:trPr>
        <w:tc>
          <w:tcPr>
            <w:tcW w:w="976" w:type="dxa"/>
            <w:noWrap/>
            <w:hideMark/>
          </w:tcPr>
          <w:p w:rsidR="00E51DC1" w:rsidRPr="00C52396" w:rsidRDefault="00E51DC1" w:rsidP="00F15316">
            <w:pPr>
              <w:pStyle w:val="BStablefigures"/>
              <w:jc w:val="right"/>
            </w:pPr>
            <w:r w:rsidRPr="00C52396">
              <w:t>4,615</w:t>
            </w:r>
          </w:p>
        </w:tc>
        <w:tc>
          <w:tcPr>
            <w:tcW w:w="2393" w:type="dxa"/>
          </w:tcPr>
          <w:p w:rsidR="00E51DC1" w:rsidRPr="00C52396" w:rsidRDefault="00E51DC1" w:rsidP="00F15316">
            <w:pPr>
              <w:pStyle w:val="BStabletext"/>
            </w:pPr>
            <w:r w:rsidRPr="00C52396">
              <w:t>Grants and Purchased Services</w:t>
            </w:r>
          </w:p>
        </w:tc>
        <w:tc>
          <w:tcPr>
            <w:tcW w:w="1417" w:type="dxa"/>
            <w:noWrap/>
            <w:hideMark/>
          </w:tcPr>
          <w:p w:rsidR="00E51DC1" w:rsidRPr="00C52396" w:rsidRDefault="00E51DC1" w:rsidP="00F15316">
            <w:pPr>
              <w:pStyle w:val="BStablefigures"/>
              <w:jc w:val="right"/>
            </w:pPr>
            <w:r w:rsidRPr="00C52396">
              <w:t>4,615</w:t>
            </w:r>
          </w:p>
        </w:tc>
        <w:tc>
          <w:tcPr>
            <w:tcW w:w="992" w:type="dxa"/>
            <w:noWrap/>
            <w:hideMark/>
          </w:tcPr>
          <w:p w:rsidR="00E51DC1" w:rsidRPr="00C52396" w:rsidRDefault="00E51DC1" w:rsidP="00F15316">
            <w:pPr>
              <w:pStyle w:val="BStablefigures"/>
              <w:jc w:val="right"/>
            </w:pPr>
            <w:r w:rsidRPr="00C52396">
              <w:t>7,619</w:t>
            </w:r>
          </w:p>
        </w:tc>
        <w:tc>
          <w:tcPr>
            <w:tcW w:w="507" w:type="dxa"/>
            <w:noWrap/>
            <w:hideMark/>
          </w:tcPr>
          <w:p w:rsidR="00E51DC1" w:rsidRPr="00C52396" w:rsidRDefault="00E51DC1" w:rsidP="00F15316">
            <w:pPr>
              <w:pStyle w:val="BStablefigures"/>
              <w:jc w:val="right"/>
            </w:pPr>
            <w:r w:rsidRPr="00C52396">
              <w:t xml:space="preserve">65 </w:t>
            </w:r>
          </w:p>
        </w:tc>
        <w:tc>
          <w:tcPr>
            <w:tcW w:w="966" w:type="dxa"/>
            <w:noWrap/>
            <w:hideMark/>
          </w:tcPr>
          <w:p w:rsidR="00E51DC1" w:rsidRPr="00C52396" w:rsidRDefault="00E51DC1" w:rsidP="00F15316">
            <w:pPr>
              <w:pStyle w:val="BStablefigures"/>
              <w:jc w:val="right"/>
            </w:pPr>
            <w:r w:rsidRPr="00C52396">
              <w:t>803</w:t>
            </w:r>
          </w:p>
        </w:tc>
        <w:tc>
          <w:tcPr>
            <w:tcW w:w="966" w:type="dxa"/>
            <w:noWrap/>
            <w:hideMark/>
          </w:tcPr>
          <w:p w:rsidR="00E51DC1" w:rsidRPr="00C52396" w:rsidRDefault="00E51DC1" w:rsidP="00F15316">
            <w:pPr>
              <w:pStyle w:val="BStablefigures"/>
              <w:jc w:val="right"/>
            </w:pPr>
            <w:r w:rsidRPr="00C52396">
              <w:t>823</w:t>
            </w:r>
          </w:p>
        </w:tc>
        <w:tc>
          <w:tcPr>
            <w:tcW w:w="963" w:type="dxa"/>
            <w:noWrap/>
            <w:hideMark/>
          </w:tcPr>
          <w:p w:rsidR="00E51DC1" w:rsidRPr="00C52396" w:rsidRDefault="00E51DC1" w:rsidP="00F15316">
            <w:pPr>
              <w:pStyle w:val="BStablefigures"/>
              <w:jc w:val="right"/>
            </w:pPr>
            <w:r w:rsidRPr="00C52396">
              <w:t>844</w:t>
            </w:r>
          </w:p>
        </w:tc>
      </w:tr>
      <w:tr w:rsidR="00E51DC1" w:rsidRPr="00B62E9E" w:rsidTr="00E51DC1">
        <w:trPr>
          <w:trHeight w:val="238"/>
        </w:trPr>
        <w:tc>
          <w:tcPr>
            <w:tcW w:w="976" w:type="dxa"/>
            <w:noWrap/>
            <w:hideMark/>
          </w:tcPr>
          <w:p w:rsidR="00E51DC1" w:rsidRPr="00C52396" w:rsidRDefault="00E51DC1" w:rsidP="00F15316">
            <w:pPr>
              <w:pStyle w:val="BStablefigures"/>
              <w:jc w:val="right"/>
            </w:pPr>
            <w:r w:rsidRPr="00C52396">
              <w:t>1,230</w:t>
            </w:r>
          </w:p>
        </w:tc>
        <w:tc>
          <w:tcPr>
            <w:tcW w:w="2393" w:type="dxa"/>
          </w:tcPr>
          <w:p w:rsidR="00E51DC1" w:rsidRPr="00C52396" w:rsidRDefault="00E51DC1" w:rsidP="00F15316">
            <w:pPr>
              <w:pStyle w:val="BStabletext"/>
            </w:pPr>
            <w:r w:rsidRPr="00C52396">
              <w:t>Transfer Expenses</w:t>
            </w:r>
          </w:p>
        </w:tc>
        <w:tc>
          <w:tcPr>
            <w:tcW w:w="1417" w:type="dxa"/>
            <w:noWrap/>
            <w:hideMark/>
          </w:tcPr>
          <w:p w:rsidR="00E51DC1" w:rsidRPr="00C52396" w:rsidRDefault="00E51DC1" w:rsidP="00F15316">
            <w:pPr>
              <w:pStyle w:val="BStablefigures"/>
              <w:jc w:val="right"/>
            </w:pPr>
            <w:r w:rsidRPr="00C52396">
              <w:t>1,230</w:t>
            </w:r>
          </w:p>
        </w:tc>
        <w:tc>
          <w:tcPr>
            <w:tcW w:w="992" w:type="dxa"/>
            <w:noWrap/>
            <w:hideMark/>
          </w:tcPr>
          <w:p w:rsidR="00E51DC1" w:rsidRPr="00C52396" w:rsidRDefault="00E51DC1" w:rsidP="00F15316">
            <w:pPr>
              <w:pStyle w:val="BStablefigures"/>
              <w:jc w:val="right"/>
            </w:pPr>
            <w:r w:rsidRPr="00C52396">
              <w:t>1,275</w:t>
            </w:r>
          </w:p>
        </w:tc>
        <w:tc>
          <w:tcPr>
            <w:tcW w:w="507" w:type="dxa"/>
            <w:noWrap/>
            <w:hideMark/>
          </w:tcPr>
          <w:p w:rsidR="00E51DC1" w:rsidRPr="00C52396" w:rsidRDefault="00E51DC1" w:rsidP="00F15316">
            <w:pPr>
              <w:pStyle w:val="BStablefigures"/>
              <w:jc w:val="right"/>
            </w:pPr>
            <w:r w:rsidRPr="00C52396">
              <w:t xml:space="preserve">4 </w:t>
            </w:r>
          </w:p>
        </w:tc>
        <w:tc>
          <w:tcPr>
            <w:tcW w:w="966" w:type="dxa"/>
            <w:noWrap/>
            <w:hideMark/>
          </w:tcPr>
          <w:p w:rsidR="00E51DC1" w:rsidRPr="00C52396" w:rsidRDefault="00E51DC1" w:rsidP="00F15316">
            <w:pPr>
              <w:pStyle w:val="BStablefigures"/>
              <w:jc w:val="right"/>
            </w:pPr>
            <w:r w:rsidRPr="00C52396">
              <w:t>1,308</w:t>
            </w:r>
          </w:p>
        </w:tc>
        <w:tc>
          <w:tcPr>
            <w:tcW w:w="966" w:type="dxa"/>
            <w:noWrap/>
            <w:hideMark/>
          </w:tcPr>
          <w:p w:rsidR="00E51DC1" w:rsidRPr="00C52396" w:rsidRDefault="00E51DC1" w:rsidP="00F15316">
            <w:pPr>
              <w:pStyle w:val="BStablefigures"/>
              <w:jc w:val="right"/>
            </w:pPr>
            <w:r w:rsidRPr="00C52396">
              <w:t>1,342</w:t>
            </w:r>
          </w:p>
        </w:tc>
        <w:tc>
          <w:tcPr>
            <w:tcW w:w="963" w:type="dxa"/>
            <w:noWrap/>
            <w:hideMark/>
          </w:tcPr>
          <w:p w:rsidR="00E51DC1" w:rsidRPr="00C52396" w:rsidRDefault="00E51DC1" w:rsidP="00F15316">
            <w:pPr>
              <w:pStyle w:val="BStablefigures"/>
              <w:jc w:val="right"/>
            </w:pPr>
            <w:r w:rsidRPr="00C52396">
              <w:t>1,376</w:t>
            </w:r>
          </w:p>
        </w:tc>
      </w:tr>
      <w:tr w:rsidR="00E51DC1" w:rsidRPr="00B62E9E" w:rsidTr="00E51DC1">
        <w:trPr>
          <w:trHeight w:val="238"/>
        </w:trPr>
        <w:tc>
          <w:tcPr>
            <w:tcW w:w="976" w:type="dxa"/>
            <w:noWrap/>
            <w:hideMark/>
          </w:tcPr>
          <w:p w:rsidR="00E51DC1" w:rsidRPr="00C52396" w:rsidRDefault="00E51DC1" w:rsidP="00F15316">
            <w:pPr>
              <w:pStyle w:val="BStablefigures"/>
              <w:jc w:val="right"/>
            </w:pPr>
            <w:r w:rsidRPr="00C52396">
              <w:t> </w:t>
            </w:r>
          </w:p>
        </w:tc>
        <w:tc>
          <w:tcPr>
            <w:tcW w:w="2393" w:type="dxa"/>
          </w:tcPr>
          <w:p w:rsidR="00E51DC1" w:rsidRPr="00C52396" w:rsidRDefault="00E51DC1" w:rsidP="00F15316">
            <w:pPr>
              <w:pStyle w:val="BStabletext"/>
            </w:pPr>
            <w:r w:rsidRPr="00C52396">
              <w:t> </w:t>
            </w:r>
          </w:p>
        </w:tc>
        <w:tc>
          <w:tcPr>
            <w:tcW w:w="1417" w:type="dxa"/>
            <w:noWrap/>
            <w:hideMark/>
          </w:tcPr>
          <w:p w:rsidR="00E51DC1" w:rsidRPr="00C52396" w:rsidRDefault="00E51DC1" w:rsidP="00F15316">
            <w:pPr>
              <w:pStyle w:val="BStablefigures"/>
              <w:jc w:val="right"/>
            </w:pPr>
            <w:r w:rsidRPr="00C52396">
              <w:t> </w:t>
            </w:r>
          </w:p>
        </w:tc>
        <w:tc>
          <w:tcPr>
            <w:tcW w:w="992" w:type="dxa"/>
            <w:noWrap/>
            <w:hideMark/>
          </w:tcPr>
          <w:p w:rsidR="00E51DC1" w:rsidRPr="00C52396" w:rsidRDefault="00E51DC1" w:rsidP="00F15316">
            <w:pPr>
              <w:pStyle w:val="BStablefigures"/>
              <w:jc w:val="right"/>
            </w:pPr>
            <w:r w:rsidRPr="00C52396">
              <w:t> </w:t>
            </w:r>
          </w:p>
        </w:tc>
        <w:tc>
          <w:tcPr>
            <w:tcW w:w="507" w:type="dxa"/>
            <w:noWrap/>
            <w:hideMark/>
          </w:tcPr>
          <w:p w:rsidR="00E51DC1" w:rsidRPr="00C52396" w:rsidRDefault="00E51DC1" w:rsidP="00F15316">
            <w:pPr>
              <w:pStyle w:val="BStablefigures"/>
              <w:jc w:val="right"/>
            </w:pPr>
            <w:r w:rsidRPr="00C52396">
              <w:t> </w:t>
            </w:r>
          </w:p>
        </w:tc>
        <w:tc>
          <w:tcPr>
            <w:tcW w:w="966" w:type="dxa"/>
            <w:noWrap/>
            <w:hideMark/>
          </w:tcPr>
          <w:p w:rsidR="00E51DC1" w:rsidRPr="00C52396" w:rsidRDefault="00E51DC1" w:rsidP="00F15316">
            <w:pPr>
              <w:pStyle w:val="BStablefigures"/>
              <w:jc w:val="right"/>
            </w:pPr>
            <w:r w:rsidRPr="00C52396">
              <w:t> </w:t>
            </w:r>
          </w:p>
        </w:tc>
        <w:tc>
          <w:tcPr>
            <w:tcW w:w="966" w:type="dxa"/>
            <w:noWrap/>
            <w:hideMark/>
          </w:tcPr>
          <w:p w:rsidR="00E51DC1" w:rsidRPr="00C52396" w:rsidRDefault="00E51DC1" w:rsidP="00F15316">
            <w:pPr>
              <w:pStyle w:val="BStablefigures"/>
              <w:jc w:val="right"/>
            </w:pPr>
            <w:r w:rsidRPr="00C52396">
              <w:t> </w:t>
            </w:r>
          </w:p>
        </w:tc>
        <w:tc>
          <w:tcPr>
            <w:tcW w:w="963" w:type="dxa"/>
            <w:noWrap/>
            <w:hideMark/>
          </w:tcPr>
          <w:p w:rsidR="00E51DC1" w:rsidRPr="00C52396" w:rsidRDefault="00E51DC1" w:rsidP="00F15316">
            <w:pPr>
              <w:pStyle w:val="BStablefigures"/>
              <w:jc w:val="right"/>
            </w:pPr>
            <w:r w:rsidRPr="00C52396">
              <w:t> </w:t>
            </w:r>
          </w:p>
        </w:tc>
      </w:tr>
      <w:tr w:rsidR="00E51DC1" w:rsidRPr="00F15316" w:rsidTr="00E51DC1">
        <w:trPr>
          <w:trHeight w:val="238"/>
        </w:trPr>
        <w:tc>
          <w:tcPr>
            <w:tcW w:w="976" w:type="dxa"/>
            <w:noWrap/>
            <w:hideMark/>
          </w:tcPr>
          <w:p w:rsidR="00E51DC1" w:rsidRPr="00F15316" w:rsidRDefault="00E51DC1" w:rsidP="00F15316">
            <w:pPr>
              <w:pStyle w:val="BStablefigures"/>
              <w:jc w:val="right"/>
              <w:rPr>
                <w:b/>
              </w:rPr>
            </w:pPr>
            <w:r w:rsidRPr="00F15316">
              <w:rPr>
                <w:b/>
              </w:rPr>
              <w:t>5,845</w:t>
            </w:r>
          </w:p>
        </w:tc>
        <w:tc>
          <w:tcPr>
            <w:tcW w:w="2393" w:type="dxa"/>
          </w:tcPr>
          <w:p w:rsidR="00E51DC1" w:rsidRPr="00F15316" w:rsidRDefault="00E51DC1" w:rsidP="00F15316">
            <w:pPr>
              <w:pStyle w:val="BStabletext"/>
              <w:rPr>
                <w:b/>
              </w:rPr>
            </w:pPr>
            <w:r w:rsidRPr="00F15316">
              <w:rPr>
                <w:b/>
              </w:rPr>
              <w:t>Total Expenses</w:t>
            </w:r>
          </w:p>
        </w:tc>
        <w:tc>
          <w:tcPr>
            <w:tcW w:w="1417" w:type="dxa"/>
            <w:noWrap/>
            <w:hideMark/>
          </w:tcPr>
          <w:p w:rsidR="00E51DC1" w:rsidRPr="00F15316" w:rsidRDefault="00E51DC1" w:rsidP="00F15316">
            <w:pPr>
              <w:pStyle w:val="BStablefigures"/>
              <w:jc w:val="right"/>
              <w:rPr>
                <w:b/>
              </w:rPr>
            </w:pPr>
            <w:r w:rsidRPr="00F15316">
              <w:rPr>
                <w:b/>
              </w:rPr>
              <w:t>5,845</w:t>
            </w:r>
          </w:p>
        </w:tc>
        <w:tc>
          <w:tcPr>
            <w:tcW w:w="992" w:type="dxa"/>
            <w:noWrap/>
            <w:hideMark/>
          </w:tcPr>
          <w:p w:rsidR="00E51DC1" w:rsidRPr="00F15316" w:rsidRDefault="00E51DC1" w:rsidP="00F15316">
            <w:pPr>
              <w:pStyle w:val="BStablefigures"/>
              <w:jc w:val="right"/>
              <w:rPr>
                <w:b/>
              </w:rPr>
            </w:pPr>
            <w:r w:rsidRPr="00F15316">
              <w:rPr>
                <w:b/>
              </w:rPr>
              <w:t>8,894</w:t>
            </w:r>
          </w:p>
        </w:tc>
        <w:tc>
          <w:tcPr>
            <w:tcW w:w="507" w:type="dxa"/>
            <w:noWrap/>
            <w:hideMark/>
          </w:tcPr>
          <w:p w:rsidR="00E51DC1" w:rsidRPr="00F15316" w:rsidRDefault="00E51DC1" w:rsidP="00F15316">
            <w:pPr>
              <w:pStyle w:val="BStablefigures"/>
              <w:jc w:val="right"/>
              <w:rPr>
                <w:b/>
              </w:rPr>
            </w:pPr>
            <w:r w:rsidRPr="00F15316">
              <w:rPr>
                <w:b/>
              </w:rPr>
              <w:t xml:space="preserve">52 </w:t>
            </w:r>
          </w:p>
        </w:tc>
        <w:tc>
          <w:tcPr>
            <w:tcW w:w="966" w:type="dxa"/>
            <w:noWrap/>
            <w:hideMark/>
          </w:tcPr>
          <w:p w:rsidR="00E51DC1" w:rsidRPr="00F15316" w:rsidRDefault="00E51DC1" w:rsidP="00F15316">
            <w:pPr>
              <w:pStyle w:val="BStablefigures"/>
              <w:jc w:val="right"/>
              <w:rPr>
                <w:b/>
              </w:rPr>
            </w:pPr>
            <w:r w:rsidRPr="00F15316">
              <w:rPr>
                <w:b/>
              </w:rPr>
              <w:t>2,111</w:t>
            </w:r>
          </w:p>
        </w:tc>
        <w:tc>
          <w:tcPr>
            <w:tcW w:w="966" w:type="dxa"/>
            <w:noWrap/>
            <w:hideMark/>
          </w:tcPr>
          <w:p w:rsidR="00E51DC1" w:rsidRPr="00F15316" w:rsidRDefault="00E51DC1" w:rsidP="00F15316">
            <w:pPr>
              <w:pStyle w:val="BStablefigures"/>
              <w:jc w:val="right"/>
              <w:rPr>
                <w:b/>
              </w:rPr>
            </w:pPr>
            <w:r w:rsidRPr="00F15316">
              <w:rPr>
                <w:b/>
              </w:rPr>
              <w:t>2,165</w:t>
            </w:r>
          </w:p>
        </w:tc>
        <w:tc>
          <w:tcPr>
            <w:tcW w:w="963" w:type="dxa"/>
            <w:noWrap/>
            <w:hideMark/>
          </w:tcPr>
          <w:p w:rsidR="00E51DC1" w:rsidRPr="00F15316" w:rsidRDefault="00E51DC1" w:rsidP="00F15316">
            <w:pPr>
              <w:pStyle w:val="BStablefigures"/>
              <w:jc w:val="right"/>
              <w:rPr>
                <w:b/>
              </w:rPr>
            </w:pPr>
            <w:r w:rsidRPr="00F15316">
              <w:rPr>
                <w:b/>
              </w:rPr>
              <w:t>2,220</w:t>
            </w:r>
          </w:p>
        </w:tc>
      </w:tr>
      <w:tr w:rsidR="00E51DC1" w:rsidRPr="00F15316" w:rsidTr="00E51DC1">
        <w:trPr>
          <w:trHeight w:val="238"/>
        </w:trPr>
        <w:tc>
          <w:tcPr>
            <w:tcW w:w="976" w:type="dxa"/>
            <w:noWrap/>
            <w:hideMark/>
          </w:tcPr>
          <w:p w:rsidR="00E51DC1" w:rsidRPr="00F15316" w:rsidRDefault="00E51DC1" w:rsidP="00F15316">
            <w:pPr>
              <w:pStyle w:val="BStablefigures"/>
              <w:jc w:val="right"/>
              <w:rPr>
                <w:b/>
              </w:rPr>
            </w:pPr>
            <w:r w:rsidRPr="00F15316">
              <w:rPr>
                <w:b/>
              </w:rPr>
              <w:t> </w:t>
            </w:r>
          </w:p>
        </w:tc>
        <w:tc>
          <w:tcPr>
            <w:tcW w:w="2393" w:type="dxa"/>
          </w:tcPr>
          <w:p w:rsidR="00E51DC1" w:rsidRPr="00F15316" w:rsidRDefault="00E51DC1" w:rsidP="00F15316">
            <w:pPr>
              <w:pStyle w:val="BStabletext"/>
              <w:rPr>
                <w:b/>
              </w:rPr>
            </w:pPr>
            <w:r w:rsidRPr="00F15316">
              <w:rPr>
                <w:b/>
              </w:rPr>
              <w:t> </w:t>
            </w:r>
          </w:p>
        </w:tc>
        <w:tc>
          <w:tcPr>
            <w:tcW w:w="1417" w:type="dxa"/>
            <w:noWrap/>
            <w:hideMark/>
          </w:tcPr>
          <w:p w:rsidR="00E51DC1" w:rsidRPr="00F15316" w:rsidRDefault="00E51DC1" w:rsidP="00F15316">
            <w:pPr>
              <w:pStyle w:val="BStablefigures"/>
              <w:jc w:val="right"/>
              <w:rPr>
                <w:b/>
              </w:rPr>
            </w:pPr>
            <w:r w:rsidRPr="00F15316">
              <w:rPr>
                <w:b/>
              </w:rPr>
              <w:t> </w:t>
            </w:r>
          </w:p>
        </w:tc>
        <w:tc>
          <w:tcPr>
            <w:tcW w:w="992" w:type="dxa"/>
            <w:noWrap/>
            <w:hideMark/>
          </w:tcPr>
          <w:p w:rsidR="00E51DC1" w:rsidRPr="00F15316" w:rsidRDefault="00E51DC1" w:rsidP="00F15316">
            <w:pPr>
              <w:pStyle w:val="BStablefigures"/>
              <w:jc w:val="right"/>
              <w:rPr>
                <w:b/>
              </w:rPr>
            </w:pPr>
            <w:r w:rsidRPr="00F15316">
              <w:rPr>
                <w:b/>
              </w:rPr>
              <w:t> </w:t>
            </w:r>
          </w:p>
        </w:tc>
        <w:tc>
          <w:tcPr>
            <w:tcW w:w="507"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3" w:type="dxa"/>
            <w:noWrap/>
            <w:hideMark/>
          </w:tcPr>
          <w:p w:rsidR="00E51DC1" w:rsidRPr="00F15316" w:rsidRDefault="00E51DC1" w:rsidP="00F15316">
            <w:pPr>
              <w:pStyle w:val="BStablefigures"/>
              <w:jc w:val="right"/>
              <w:rPr>
                <w:b/>
              </w:rPr>
            </w:pPr>
            <w:r w:rsidRPr="00F15316">
              <w:rPr>
                <w:b/>
              </w:rPr>
              <w:t> </w:t>
            </w:r>
          </w:p>
        </w:tc>
      </w:tr>
      <w:tr w:rsidR="00E51DC1" w:rsidRPr="00F15316" w:rsidTr="00E51DC1">
        <w:trPr>
          <w:trHeight w:val="238"/>
        </w:trPr>
        <w:tc>
          <w:tcPr>
            <w:tcW w:w="976" w:type="dxa"/>
            <w:noWrap/>
            <w:hideMark/>
          </w:tcPr>
          <w:p w:rsidR="00E51DC1" w:rsidRPr="00F15316" w:rsidRDefault="00E51DC1" w:rsidP="00F15316">
            <w:pPr>
              <w:pStyle w:val="BStablefigures"/>
              <w:jc w:val="right"/>
              <w:rPr>
                <w:b/>
              </w:rPr>
            </w:pPr>
            <w:r w:rsidRPr="00F15316">
              <w:rPr>
                <w:b/>
              </w:rPr>
              <w:t>0</w:t>
            </w:r>
          </w:p>
        </w:tc>
        <w:tc>
          <w:tcPr>
            <w:tcW w:w="2393" w:type="dxa"/>
          </w:tcPr>
          <w:p w:rsidR="00E51DC1" w:rsidRPr="00F15316" w:rsidRDefault="00E51DC1" w:rsidP="00F15316">
            <w:pPr>
              <w:pStyle w:val="BStabletext"/>
              <w:rPr>
                <w:b/>
              </w:rPr>
            </w:pPr>
            <w:r w:rsidRPr="00F15316">
              <w:rPr>
                <w:b/>
              </w:rPr>
              <w:t>Operating Result</w:t>
            </w:r>
          </w:p>
        </w:tc>
        <w:tc>
          <w:tcPr>
            <w:tcW w:w="1417" w:type="dxa"/>
            <w:noWrap/>
            <w:hideMark/>
          </w:tcPr>
          <w:p w:rsidR="00E51DC1" w:rsidRPr="00F15316" w:rsidRDefault="00E51DC1" w:rsidP="00F15316">
            <w:pPr>
              <w:pStyle w:val="BStablefigures"/>
              <w:jc w:val="right"/>
              <w:rPr>
                <w:b/>
              </w:rPr>
            </w:pPr>
            <w:r w:rsidRPr="00F15316">
              <w:rPr>
                <w:b/>
              </w:rPr>
              <w:t>0</w:t>
            </w:r>
          </w:p>
        </w:tc>
        <w:tc>
          <w:tcPr>
            <w:tcW w:w="992" w:type="dxa"/>
            <w:noWrap/>
            <w:hideMark/>
          </w:tcPr>
          <w:p w:rsidR="00E51DC1" w:rsidRPr="00F15316" w:rsidRDefault="00E51DC1" w:rsidP="00F15316">
            <w:pPr>
              <w:pStyle w:val="BStablefigures"/>
              <w:jc w:val="right"/>
              <w:rPr>
                <w:b/>
              </w:rPr>
            </w:pPr>
            <w:r w:rsidRPr="00F15316">
              <w:rPr>
                <w:b/>
              </w:rPr>
              <w:t>0</w:t>
            </w:r>
          </w:p>
        </w:tc>
        <w:tc>
          <w:tcPr>
            <w:tcW w:w="507" w:type="dxa"/>
            <w:noWrap/>
            <w:hideMark/>
          </w:tcPr>
          <w:p w:rsidR="00E51DC1" w:rsidRPr="00F15316" w:rsidRDefault="00E51DC1" w:rsidP="00F15316">
            <w:pPr>
              <w:pStyle w:val="BStablefigures"/>
              <w:jc w:val="right"/>
              <w:rPr>
                <w:b/>
              </w:rPr>
            </w:pPr>
            <w:r w:rsidRPr="00F15316">
              <w:rPr>
                <w:b/>
              </w:rPr>
              <w:t xml:space="preserve">- </w:t>
            </w:r>
          </w:p>
        </w:tc>
        <w:tc>
          <w:tcPr>
            <w:tcW w:w="966" w:type="dxa"/>
            <w:noWrap/>
            <w:hideMark/>
          </w:tcPr>
          <w:p w:rsidR="00E51DC1" w:rsidRPr="00F15316" w:rsidRDefault="00E51DC1" w:rsidP="00F15316">
            <w:pPr>
              <w:pStyle w:val="BStablefigures"/>
              <w:jc w:val="right"/>
              <w:rPr>
                <w:b/>
              </w:rPr>
            </w:pPr>
            <w:r w:rsidRPr="00F15316">
              <w:rPr>
                <w:b/>
              </w:rPr>
              <w:t>0</w:t>
            </w:r>
          </w:p>
        </w:tc>
        <w:tc>
          <w:tcPr>
            <w:tcW w:w="966" w:type="dxa"/>
            <w:noWrap/>
            <w:hideMark/>
          </w:tcPr>
          <w:p w:rsidR="00E51DC1" w:rsidRPr="00F15316" w:rsidRDefault="00E51DC1" w:rsidP="00F15316">
            <w:pPr>
              <w:pStyle w:val="BStablefigures"/>
              <w:jc w:val="right"/>
              <w:rPr>
                <w:b/>
              </w:rPr>
            </w:pPr>
            <w:r w:rsidRPr="00F15316">
              <w:rPr>
                <w:b/>
              </w:rPr>
              <w:t>0</w:t>
            </w:r>
          </w:p>
        </w:tc>
        <w:tc>
          <w:tcPr>
            <w:tcW w:w="963" w:type="dxa"/>
            <w:noWrap/>
            <w:hideMark/>
          </w:tcPr>
          <w:p w:rsidR="00E51DC1" w:rsidRPr="00F15316" w:rsidRDefault="00E51DC1" w:rsidP="00F15316">
            <w:pPr>
              <w:pStyle w:val="BStablefigures"/>
              <w:jc w:val="right"/>
              <w:rPr>
                <w:b/>
              </w:rPr>
            </w:pPr>
            <w:r w:rsidRPr="00F15316">
              <w:rPr>
                <w:b/>
              </w:rPr>
              <w:t>0</w:t>
            </w:r>
          </w:p>
        </w:tc>
      </w:tr>
      <w:tr w:rsidR="00E51DC1" w:rsidRPr="00F15316" w:rsidTr="00E51DC1">
        <w:trPr>
          <w:trHeight w:val="238"/>
        </w:trPr>
        <w:tc>
          <w:tcPr>
            <w:tcW w:w="976" w:type="dxa"/>
            <w:noWrap/>
            <w:hideMark/>
          </w:tcPr>
          <w:p w:rsidR="00E51DC1" w:rsidRPr="00F15316" w:rsidRDefault="00E51DC1" w:rsidP="00F15316">
            <w:pPr>
              <w:pStyle w:val="BStablefigures"/>
              <w:jc w:val="right"/>
              <w:rPr>
                <w:b/>
              </w:rPr>
            </w:pPr>
            <w:r w:rsidRPr="00F15316">
              <w:rPr>
                <w:b/>
              </w:rPr>
              <w:t> </w:t>
            </w:r>
          </w:p>
        </w:tc>
        <w:tc>
          <w:tcPr>
            <w:tcW w:w="2393" w:type="dxa"/>
          </w:tcPr>
          <w:p w:rsidR="00E51DC1" w:rsidRPr="00F15316" w:rsidRDefault="00E51DC1" w:rsidP="00F15316">
            <w:pPr>
              <w:pStyle w:val="BStabletext"/>
              <w:rPr>
                <w:b/>
              </w:rPr>
            </w:pPr>
            <w:r w:rsidRPr="00F15316">
              <w:rPr>
                <w:b/>
              </w:rPr>
              <w:t> </w:t>
            </w:r>
          </w:p>
        </w:tc>
        <w:tc>
          <w:tcPr>
            <w:tcW w:w="1417" w:type="dxa"/>
            <w:noWrap/>
            <w:hideMark/>
          </w:tcPr>
          <w:p w:rsidR="00E51DC1" w:rsidRPr="00F15316" w:rsidRDefault="00E51DC1" w:rsidP="00F15316">
            <w:pPr>
              <w:pStyle w:val="BStablefigures"/>
              <w:jc w:val="right"/>
              <w:rPr>
                <w:b/>
              </w:rPr>
            </w:pPr>
            <w:r w:rsidRPr="00F15316">
              <w:rPr>
                <w:b/>
              </w:rPr>
              <w:t> </w:t>
            </w:r>
          </w:p>
        </w:tc>
        <w:tc>
          <w:tcPr>
            <w:tcW w:w="992" w:type="dxa"/>
            <w:noWrap/>
            <w:hideMark/>
          </w:tcPr>
          <w:p w:rsidR="00E51DC1" w:rsidRPr="00F15316" w:rsidRDefault="00E51DC1" w:rsidP="00F15316">
            <w:pPr>
              <w:pStyle w:val="BStablefigures"/>
              <w:jc w:val="right"/>
              <w:rPr>
                <w:b/>
              </w:rPr>
            </w:pPr>
            <w:r w:rsidRPr="00F15316">
              <w:rPr>
                <w:b/>
              </w:rPr>
              <w:t> </w:t>
            </w:r>
          </w:p>
        </w:tc>
        <w:tc>
          <w:tcPr>
            <w:tcW w:w="507"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3" w:type="dxa"/>
            <w:noWrap/>
            <w:hideMark/>
          </w:tcPr>
          <w:p w:rsidR="00E51DC1" w:rsidRPr="00F15316" w:rsidRDefault="00E51DC1" w:rsidP="00F15316">
            <w:pPr>
              <w:pStyle w:val="BStablefigures"/>
              <w:jc w:val="right"/>
              <w:rPr>
                <w:b/>
              </w:rPr>
            </w:pPr>
            <w:r w:rsidRPr="00F15316">
              <w:rPr>
                <w:b/>
              </w:rPr>
              <w:t> </w:t>
            </w:r>
          </w:p>
        </w:tc>
      </w:tr>
      <w:tr w:rsidR="00E51DC1" w:rsidRPr="00F15316" w:rsidTr="00E51DC1">
        <w:trPr>
          <w:trHeight w:val="238"/>
        </w:trPr>
        <w:tc>
          <w:tcPr>
            <w:tcW w:w="976" w:type="dxa"/>
            <w:noWrap/>
            <w:hideMark/>
          </w:tcPr>
          <w:p w:rsidR="00E51DC1" w:rsidRPr="00F15316" w:rsidRDefault="00E51DC1" w:rsidP="00F15316">
            <w:pPr>
              <w:pStyle w:val="BStablefigures"/>
              <w:jc w:val="right"/>
              <w:rPr>
                <w:b/>
              </w:rPr>
            </w:pPr>
            <w:r w:rsidRPr="00F15316">
              <w:rPr>
                <w:b/>
              </w:rPr>
              <w:t> </w:t>
            </w:r>
          </w:p>
        </w:tc>
        <w:tc>
          <w:tcPr>
            <w:tcW w:w="2393" w:type="dxa"/>
          </w:tcPr>
          <w:p w:rsidR="00E51DC1" w:rsidRPr="00F15316" w:rsidRDefault="00E51DC1" w:rsidP="00F15316">
            <w:pPr>
              <w:pStyle w:val="BStabletext"/>
              <w:rPr>
                <w:b/>
              </w:rPr>
            </w:pPr>
            <w:r w:rsidRPr="00F15316">
              <w:rPr>
                <w:b/>
              </w:rPr>
              <w:t>Other Comprehensive Income</w:t>
            </w:r>
          </w:p>
        </w:tc>
        <w:tc>
          <w:tcPr>
            <w:tcW w:w="1417" w:type="dxa"/>
            <w:noWrap/>
            <w:hideMark/>
          </w:tcPr>
          <w:p w:rsidR="00E51DC1" w:rsidRPr="00F15316" w:rsidRDefault="00E51DC1" w:rsidP="00F15316">
            <w:pPr>
              <w:pStyle w:val="BStablefigures"/>
              <w:jc w:val="right"/>
              <w:rPr>
                <w:b/>
              </w:rPr>
            </w:pPr>
            <w:r w:rsidRPr="00F15316">
              <w:rPr>
                <w:b/>
              </w:rPr>
              <w:t> </w:t>
            </w:r>
          </w:p>
        </w:tc>
        <w:tc>
          <w:tcPr>
            <w:tcW w:w="992" w:type="dxa"/>
            <w:noWrap/>
            <w:hideMark/>
          </w:tcPr>
          <w:p w:rsidR="00E51DC1" w:rsidRPr="00F15316" w:rsidRDefault="00E51DC1" w:rsidP="00F15316">
            <w:pPr>
              <w:pStyle w:val="BStablefigures"/>
              <w:jc w:val="right"/>
              <w:rPr>
                <w:b/>
              </w:rPr>
            </w:pPr>
            <w:r w:rsidRPr="00F15316">
              <w:rPr>
                <w:b/>
              </w:rPr>
              <w:t> </w:t>
            </w:r>
          </w:p>
        </w:tc>
        <w:tc>
          <w:tcPr>
            <w:tcW w:w="507"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6" w:type="dxa"/>
            <w:noWrap/>
            <w:hideMark/>
          </w:tcPr>
          <w:p w:rsidR="00E51DC1" w:rsidRPr="00F15316" w:rsidRDefault="00E51DC1" w:rsidP="00F15316">
            <w:pPr>
              <w:pStyle w:val="BStablefigures"/>
              <w:jc w:val="right"/>
              <w:rPr>
                <w:b/>
              </w:rPr>
            </w:pPr>
            <w:r w:rsidRPr="00F15316">
              <w:rPr>
                <w:b/>
              </w:rPr>
              <w:t> </w:t>
            </w:r>
          </w:p>
        </w:tc>
        <w:tc>
          <w:tcPr>
            <w:tcW w:w="963" w:type="dxa"/>
            <w:noWrap/>
            <w:hideMark/>
          </w:tcPr>
          <w:p w:rsidR="00E51DC1" w:rsidRPr="00F15316" w:rsidRDefault="00E51DC1" w:rsidP="00F15316">
            <w:pPr>
              <w:pStyle w:val="BStablefigures"/>
              <w:jc w:val="right"/>
              <w:rPr>
                <w:b/>
              </w:rPr>
            </w:pPr>
            <w:r w:rsidRPr="00F15316">
              <w:rPr>
                <w:b/>
              </w:rPr>
              <w:t> </w:t>
            </w:r>
          </w:p>
        </w:tc>
      </w:tr>
      <w:tr w:rsidR="00E51DC1" w:rsidRPr="00F15316" w:rsidTr="00E51DC1">
        <w:trPr>
          <w:trHeight w:val="238"/>
        </w:trPr>
        <w:tc>
          <w:tcPr>
            <w:tcW w:w="976" w:type="dxa"/>
            <w:noWrap/>
            <w:hideMark/>
          </w:tcPr>
          <w:p w:rsidR="00E51DC1" w:rsidRPr="00F15316" w:rsidRDefault="00E51DC1" w:rsidP="00F15316">
            <w:pPr>
              <w:pStyle w:val="BStablefigures"/>
              <w:jc w:val="right"/>
              <w:rPr>
                <w:b/>
              </w:rPr>
            </w:pPr>
            <w:r w:rsidRPr="00F15316">
              <w:rPr>
                <w:b/>
              </w:rPr>
              <w:t>0</w:t>
            </w:r>
          </w:p>
        </w:tc>
        <w:tc>
          <w:tcPr>
            <w:tcW w:w="2393" w:type="dxa"/>
          </w:tcPr>
          <w:p w:rsidR="00E51DC1" w:rsidRPr="00F15316" w:rsidRDefault="00E51DC1" w:rsidP="00F15316">
            <w:pPr>
              <w:pStyle w:val="BStabletext"/>
              <w:rPr>
                <w:b/>
              </w:rPr>
            </w:pPr>
            <w:r w:rsidRPr="00F15316">
              <w:rPr>
                <w:b/>
              </w:rPr>
              <w:t>Total Comprehensive Income</w:t>
            </w:r>
          </w:p>
        </w:tc>
        <w:tc>
          <w:tcPr>
            <w:tcW w:w="1417" w:type="dxa"/>
            <w:noWrap/>
            <w:hideMark/>
          </w:tcPr>
          <w:p w:rsidR="00E51DC1" w:rsidRPr="00F15316" w:rsidRDefault="00E51DC1" w:rsidP="00F15316">
            <w:pPr>
              <w:pStyle w:val="BStablefigures"/>
              <w:jc w:val="right"/>
              <w:rPr>
                <w:b/>
              </w:rPr>
            </w:pPr>
            <w:r w:rsidRPr="00F15316">
              <w:rPr>
                <w:b/>
              </w:rPr>
              <w:t>0</w:t>
            </w:r>
          </w:p>
        </w:tc>
        <w:tc>
          <w:tcPr>
            <w:tcW w:w="992" w:type="dxa"/>
            <w:noWrap/>
            <w:hideMark/>
          </w:tcPr>
          <w:p w:rsidR="00E51DC1" w:rsidRPr="00F15316" w:rsidRDefault="00E51DC1" w:rsidP="00F15316">
            <w:pPr>
              <w:pStyle w:val="BStablefigures"/>
              <w:jc w:val="right"/>
              <w:rPr>
                <w:b/>
              </w:rPr>
            </w:pPr>
            <w:r w:rsidRPr="00F15316">
              <w:rPr>
                <w:b/>
              </w:rPr>
              <w:t>0</w:t>
            </w:r>
          </w:p>
        </w:tc>
        <w:tc>
          <w:tcPr>
            <w:tcW w:w="507" w:type="dxa"/>
            <w:noWrap/>
            <w:hideMark/>
          </w:tcPr>
          <w:p w:rsidR="00E51DC1" w:rsidRPr="00F15316" w:rsidRDefault="00E51DC1" w:rsidP="00F15316">
            <w:pPr>
              <w:pStyle w:val="BStablefigures"/>
              <w:jc w:val="right"/>
              <w:rPr>
                <w:b/>
              </w:rPr>
            </w:pPr>
            <w:r w:rsidRPr="00F15316">
              <w:rPr>
                <w:b/>
              </w:rPr>
              <w:t xml:space="preserve">- </w:t>
            </w:r>
          </w:p>
        </w:tc>
        <w:tc>
          <w:tcPr>
            <w:tcW w:w="966" w:type="dxa"/>
            <w:noWrap/>
            <w:hideMark/>
          </w:tcPr>
          <w:p w:rsidR="00E51DC1" w:rsidRPr="00F15316" w:rsidRDefault="00E51DC1" w:rsidP="00F15316">
            <w:pPr>
              <w:pStyle w:val="BStablefigures"/>
              <w:jc w:val="right"/>
              <w:rPr>
                <w:b/>
              </w:rPr>
            </w:pPr>
            <w:r w:rsidRPr="00F15316">
              <w:rPr>
                <w:b/>
              </w:rPr>
              <w:t>0</w:t>
            </w:r>
          </w:p>
        </w:tc>
        <w:tc>
          <w:tcPr>
            <w:tcW w:w="966" w:type="dxa"/>
            <w:noWrap/>
            <w:hideMark/>
          </w:tcPr>
          <w:p w:rsidR="00E51DC1" w:rsidRPr="00F15316" w:rsidRDefault="00E51DC1" w:rsidP="00F15316">
            <w:pPr>
              <w:pStyle w:val="BStablefigures"/>
              <w:jc w:val="right"/>
              <w:rPr>
                <w:b/>
              </w:rPr>
            </w:pPr>
            <w:r w:rsidRPr="00F15316">
              <w:rPr>
                <w:b/>
              </w:rPr>
              <w:t>0</w:t>
            </w:r>
          </w:p>
        </w:tc>
        <w:tc>
          <w:tcPr>
            <w:tcW w:w="963" w:type="dxa"/>
            <w:noWrap/>
            <w:hideMark/>
          </w:tcPr>
          <w:p w:rsidR="00E51DC1" w:rsidRPr="00F15316" w:rsidRDefault="00E51DC1" w:rsidP="00F15316">
            <w:pPr>
              <w:pStyle w:val="BStablefigures"/>
              <w:jc w:val="right"/>
              <w:rPr>
                <w:b/>
              </w:rPr>
            </w:pPr>
            <w:r w:rsidRPr="00F15316">
              <w:rPr>
                <w:b/>
              </w:rPr>
              <w:t>0</w:t>
            </w:r>
          </w:p>
        </w:tc>
      </w:tr>
      <w:tr w:rsidR="00111BC6" w:rsidRPr="00B62E9E" w:rsidTr="001863F0">
        <w:trPr>
          <w:trHeight w:val="238"/>
        </w:trPr>
        <w:tc>
          <w:tcPr>
            <w:tcW w:w="976" w:type="dxa"/>
            <w:tcBorders>
              <w:top w:val="nil"/>
              <w:bottom w:val="single" w:sz="4" w:space="0" w:color="auto"/>
            </w:tcBorders>
            <w:noWrap/>
            <w:hideMark/>
          </w:tcPr>
          <w:p w:rsidR="00111BC6" w:rsidRDefault="00111BC6" w:rsidP="00F15316">
            <w:pPr>
              <w:pStyle w:val="BStablefigures"/>
              <w:jc w:val="right"/>
            </w:pPr>
          </w:p>
        </w:tc>
        <w:tc>
          <w:tcPr>
            <w:tcW w:w="2393" w:type="dxa"/>
            <w:tcBorders>
              <w:top w:val="nil"/>
              <w:bottom w:val="single" w:sz="4" w:space="0" w:color="auto"/>
            </w:tcBorders>
          </w:tcPr>
          <w:p w:rsidR="00111BC6" w:rsidRPr="00A12F42" w:rsidRDefault="00111BC6" w:rsidP="00F15316">
            <w:pPr>
              <w:pStyle w:val="BStabletext"/>
              <w:jc w:val="right"/>
            </w:pPr>
          </w:p>
        </w:tc>
        <w:tc>
          <w:tcPr>
            <w:tcW w:w="1417" w:type="dxa"/>
            <w:tcBorders>
              <w:top w:val="nil"/>
              <w:bottom w:val="single" w:sz="4" w:space="0" w:color="auto"/>
            </w:tcBorders>
            <w:noWrap/>
            <w:hideMark/>
          </w:tcPr>
          <w:p w:rsidR="00111BC6" w:rsidRDefault="00111BC6" w:rsidP="00F15316">
            <w:pPr>
              <w:pStyle w:val="BStablefigures"/>
              <w:jc w:val="right"/>
            </w:pPr>
          </w:p>
        </w:tc>
        <w:tc>
          <w:tcPr>
            <w:tcW w:w="992" w:type="dxa"/>
            <w:tcBorders>
              <w:top w:val="nil"/>
              <w:bottom w:val="single" w:sz="4" w:space="0" w:color="auto"/>
            </w:tcBorders>
            <w:noWrap/>
            <w:hideMark/>
          </w:tcPr>
          <w:p w:rsidR="00111BC6" w:rsidRDefault="00111BC6" w:rsidP="00F15316">
            <w:pPr>
              <w:pStyle w:val="BStablefigures"/>
              <w:jc w:val="right"/>
            </w:pPr>
          </w:p>
        </w:tc>
        <w:tc>
          <w:tcPr>
            <w:tcW w:w="507" w:type="dxa"/>
            <w:tcBorders>
              <w:top w:val="nil"/>
              <w:bottom w:val="single" w:sz="4" w:space="0" w:color="auto"/>
            </w:tcBorders>
            <w:noWrap/>
            <w:hideMark/>
          </w:tcPr>
          <w:p w:rsidR="00111BC6" w:rsidRPr="00B62E9E" w:rsidRDefault="00111BC6" w:rsidP="00F15316">
            <w:pPr>
              <w:pStyle w:val="BStablefigures"/>
              <w:jc w:val="right"/>
            </w:pPr>
          </w:p>
        </w:tc>
        <w:tc>
          <w:tcPr>
            <w:tcW w:w="966" w:type="dxa"/>
            <w:tcBorders>
              <w:top w:val="nil"/>
              <w:bottom w:val="single" w:sz="4" w:space="0" w:color="auto"/>
            </w:tcBorders>
            <w:noWrap/>
            <w:hideMark/>
          </w:tcPr>
          <w:p w:rsidR="00111BC6" w:rsidRDefault="00111BC6" w:rsidP="00F15316">
            <w:pPr>
              <w:pStyle w:val="BStablefigures"/>
              <w:jc w:val="right"/>
            </w:pPr>
          </w:p>
        </w:tc>
        <w:tc>
          <w:tcPr>
            <w:tcW w:w="966" w:type="dxa"/>
            <w:tcBorders>
              <w:top w:val="nil"/>
              <w:bottom w:val="single" w:sz="4" w:space="0" w:color="auto"/>
            </w:tcBorders>
            <w:noWrap/>
            <w:hideMark/>
          </w:tcPr>
          <w:p w:rsidR="00111BC6" w:rsidRDefault="00111BC6" w:rsidP="00F15316">
            <w:pPr>
              <w:pStyle w:val="BStablefigures"/>
              <w:jc w:val="right"/>
            </w:pPr>
          </w:p>
        </w:tc>
        <w:tc>
          <w:tcPr>
            <w:tcW w:w="963" w:type="dxa"/>
            <w:tcBorders>
              <w:top w:val="nil"/>
              <w:bottom w:val="single" w:sz="4" w:space="0" w:color="auto"/>
            </w:tcBorders>
            <w:noWrap/>
            <w:hideMark/>
          </w:tcPr>
          <w:p w:rsidR="00111BC6" w:rsidRDefault="00111BC6" w:rsidP="00F15316">
            <w:pPr>
              <w:pStyle w:val="BStablefigures"/>
              <w:jc w:val="right"/>
            </w:pPr>
          </w:p>
        </w:tc>
      </w:tr>
      <w:tr w:rsidR="00111BC6" w:rsidRPr="00B62E9E" w:rsidTr="001863F0">
        <w:trPr>
          <w:trHeight w:val="238"/>
        </w:trPr>
        <w:tc>
          <w:tcPr>
            <w:tcW w:w="976" w:type="dxa"/>
            <w:tcBorders>
              <w:top w:val="single" w:sz="4" w:space="0" w:color="auto"/>
            </w:tcBorders>
            <w:noWrap/>
            <w:hideMark/>
          </w:tcPr>
          <w:p w:rsidR="00111BC6" w:rsidRDefault="00111BC6" w:rsidP="006F17C4">
            <w:pPr>
              <w:pStyle w:val="BStablefigures"/>
            </w:pPr>
          </w:p>
        </w:tc>
        <w:tc>
          <w:tcPr>
            <w:tcW w:w="2393" w:type="dxa"/>
            <w:tcBorders>
              <w:top w:val="single" w:sz="4" w:space="0" w:color="auto"/>
            </w:tcBorders>
          </w:tcPr>
          <w:p w:rsidR="00111BC6" w:rsidRPr="00A12F42" w:rsidRDefault="00111BC6" w:rsidP="004B0BC8">
            <w:pPr>
              <w:pStyle w:val="BStabletext"/>
            </w:pPr>
          </w:p>
        </w:tc>
        <w:tc>
          <w:tcPr>
            <w:tcW w:w="1417" w:type="dxa"/>
            <w:tcBorders>
              <w:top w:val="single" w:sz="4" w:space="0" w:color="auto"/>
            </w:tcBorders>
            <w:noWrap/>
            <w:hideMark/>
          </w:tcPr>
          <w:p w:rsidR="00111BC6" w:rsidRDefault="00111BC6" w:rsidP="006F17C4">
            <w:pPr>
              <w:pStyle w:val="BStablefigures"/>
            </w:pPr>
          </w:p>
        </w:tc>
        <w:tc>
          <w:tcPr>
            <w:tcW w:w="992" w:type="dxa"/>
            <w:tcBorders>
              <w:top w:val="single" w:sz="4" w:space="0" w:color="auto"/>
            </w:tcBorders>
            <w:noWrap/>
            <w:hideMark/>
          </w:tcPr>
          <w:p w:rsidR="00111BC6" w:rsidRDefault="00111BC6" w:rsidP="006F17C4">
            <w:pPr>
              <w:pStyle w:val="BStablefigures"/>
            </w:pPr>
          </w:p>
        </w:tc>
        <w:tc>
          <w:tcPr>
            <w:tcW w:w="507" w:type="dxa"/>
            <w:tcBorders>
              <w:top w:val="single" w:sz="4" w:space="0" w:color="auto"/>
            </w:tcBorders>
            <w:noWrap/>
            <w:hideMark/>
          </w:tcPr>
          <w:p w:rsidR="00111BC6" w:rsidRPr="00B62E9E" w:rsidRDefault="00111BC6" w:rsidP="006F17C4">
            <w:pPr>
              <w:pStyle w:val="BStablefigures"/>
            </w:pPr>
          </w:p>
        </w:tc>
        <w:tc>
          <w:tcPr>
            <w:tcW w:w="966" w:type="dxa"/>
            <w:tcBorders>
              <w:top w:val="single" w:sz="4" w:space="0" w:color="auto"/>
            </w:tcBorders>
            <w:noWrap/>
            <w:hideMark/>
          </w:tcPr>
          <w:p w:rsidR="00111BC6" w:rsidRDefault="00111BC6" w:rsidP="006F17C4">
            <w:pPr>
              <w:pStyle w:val="BStablefigures"/>
            </w:pPr>
          </w:p>
        </w:tc>
        <w:tc>
          <w:tcPr>
            <w:tcW w:w="966" w:type="dxa"/>
            <w:tcBorders>
              <w:top w:val="single" w:sz="4" w:space="0" w:color="auto"/>
            </w:tcBorders>
            <w:noWrap/>
            <w:hideMark/>
          </w:tcPr>
          <w:p w:rsidR="00111BC6" w:rsidRDefault="00111BC6" w:rsidP="006F17C4">
            <w:pPr>
              <w:pStyle w:val="BStablefigures"/>
            </w:pPr>
          </w:p>
        </w:tc>
        <w:tc>
          <w:tcPr>
            <w:tcW w:w="963" w:type="dxa"/>
            <w:tcBorders>
              <w:top w:val="single" w:sz="4" w:space="0" w:color="auto"/>
            </w:tcBorders>
            <w:noWrap/>
            <w:hideMark/>
          </w:tcPr>
          <w:p w:rsidR="00111BC6" w:rsidRDefault="00111BC6" w:rsidP="006F17C4">
            <w:pPr>
              <w:pStyle w:val="BStablefigures"/>
            </w:pPr>
          </w:p>
        </w:tc>
      </w:tr>
      <w:tr w:rsidR="00111BC6" w:rsidRPr="00B62E9E" w:rsidTr="00E51DC1">
        <w:trPr>
          <w:trHeight w:val="238"/>
        </w:trPr>
        <w:tc>
          <w:tcPr>
            <w:tcW w:w="976" w:type="dxa"/>
            <w:noWrap/>
            <w:hideMark/>
          </w:tcPr>
          <w:p w:rsidR="00111BC6" w:rsidRDefault="00111BC6" w:rsidP="006F17C4">
            <w:pPr>
              <w:pStyle w:val="BStablefigures"/>
            </w:pPr>
          </w:p>
        </w:tc>
        <w:tc>
          <w:tcPr>
            <w:tcW w:w="2393" w:type="dxa"/>
          </w:tcPr>
          <w:p w:rsidR="00111BC6" w:rsidRPr="00A12F42" w:rsidRDefault="00111BC6" w:rsidP="004B0BC8">
            <w:pPr>
              <w:pStyle w:val="BStabletext"/>
            </w:pPr>
          </w:p>
        </w:tc>
        <w:tc>
          <w:tcPr>
            <w:tcW w:w="1417" w:type="dxa"/>
            <w:noWrap/>
            <w:hideMark/>
          </w:tcPr>
          <w:p w:rsidR="00111BC6" w:rsidRDefault="00111BC6" w:rsidP="006F17C4">
            <w:pPr>
              <w:pStyle w:val="BStablefigures"/>
            </w:pPr>
          </w:p>
        </w:tc>
        <w:tc>
          <w:tcPr>
            <w:tcW w:w="992" w:type="dxa"/>
            <w:noWrap/>
            <w:hideMark/>
          </w:tcPr>
          <w:p w:rsidR="00111BC6" w:rsidRDefault="00111BC6" w:rsidP="006F17C4">
            <w:pPr>
              <w:pStyle w:val="BStablefigures"/>
            </w:pPr>
          </w:p>
        </w:tc>
        <w:tc>
          <w:tcPr>
            <w:tcW w:w="507" w:type="dxa"/>
            <w:noWrap/>
            <w:hideMark/>
          </w:tcPr>
          <w:p w:rsidR="00111BC6" w:rsidRPr="00B62E9E" w:rsidRDefault="00111BC6" w:rsidP="006F17C4">
            <w:pPr>
              <w:pStyle w:val="BStablefigures"/>
            </w:pPr>
          </w:p>
        </w:tc>
        <w:tc>
          <w:tcPr>
            <w:tcW w:w="966" w:type="dxa"/>
            <w:noWrap/>
            <w:hideMark/>
          </w:tcPr>
          <w:p w:rsidR="00111BC6" w:rsidRDefault="00111BC6" w:rsidP="006F17C4">
            <w:pPr>
              <w:pStyle w:val="BStablefigures"/>
            </w:pPr>
          </w:p>
        </w:tc>
        <w:tc>
          <w:tcPr>
            <w:tcW w:w="966" w:type="dxa"/>
            <w:noWrap/>
            <w:hideMark/>
          </w:tcPr>
          <w:p w:rsidR="00111BC6" w:rsidRDefault="00111BC6" w:rsidP="006F17C4">
            <w:pPr>
              <w:pStyle w:val="BStablefigures"/>
            </w:pPr>
          </w:p>
        </w:tc>
        <w:tc>
          <w:tcPr>
            <w:tcW w:w="963" w:type="dxa"/>
            <w:noWrap/>
            <w:hideMark/>
          </w:tcPr>
          <w:p w:rsidR="00111BC6" w:rsidRDefault="00111BC6" w:rsidP="006F17C4">
            <w:pPr>
              <w:pStyle w:val="BStablefigures"/>
            </w:pPr>
          </w:p>
        </w:tc>
      </w:tr>
      <w:tr w:rsidR="00111BC6" w:rsidRPr="00B62E9E" w:rsidTr="00E51DC1">
        <w:trPr>
          <w:trHeight w:val="238"/>
        </w:trPr>
        <w:tc>
          <w:tcPr>
            <w:tcW w:w="976" w:type="dxa"/>
            <w:noWrap/>
            <w:hideMark/>
          </w:tcPr>
          <w:p w:rsidR="00111BC6" w:rsidRDefault="00111BC6" w:rsidP="006F17C4">
            <w:pPr>
              <w:pStyle w:val="BStablefigures"/>
            </w:pPr>
          </w:p>
        </w:tc>
        <w:tc>
          <w:tcPr>
            <w:tcW w:w="2393" w:type="dxa"/>
          </w:tcPr>
          <w:p w:rsidR="00111BC6" w:rsidRPr="00A12F42" w:rsidRDefault="00111BC6" w:rsidP="004B0BC8">
            <w:pPr>
              <w:pStyle w:val="BStabletext"/>
            </w:pPr>
          </w:p>
        </w:tc>
        <w:tc>
          <w:tcPr>
            <w:tcW w:w="1417" w:type="dxa"/>
            <w:noWrap/>
            <w:hideMark/>
          </w:tcPr>
          <w:p w:rsidR="00111BC6" w:rsidRDefault="00111BC6" w:rsidP="006F17C4">
            <w:pPr>
              <w:pStyle w:val="BStablefigures"/>
            </w:pPr>
          </w:p>
        </w:tc>
        <w:tc>
          <w:tcPr>
            <w:tcW w:w="992" w:type="dxa"/>
            <w:noWrap/>
            <w:hideMark/>
          </w:tcPr>
          <w:p w:rsidR="00111BC6" w:rsidRDefault="00111BC6" w:rsidP="006F17C4">
            <w:pPr>
              <w:pStyle w:val="BStablefigures"/>
            </w:pPr>
          </w:p>
        </w:tc>
        <w:tc>
          <w:tcPr>
            <w:tcW w:w="507" w:type="dxa"/>
            <w:noWrap/>
            <w:hideMark/>
          </w:tcPr>
          <w:p w:rsidR="00111BC6" w:rsidRPr="00B62E9E" w:rsidRDefault="00111BC6" w:rsidP="006F17C4">
            <w:pPr>
              <w:pStyle w:val="BStablefigures"/>
            </w:pPr>
          </w:p>
        </w:tc>
        <w:tc>
          <w:tcPr>
            <w:tcW w:w="966" w:type="dxa"/>
            <w:noWrap/>
            <w:hideMark/>
          </w:tcPr>
          <w:p w:rsidR="00111BC6" w:rsidRDefault="00111BC6" w:rsidP="006F17C4">
            <w:pPr>
              <w:pStyle w:val="BStablefigures"/>
            </w:pPr>
          </w:p>
        </w:tc>
        <w:tc>
          <w:tcPr>
            <w:tcW w:w="966" w:type="dxa"/>
            <w:noWrap/>
            <w:hideMark/>
          </w:tcPr>
          <w:p w:rsidR="00111BC6" w:rsidRDefault="00111BC6" w:rsidP="006F17C4">
            <w:pPr>
              <w:pStyle w:val="BStablefigures"/>
            </w:pPr>
          </w:p>
        </w:tc>
        <w:tc>
          <w:tcPr>
            <w:tcW w:w="963" w:type="dxa"/>
            <w:noWrap/>
            <w:hideMark/>
          </w:tcPr>
          <w:p w:rsidR="00111BC6" w:rsidRDefault="00111BC6" w:rsidP="006F17C4">
            <w:pPr>
              <w:pStyle w:val="BStablefigures"/>
            </w:pPr>
          </w:p>
        </w:tc>
      </w:tr>
      <w:tr w:rsidR="00111BC6" w:rsidRPr="00B62E9E" w:rsidTr="00E51DC1">
        <w:trPr>
          <w:trHeight w:val="238"/>
        </w:trPr>
        <w:tc>
          <w:tcPr>
            <w:tcW w:w="976" w:type="dxa"/>
            <w:noWrap/>
            <w:hideMark/>
          </w:tcPr>
          <w:p w:rsidR="00111BC6" w:rsidRDefault="00111BC6" w:rsidP="006F17C4">
            <w:pPr>
              <w:pStyle w:val="BStablefigures"/>
            </w:pPr>
          </w:p>
        </w:tc>
        <w:tc>
          <w:tcPr>
            <w:tcW w:w="2393" w:type="dxa"/>
          </w:tcPr>
          <w:p w:rsidR="00111BC6" w:rsidRPr="00A12F42" w:rsidRDefault="00111BC6" w:rsidP="004B0BC8">
            <w:pPr>
              <w:pStyle w:val="BStabletext"/>
            </w:pPr>
          </w:p>
        </w:tc>
        <w:tc>
          <w:tcPr>
            <w:tcW w:w="1417" w:type="dxa"/>
            <w:noWrap/>
            <w:hideMark/>
          </w:tcPr>
          <w:p w:rsidR="00111BC6" w:rsidRDefault="00111BC6" w:rsidP="006F17C4">
            <w:pPr>
              <w:pStyle w:val="BStablefigures"/>
            </w:pPr>
          </w:p>
        </w:tc>
        <w:tc>
          <w:tcPr>
            <w:tcW w:w="992" w:type="dxa"/>
            <w:noWrap/>
            <w:hideMark/>
          </w:tcPr>
          <w:p w:rsidR="00111BC6" w:rsidRDefault="00111BC6" w:rsidP="006F17C4">
            <w:pPr>
              <w:pStyle w:val="BStablefigures"/>
            </w:pPr>
          </w:p>
        </w:tc>
        <w:tc>
          <w:tcPr>
            <w:tcW w:w="507" w:type="dxa"/>
            <w:noWrap/>
            <w:hideMark/>
          </w:tcPr>
          <w:p w:rsidR="00111BC6" w:rsidRPr="00B62E9E" w:rsidRDefault="00111BC6" w:rsidP="006F17C4">
            <w:pPr>
              <w:pStyle w:val="BStablefigures"/>
            </w:pPr>
          </w:p>
        </w:tc>
        <w:tc>
          <w:tcPr>
            <w:tcW w:w="966" w:type="dxa"/>
            <w:noWrap/>
            <w:hideMark/>
          </w:tcPr>
          <w:p w:rsidR="00111BC6" w:rsidRDefault="00111BC6" w:rsidP="006F17C4">
            <w:pPr>
              <w:pStyle w:val="BStablefigures"/>
            </w:pPr>
          </w:p>
        </w:tc>
        <w:tc>
          <w:tcPr>
            <w:tcW w:w="966" w:type="dxa"/>
            <w:noWrap/>
            <w:hideMark/>
          </w:tcPr>
          <w:p w:rsidR="00111BC6" w:rsidRDefault="00111BC6" w:rsidP="006F17C4">
            <w:pPr>
              <w:pStyle w:val="BStablefigures"/>
            </w:pPr>
          </w:p>
        </w:tc>
        <w:tc>
          <w:tcPr>
            <w:tcW w:w="963" w:type="dxa"/>
            <w:noWrap/>
            <w:hideMark/>
          </w:tcPr>
          <w:p w:rsidR="00111BC6" w:rsidRDefault="00111BC6" w:rsidP="006F17C4">
            <w:pPr>
              <w:pStyle w:val="BStablefigures"/>
            </w:pPr>
          </w:p>
        </w:tc>
      </w:tr>
      <w:tr w:rsidR="00111BC6" w:rsidRPr="00B62E9E" w:rsidTr="00E51DC1">
        <w:trPr>
          <w:trHeight w:val="238"/>
        </w:trPr>
        <w:tc>
          <w:tcPr>
            <w:tcW w:w="976" w:type="dxa"/>
            <w:noWrap/>
            <w:hideMark/>
          </w:tcPr>
          <w:p w:rsidR="00111BC6" w:rsidRDefault="00111BC6" w:rsidP="006F17C4">
            <w:pPr>
              <w:pStyle w:val="BStablefigures"/>
            </w:pPr>
          </w:p>
        </w:tc>
        <w:tc>
          <w:tcPr>
            <w:tcW w:w="2393" w:type="dxa"/>
          </w:tcPr>
          <w:p w:rsidR="00111BC6" w:rsidRPr="00A12F42" w:rsidRDefault="00111BC6" w:rsidP="004B0BC8">
            <w:pPr>
              <w:pStyle w:val="BStabletext"/>
            </w:pPr>
          </w:p>
        </w:tc>
        <w:tc>
          <w:tcPr>
            <w:tcW w:w="1417" w:type="dxa"/>
            <w:noWrap/>
            <w:hideMark/>
          </w:tcPr>
          <w:p w:rsidR="00111BC6" w:rsidRDefault="00111BC6" w:rsidP="006F17C4">
            <w:pPr>
              <w:pStyle w:val="BStablefigures"/>
            </w:pPr>
          </w:p>
        </w:tc>
        <w:tc>
          <w:tcPr>
            <w:tcW w:w="992" w:type="dxa"/>
            <w:noWrap/>
            <w:hideMark/>
          </w:tcPr>
          <w:p w:rsidR="00111BC6" w:rsidRDefault="00111BC6" w:rsidP="006F17C4">
            <w:pPr>
              <w:pStyle w:val="BStablefigures"/>
            </w:pPr>
          </w:p>
        </w:tc>
        <w:tc>
          <w:tcPr>
            <w:tcW w:w="507" w:type="dxa"/>
            <w:noWrap/>
            <w:hideMark/>
          </w:tcPr>
          <w:p w:rsidR="00111BC6" w:rsidRPr="00B62E9E" w:rsidRDefault="00111BC6" w:rsidP="006F17C4">
            <w:pPr>
              <w:pStyle w:val="BStablefigures"/>
            </w:pPr>
          </w:p>
        </w:tc>
        <w:tc>
          <w:tcPr>
            <w:tcW w:w="966" w:type="dxa"/>
            <w:noWrap/>
            <w:hideMark/>
          </w:tcPr>
          <w:p w:rsidR="00111BC6" w:rsidRDefault="00111BC6" w:rsidP="006F17C4">
            <w:pPr>
              <w:pStyle w:val="BStablefigures"/>
            </w:pPr>
          </w:p>
        </w:tc>
        <w:tc>
          <w:tcPr>
            <w:tcW w:w="966" w:type="dxa"/>
            <w:noWrap/>
            <w:hideMark/>
          </w:tcPr>
          <w:p w:rsidR="00111BC6" w:rsidRDefault="00111BC6" w:rsidP="006F17C4">
            <w:pPr>
              <w:pStyle w:val="BStablefigures"/>
            </w:pPr>
          </w:p>
        </w:tc>
        <w:tc>
          <w:tcPr>
            <w:tcW w:w="963" w:type="dxa"/>
            <w:noWrap/>
            <w:hideMark/>
          </w:tcPr>
          <w:p w:rsidR="00111BC6" w:rsidRDefault="00111BC6" w:rsidP="006F17C4">
            <w:pPr>
              <w:pStyle w:val="BStablefigures"/>
            </w:pPr>
          </w:p>
        </w:tc>
      </w:tr>
      <w:tr w:rsidR="00111BC6" w:rsidRPr="00B62E9E" w:rsidTr="00E51DC1">
        <w:trPr>
          <w:trHeight w:val="238"/>
        </w:trPr>
        <w:tc>
          <w:tcPr>
            <w:tcW w:w="976" w:type="dxa"/>
            <w:noWrap/>
            <w:hideMark/>
          </w:tcPr>
          <w:p w:rsidR="00111BC6" w:rsidRDefault="00111BC6" w:rsidP="006F17C4">
            <w:pPr>
              <w:pStyle w:val="BStablefigures"/>
            </w:pPr>
          </w:p>
        </w:tc>
        <w:tc>
          <w:tcPr>
            <w:tcW w:w="2393" w:type="dxa"/>
          </w:tcPr>
          <w:p w:rsidR="00111BC6" w:rsidRPr="00A12F42" w:rsidRDefault="00111BC6" w:rsidP="004B0BC8">
            <w:pPr>
              <w:pStyle w:val="BStabletext"/>
            </w:pPr>
          </w:p>
        </w:tc>
        <w:tc>
          <w:tcPr>
            <w:tcW w:w="1417" w:type="dxa"/>
            <w:noWrap/>
            <w:hideMark/>
          </w:tcPr>
          <w:p w:rsidR="00111BC6" w:rsidRDefault="00111BC6" w:rsidP="006F17C4">
            <w:pPr>
              <w:pStyle w:val="BStablefigures"/>
            </w:pPr>
          </w:p>
        </w:tc>
        <w:tc>
          <w:tcPr>
            <w:tcW w:w="992" w:type="dxa"/>
            <w:noWrap/>
            <w:hideMark/>
          </w:tcPr>
          <w:p w:rsidR="00111BC6" w:rsidRDefault="00111BC6" w:rsidP="006F17C4">
            <w:pPr>
              <w:pStyle w:val="BStablefigures"/>
            </w:pPr>
          </w:p>
        </w:tc>
        <w:tc>
          <w:tcPr>
            <w:tcW w:w="507" w:type="dxa"/>
            <w:noWrap/>
            <w:hideMark/>
          </w:tcPr>
          <w:p w:rsidR="00111BC6" w:rsidRPr="00B62E9E" w:rsidRDefault="00111BC6" w:rsidP="006F17C4">
            <w:pPr>
              <w:pStyle w:val="BStablefigures"/>
            </w:pPr>
          </w:p>
        </w:tc>
        <w:tc>
          <w:tcPr>
            <w:tcW w:w="966" w:type="dxa"/>
            <w:noWrap/>
            <w:hideMark/>
          </w:tcPr>
          <w:p w:rsidR="00111BC6" w:rsidRDefault="00111BC6" w:rsidP="006F17C4">
            <w:pPr>
              <w:pStyle w:val="BStablefigures"/>
            </w:pPr>
          </w:p>
        </w:tc>
        <w:tc>
          <w:tcPr>
            <w:tcW w:w="966" w:type="dxa"/>
            <w:noWrap/>
            <w:hideMark/>
          </w:tcPr>
          <w:p w:rsidR="00111BC6" w:rsidRDefault="00111BC6" w:rsidP="006F17C4">
            <w:pPr>
              <w:pStyle w:val="BStablefigures"/>
            </w:pPr>
          </w:p>
        </w:tc>
        <w:tc>
          <w:tcPr>
            <w:tcW w:w="963" w:type="dxa"/>
            <w:noWrap/>
            <w:hideMark/>
          </w:tcPr>
          <w:p w:rsidR="00111BC6" w:rsidRDefault="00111BC6" w:rsidP="006F17C4">
            <w:pPr>
              <w:pStyle w:val="BStablefigures"/>
            </w:pPr>
          </w:p>
        </w:tc>
      </w:tr>
      <w:tr w:rsidR="00111BC6" w:rsidRPr="00B62E9E" w:rsidTr="00E51DC1">
        <w:trPr>
          <w:trHeight w:val="238"/>
        </w:trPr>
        <w:tc>
          <w:tcPr>
            <w:tcW w:w="976" w:type="dxa"/>
            <w:noWrap/>
            <w:hideMark/>
          </w:tcPr>
          <w:p w:rsidR="00111BC6" w:rsidRDefault="00111BC6" w:rsidP="006F17C4">
            <w:pPr>
              <w:pStyle w:val="BStablefigures"/>
            </w:pPr>
          </w:p>
        </w:tc>
        <w:tc>
          <w:tcPr>
            <w:tcW w:w="2393" w:type="dxa"/>
          </w:tcPr>
          <w:p w:rsidR="00111BC6" w:rsidRPr="00A12F42" w:rsidRDefault="00111BC6" w:rsidP="004B0BC8">
            <w:pPr>
              <w:pStyle w:val="BStabletext"/>
            </w:pPr>
          </w:p>
        </w:tc>
        <w:tc>
          <w:tcPr>
            <w:tcW w:w="1417" w:type="dxa"/>
            <w:noWrap/>
            <w:hideMark/>
          </w:tcPr>
          <w:p w:rsidR="00111BC6" w:rsidRDefault="00111BC6" w:rsidP="006F17C4">
            <w:pPr>
              <w:pStyle w:val="BStablefigures"/>
            </w:pPr>
          </w:p>
        </w:tc>
        <w:tc>
          <w:tcPr>
            <w:tcW w:w="992" w:type="dxa"/>
            <w:noWrap/>
            <w:hideMark/>
          </w:tcPr>
          <w:p w:rsidR="00111BC6" w:rsidRDefault="00111BC6" w:rsidP="006F17C4">
            <w:pPr>
              <w:pStyle w:val="BStablefigures"/>
            </w:pPr>
          </w:p>
        </w:tc>
        <w:tc>
          <w:tcPr>
            <w:tcW w:w="507" w:type="dxa"/>
            <w:noWrap/>
            <w:hideMark/>
          </w:tcPr>
          <w:p w:rsidR="00111BC6" w:rsidRPr="00B62E9E" w:rsidRDefault="00111BC6" w:rsidP="006F17C4">
            <w:pPr>
              <w:pStyle w:val="BStablefigures"/>
            </w:pPr>
          </w:p>
        </w:tc>
        <w:tc>
          <w:tcPr>
            <w:tcW w:w="966" w:type="dxa"/>
            <w:noWrap/>
            <w:hideMark/>
          </w:tcPr>
          <w:p w:rsidR="00111BC6" w:rsidRDefault="00111BC6" w:rsidP="006F17C4">
            <w:pPr>
              <w:pStyle w:val="BStablefigures"/>
            </w:pPr>
          </w:p>
        </w:tc>
        <w:tc>
          <w:tcPr>
            <w:tcW w:w="966" w:type="dxa"/>
            <w:noWrap/>
            <w:hideMark/>
          </w:tcPr>
          <w:p w:rsidR="00111BC6" w:rsidRDefault="00111BC6" w:rsidP="006F17C4">
            <w:pPr>
              <w:pStyle w:val="BStablefigures"/>
            </w:pPr>
          </w:p>
        </w:tc>
        <w:tc>
          <w:tcPr>
            <w:tcW w:w="963" w:type="dxa"/>
            <w:noWrap/>
            <w:hideMark/>
          </w:tcPr>
          <w:p w:rsidR="00111BC6" w:rsidRDefault="00111BC6" w:rsidP="006F17C4">
            <w:pPr>
              <w:pStyle w:val="BStablefigures"/>
            </w:pPr>
          </w:p>
        </w:tc>
      </w:tr>
      <w:tr w:rsidR="00111BC6" w:rsidRPr="00B62E9E" w:rsidTr="00E51DC1">
        <w:trPr>
          <w:trHeight w:val="238"/>
        </w:trPr>
        <w:tc>
          <w:tcPr>
            <w:tcW w:w="976" w:type="dxa"/>
            <w:noWrap/>
            <w:hideMark/>
          </w:tcPr>
          <w:p w:rsidR="00111BC6" w:rsidRDefault="00111BC6" w:rsidP="006F17C4">
            <w:pPr>
              <w:pStyle w:val="BStablefigures"/>
            </w:pPr>
          </w:p>
        </w:tc>
        <w:tc>
          <w:tcPr>
            <w:tcW w:w="2393" w:type="dxa"/>
          </w:tcPr>
          <w:p w:rsidR="00111BC6" w:rsidRPr="00A12F42" w:rsidRDefault="00111BC6" w:rsidP="004B0BC8">
            <w:pPr>
              <w:pStyle w:val="BStabletext"/>
            </w:pPr>
          </w:p>
        </w:tc>
        <w:tc>
          <w:tcPr>
            <w:tcW w:w="1417" w:type="dxa"/>
            <w:noWrap/>
            <w:hideMark/>
          </w:tcPr>
          <w:p w:rsidR="00111BC6" w:rsidRDefault="00111BC6" w:rsidP="006F17C4">
            <w:pPr>
              <w:pStyle w:val="BStablefigures"/>
            </w:pPr>
          </w:p>
        </w:tc>
        <w:tc>
          <w:tcPr>
            <w:tcW w:w="992" w:type="dxa"/>
            <w:noWrap/>
            <w:hideMark/>
          </w:tcPr>
          <w:p w:rsidR="00111BC6" w:rsidRDefault="00111BC6" w:rsidP="006F17C4">
            <w:pPr>
              <w:pStyle w:val="BStablefigures"/>
            </w:pPr>
          </w:p>
        </w:tc>
        <w:tc>
          <w:tcPr>
            <w:tcW w:w="507" w:type="dxa"/>
            <w:noWrap/>
            <w:hideMark/>
          </w:tcPr>
          <w:p w:rsidR="00111BC6" w:rsidRPr="00B62E9E" w:rsidRDefault="00111BC6" w:rsidP="006F17C4">
            <w:pPr>
              <w:pStyle w:val="BStablefigures"/>
            </w:pPr>
          </w:p>
        </w:tc>
        <w:tc>
          <w:tcPr>
            <w:tcW w:w="966" w:type="dxa"/>
            <w:noWrap/>
            <w:hideMark/>
          </w:tcPr>
          <w:p w:rsidR="00111BC6" w:rsidRDefault="00111BC6" w:rsidP="006F17C4">
            <w:pPr>
              <w:pStyle w:val="BStablefigures"/>
            </w:pPr>
          </w:p>
        </w:tc>
        <w:tc>
          <w:tcPr>
            <w:tcW w:w="966" w:type="dxa"/>
            <w:noWrap/>
            <w:hideMark/>
          </w:tcPr>
          <w:p w:rsidR="00111BC6" w:rsidRDefault="00111BC6" w:rsidP="006F17C4">
            <w:pPr>
              <w:pStyle w:val="BStablefigures"/>
            </w:pPr>
          </w:p>
        </w:tc>
        <w:tc>
          <w:tcPr>
            <w:tcW w:w="963" w:type="dxa"/>
            <w:noWrap/>
            <w:hideMark/>
          </w:tcPr>
          <w:p w:rsidR="00111BC6" w:rsidRDefault="00111BC6" w:rsidP="006F17C4">
            <w:pPr>
              <w:pStyle w:val="BStablefigures"/>
            </w:pPr>
          </w:p>
        </w:tc>
      </w:tr>
      <w:tr w:rsidR="00637B7F" w:rsidRPr="00B62E9E" w:rsidTr="00E51DC1">
        <w:trPr>
          <w:trHeight w:val="238"/>
        </w:trPr>
        <w:tc>
          <w:tcPr>
            <w:tcW w:w="976" w:type="dxa"/>
            <w:noWrap/>
            <w:hideMark/>
          </w:tcPr>
          <w:p w:rsidR="00637B7F" w:rsidRDefault="00637B7F" w:rsidP="006F17C4">
            <w:pPr>
              <w:pStyle w:val="BStablefigures"/>
            </w:pPr>
          </w:p>
        </w:tc>
        <w:tc>
          <w:tcPr>
            <w:tcW w:w="2393" w:type="dxa"/>
          </w:tcPr>
          <w:p w:rsidR="00637B7F" w:rsidRPr="00A12F42" w:rsidRDefault="00637B7F" w:rsidP="004B0BC8">
            <w:pPr>
              <w:pStyle w:val="BStabletext"/>
            </w:pPr>
          </w:p>
        </w:tc>
        <w:tc>
          <w:tcPr>
            <w:tcW w:w="1417" w:type="dxa"/>
            <w:noWrap/>
            <w:hideMark/>
          </w:tcPr>
          <w:p w:rsidR="00637B7F" w:rsidRDefault="00637B7F" w:rsidP="006F17C4">
            <w:pPr>
              <w:pStyle w:val="BStablefigures"/>
            </w:pPr>
          </w:p>
        </w:tc>
        <w:tc>
          <w:tcPr>
            <w:tcW w:w="992" w:type="dxa"/>
            <w:noWrap/>
            <w:hideMark/>
          </w:tcPr>
          <w:p w:rsidR="00637B7F" w:rsidRDefault="00637B7F" w:rsidP="006F17C4">
            <w:pPr>
              <w:pStyle w:val="BStablefigures"/>
            </w:pPr>
          </w:p>
        </w:tc>
        <w:tc>
          <w:tcPr>
            <w:tcW w:w="507" w:type="dxa"/>
            <w:noWrap/>
            <w:hideMark/>
          </w:tcPr>
          <w:p w:rsidR="00637B7F" w:rsidRPr="00B62E9E" w:rsidRDefault="00637B7F" w:rsidP="006F17C4">
            <w:pPr>
              <w:pStyle w:val="BStablefigures"/>
            </w:pPr>
          </w:p>
        </w:tc>
        <w:tc>
          <w:tcPr>
            <w:tcW w:w="966" w:type="dxa"/>
            <w:noWrap/>
            <w:hideMark/>
          </w:tcPr>
          <w:p w:rsidR="00637B7F" w:rsidRDefault="00637B7F" w:rsidP="006F17C4">
            <w:pPr>
              <w:pStyle w:val="BStablefigures"/>
            </w:pPr>
          </w:p>
        </w:tc>
        <w:tc>
          <w:tcPr>
            <w:tcW w:w="966" w:type="dxa"/>
            <w:noWrap/>
            <w:hideMark/>
          </w:tcPr>
          <w:p w:rsidR="00637B7F" w:rsidRDefault="00637B7F" w:rsidP="006F17C4">
            <w:pPr>
              <w:pStyle w:val="BStablefigures"/>
            </w:pPr>
          </w:p>
        </w:tc>
        <w:tc>
          <w:tcPr>
            <w:tcW w:w="963" w:type="dxa"/>
            <w:noWrap/>
            <w:hideMark/>
          </w:tcPr>
          <w:p w:rsidR="00637B7F" w:rsidRDefault="00637B7F" w:rsidP="006F17C4">
            <w:pPr>
              <w:pStyle w:val="BStablefigures"/>
            </w:pPr>
          </w:p>
        </w:tc>
      </w:tr>
      <w:tr w:rsidR="00637B7F" w:rsidRPr="00B62E9E" w:rsidTr="00E51DC1">
        <w:trPr>
          <w:trHeight w:val="238"/>
        </w:trPr>
        <w:tc>
          <w:tcPr>
            <w:tcW w:w="976" w:type="dxa"/>
            <w:noWrap/>
            <w:hideMark/>
          </w:tcPr>
          <w:p w:rsidR="00637B7F" w:rsidRDefault="00637B7F" w:rsidP="006F17C4">
            <w:pPr>
              <w:pStyle w:val="BStablefigures"/>
            </w:pPr>
          </w:p>
        </w:tc>
        <w:tc>
          <w:tcPr>
            <w:tcW w:w="2393" w:type="dxa"/>
          </w:tcPr>
          <w:p w:rsidR="00637B7F" w:rsidRPr="00A12F42" w:rsidRDefault="00637B7F" w:rsidP="004B0BC8">
            <w:pPr>
              <w:pStyle w:val="BStabletext"/>
            </w:pPr>
          </w:p>
        </w:tc>
        <w:tc>
          <w:tcPr>
            <w:tcW w:w="1417" w:type="dxa"/>
            <w:noWrap/>
            <w:hideMark/>
          </w:tcPr>
          <w:p w:rsidR="00637B7F" w:rsidRDefault="00637B7F" w:rsidP="006F17C4">
            <w:pPr>
              <w:pStyle w:val="BStablefigures"/>
            </w:pPr>
          </w:p>
        </w:tc>
        <w:tc>
          <w:tcPr>
            <w:tcW w:w="992" w:type="dxa"/>
            <w:noWrap/>
            <w:hideMark/>
          </w:tcPr>
          <w:p w:rsidR="00637B7F" w:rsidRDefault="00637B7F" w:rsidP="006F17C4">
            <w:pPr>
              <w:pStyle w:val="BStablefigures"/>
            </w:pPr>
          </w:p>
        </w:tc>
        <w:tc>
          <w:tcPr>
            <w:tcW w:w="507" w:type="dxa"/>
            <w:noWrap/>
            <w:hideMark/>
          </w:tcPr>
          <w:p w:rsidR="00637B7F" w:rsidRPr="00B62E9E" w:rsidRDefault="00637B7F" w:rsidP="006F17C4">
            <w:pPr>
              <w:pStyle w:val="BStablefigures"/>
            </w:pPr>
          </w:p>
        </w:tc>
        <w:tc>
          <w:tcPr>
            <w:tcW w:w="966" w:type="dxa"/>
            <w:noWrap/>
            <w:hideMark/>
          </w:tcPr>
          <w:p w:rsidR="00637B7F" w:rsidRDefault="00637B7F" w:rsidP="006F17C4">
            <w:pPr>
              <w:pStyle w:val="BStablefigures"/>
            </w:pPr>
          </w:p>
        </w:tc>
        <w:tc>
          <w:tcPr>
            <w:tcW w:w="966" w:type="dxa"/>
            <w:noWrap/>
            <w:hideMark/>
          </w:tcPr>
          <w:p w:rsidR="00637B7F" w:rsidRDefault="00637B7F" w:rsidP="006F17C4">
            <w:pPr>
              <w:pStyle w:val="BStablefigures"/>
            </w:pPr>
          </w:p>
        </w:tc>
        <w:tc>
          <w:tcPr>
            <w:tcW w:w="963" w:type="dxa"/>
            <w:noWrap/>
            <w:hideMark/>
          </w:tcPr>
          <w:p w:rsidR="00637B7F" w:rsidRDefault="00637B7F" w:rsidP="006F17C4">
            <w:pPr>
              <w:pStyle w:val="BStablefigures"/>
            </w:pPr>
          </w:p>
        </w:tc>
      </w:tr>
      <w:tr w:rsidR="00637B7F" w:rsidRPr="00B62E9E" w:rsidTr="00E51DC1">
        <w:trPr>
          <w:trHeight w:val="238"/>
        </w:trPr>
        <w:tc>
          <w:tcPr>
            <w:tcW w:w="976" w:type="dxa"/>
            <w:noWrap/>
            <w:hideMark/>
          </w:tcPr>
          <w:p w:rsidR="00637B7F" w:rsidRDefault="00637B7F" w:rsidP="006F17C4">
            <w:pPr>
              <w:pStyle w:val="BStablefigures"/>
            </w:pPr>
          </w:p>
        </w:tc>
        <w:tc>
          <w:tcPr>
            <w:tcW w:w="2393" w:type="dxa"/>
          </w:tcPr>
          <w:p w:rsidR="00637B7F" w:rsidRPr="00A12F42" w:rsidRDefault="00637B7F" w:rsidP="004B0BC8">
            <w:pPr>
              <w:pStyle w:val="BStabletext"/>
            </w:pPr>
          </w:p>
        </w:tc>
        <w:tc>
          <w:tcPr>
            <w:tcW w:w="1417" w:type="dxa"/>
            <w:noWrap/>
            <w:hideMark/>
          </w:tcPr>
          <w:p w:rsidR="00637B7F" w:rsidRDefault="00637B7F" w:rsidP="006F17C4">
            <w:pPr>
              <w:pStyle w:val="BStablefigures"/>
            </w:pPr>
          </w:p>
        </w:tc>
        <w:tc>
          <w:tcPr>
            <w:tcW w:w="992" w:type="dxa"/>
            <w:noWrap/>
            <w:hideMark/>
          </w:tcPr>
          <w:p w:rsidR="00637B7F" w:rsidRDefault="00637B7F" w:rsidP="006F17C4">
            <w:pPr>
              <w:pStyle w:val="BStablefigures"/>
            </w:pPr>
          </w:p>
        </w:tc>
        <w:tc>
          <w:tcPr>
            <w:tcW w:w="507" w:type="dxa"/>
            <w:noWrap/>
            <w:hideMark/>
          </w:tcPr>
          <w:p w:rsidR="00637B7F" w:rsidRPr="00B62E9E" w:rsidRDefault="00637B7F" w:rsidP="006F17C4">
            <w:pPr>
              <w:pStyle w:val="BStablefigures"/>
            </w:pPr>
          </w:p>
        </w:tc>
        <w:tc>
          <w:tcPr>
            <w:tcW w:w="966" w:type="dxa"/>
            <w:noWrap/>
            <w:hideMark/>
          </w:tcPr>
          <w:p w:rsidR="00637B7F" w:rsidRDefault="00637B7F" w:rsidP="006F17C4">
            <w:pPr>
              <w:pStyle w:val="BStablefigures"/>
            </w:pPr>
          </w:p>
        </w:tc>
        <w:tc>
          <w:tcPr>
            <w:tcW w:w="966" w:type="dxa"/>
            <w:noWrap/>
            <w:hideMark/>
          </w:tcPr>
          <w:p w:rsidR="00637B7F" w:rsidRDefault="00637B7F" w:rsidP="006F17C4">
            <w:pPr>
              <w:pStyle w:val="BStablefigures"/>
            </w:pPr>
          </w:p>
        </w:tc>
        <w:tc>
          <w:tcPr>
            <w:tcW w:w="963" w:type="dxa"/>
            <w:noWrap/>
            <w:hideMark/>
          </w:tcPr>
          <w:p w:rsidR="00637B7F" w:rsidRDefault="00637B7F" w:rsidP="006F17C4">
            <w:pPr>
              <w:pStyle w:val="BStablefigures"/>
            </w:pPr>
          </w:p>
        </w:tc>
      </w:tr>
      <w:tr w:rsidR="00637B7F" w:rsidRPr="00B62E9E" w:rsidTr="00E51DC1">
        <w:trPr>
          <w:trHeight w:val="238"/>
        </w:trPr>
        <w:tc>
          <w:tcPr>
            <w:tcW w:w="976" w:type="dxa"/>
            <w:noWrap/>
            <w:hideMark/>
          </w:tcPr>
          <w:p w:rsidR="00637B7F" w:rsidRDefault="00637B7F" w:rsidP="006F17C4">
            <w:pPr>
              <w:pStyle w:val="BStablefigures"/>
            </w:pPr>
          </w:p>
        </w:tc>
        <w:tc>
          <w:tcPr>
            <w:tcW w:w="2393" w:type="dxa"/>
          </w:tcPr>
          <w:p w:rsidR="00637B7F" w:rsidRPr="00A12F42" w:rsidRDefault="00637B7F" w:rsidP="004B0BC8">
            <w:pPr>
              <w:pStyle w:val="BStabletext"/>
            </w:pPr>
          </w:p>
        </w:tc>
        <w:tc>
          <w:tcPr>
            <w:tcW w:w="1417" w:type="dxa"/>
            <w:noWrap/>
            <w:hideMark/>
          </w:tcPr>
          <w:p w:rsidR="00637B7F" w:rsidRDefault="00637B7F" w:rsidP="006F17C4">
            <w:pPr>
              <w:pStyle w:val="BStablefigures"/>
            </w:pPr>
          </w:p>
        </w:tc>
        <w:tc>
          <w:tcPr>
            <w:tcW w:w="992" w:type="dxa"/>
            <w:noWrap/>
            <w:hideMark/>
          </w:tcPr>
          <w:p w:rsidR="00637B7F" w:rsidRDefault="00637B7F" w:rsidP="006F17C4">
            <w:pPr>
              <w:pStyle w:val="BStablefigures"/>
            </w:pPr>
          </w:p>
        </w:tc>
        <w:tc>
          <w:tcPr>
            <w:tcW w:w="507" w:type="dxa"/>
            <w:noWrap/>
            <w:hideMark/>
          </w:tcPr>
          <w:p w:rsidR="00637B7F" w:rsidRPr="00B62E9E" w:rsidRDefault="00637B7F" w:rsidP="006F17C4">
            <w:pPr>
              <w:pStyle w:val="BStablefigures"/>
            </w:pPr>
          </w:p>
        </w:tc>
        <w:tc>
          <w:tcPr>
            <w:tcW w:w="966" w:type="dxa"/>
            <w:noWrap/>
            <w:hideMark/>
          </w:tcPr>
          <w:p w:rsidR="00637B7F" w:rsidRDefault="00637B7F" w:rsidP="006F17C4">
            <w:pPr>
              <w:pStyle w:val="BStablefigures"/>
            </w:pPr>
          </w:p>
        </w:tc>
        <w:tc>
          <w:tcPr>
            <w:tcW w:w="966" w:type="dxa"/>
            <w:noWrap/>
            <w:hideMark/>
          </w:tcPr>
          <w:p w:rsidR="00637B7F" w:rsidRDefault="00637B7F" w:rsidP="006F17C4">
            <w:pPr>
              <w:pStyle w:val="BStablefigures"/>
            </w:pPr>
          </w:p>
        </w:tc>
        <w:tc>
          <w:tcPr>
            <w:tcW w:w="963" w:type="dxa"/>
            <w:noWrap/>
            <w:hideMark/>
          </w:tcPr>
          <w:p w:rsidR="00637B7F" w:rsidRDefault="00637B7F" w:rsidP="006F17C4">
            <w:pPr>
              <w:pStyle w:val="BStablefigures"/>
            </w:pPr>
          </w:p>
        </w:tc>
      </w:tr>
      <w:tr w:rsidR="00637B7F" w:rsidRPr="00B62E9E" w:rsidTr="00E51DC1">
        <w:trPr>
          <w:trHeight w:val="238"/>
        </w:trPr>
        <w:tc>
          <w:tcPr>
            <w:tcW w:w="976" w:type="dxa"/>
            <w:noWrap/>
            <w:hideMark/>
          </w:tcPr>
          <w:p w:rsidR="00637B7F" w:rsidRDefault="00637B7F" w:rsidP="006F17C4">
            <w:pPr>
              <w:pStyle w:val="BStablefigures"/>
            </w:pPr>
          </w:p>
        </w:tc>
        <w:tc>
          <w:tcPr>
            <w:tcW w:w="2393" w:type="dxa"/>
          </w:tcPr>
          <w:p w:rsidR="00637B7F" w:rsidRPr="00A12F42" w:rsidRDefault="00637B7F" w:rsidP="004B0BC8">
            <w:pPr>
              <w:pStyle w:val="BStabletext"/>
            </w:pPr>
          </w:p>
        </w:tc>
        <w:tc>
          <w:tcPr>
            <w:tcW w:w="1417" w:type="dxa"/>
            <w:noWrap/>
            <w:hideMark/>
          </w:tcPr>
          <w:p w:rsidR="00637B7F" w:rsidRDefault="00637B7F" w:rsidP="006F17C4">
            <w:pPr>
              <w:pStyle w:val="BStablefigures"/>
            </w:pPr>
          </w:p>
        </w:tc>
        <w:tc>
          <w:tcPr>
            <w:tcW w:w="992" w:type="dxa"/>
            <w:noWrap/>
            <w:hideMark/>
          </w:tcPr>
          <w:p w:rsidR="00637B7F" w:rsidRDefault="00637B7F" w:rsidP="006F17C4">
            <w:pPr>
              <w:pStyle w:val="BStablefigures"/>
            </w:pPr>
          </w:p>
        </w:tc>
        <w:tc>
          <w:tcPr>
            <w:tcW w:w="507" w:type="dxa"/>
            <w:noWrap/>
            <w:hideMark/>
          </w:tcPr>
          <w:p w:rsidR="00637B7F" w:rsidRPr="00B62E9E" w:rsidRDefault="00637B7F" w:rsidP="006F17C4">
            <w:pPr>
              <w:pStyle w:val="BStablefigures"/>
            </w:pPr>
          </w:p>
        </w:tc>
        <w:tc>
          <w:tcPr>
            <w:tcW w:w="966" w:type="dxa"/>
            <w:noWrap/>
            <w:hideMark/>
          </w:tcPr>
          <w:p w:rsidR="00637B7F" w:rsidRDefault="00637B7F" w:rsidP="006F17C4">
            <w:pPr>
              <w:pStyle w:val="BStablefigures"/>
            </w:pPr>
          </w:p>
        </w:tc>
        <w:tc>
          <w:tcPr>
            <w:tcW w:w="966" w:type="dxa"/>
            <w:noWrap/>
            <w:hideMark/>
          </w:tcPr>
          <w:p w:rsidR="00637B7F" w:rsidRDefault="00637B7F" w:rsidP="006F17C4">
            <w:pPr>
              <w:pStyle w:val="BStablefigures"/>
            </w:pPr>
          </w:p>
        </w:tc>
        <w:tc>
          <w:tcPr>
            <w:tcW w:w="963" w:type="dxa"/>
            <w:noWrap/>
            <w:hideMark/>
          </w:tcPr>
          <w:p w:rsidR="00637B7F" w:rsidRDefault="00637B7F" w:rsidP="006F17C4">
            <w:pPr>
              <w:pStyle w:val="BStablefigures"/>
            </w:pPr>
          </w:p>
        </w:tc>
      </w:tr>
      <w:tr w:rsidR="00637B7F" w:rsidRPr="00B62E9E" w:rsidTr="00E51DC1">
        <w:trPr>
          <w:trHeight w:val="238"/>
        </w:trPr>
        <w:tc>
          <w:tcPr>
            <w:tcW w:w="976" w:type="dxa"/>
            <w:noWrap/>
            <w:hideMark/>
          </w:tcPr>
          <w:p w:rsidR="00637B7F" w:rsidRDefault="00637B7F" w:rsidP="006F17C4">
            <w:pPr>
              <w:pStyle w:val="BStablefigures"/>
            </w:pPr>
          </w:p>
        </w:tc>
        <w:tc>
          <w:tcPr>
            <w:tcW w:w="2393" w:type="dxa"/>
          </w:tcPr>
          <w:p w:rsidR="00637B7F" w:rsidRPr="00A12F42" w:rsidRDefault="00637B7F" w:rsidP="004B0BC8">
            <w:pPr>
              <w:pStyle w:val="BStabletext"/>
            </w:pPr>
          </w:p>
        </w:tc>
        <w:tc>
          <w:tcPr>
            <w:tcW w:w="1417" w:type="dxa"/>
            <w:noWrap/>
            <w:hideMark/>
          </w:tcPr>
          <w:p w:rsidR="00637B7F" w:rsidRDefault="00637B7F" w:rsidP="006F17C4">
            <w:pPr>
              <w:pStyle w:val="BStablefigures"/>
            </w:pPr>
          </w:p>
        </w:tc>
        <w:tc>
          <w:tcPr>
            <w:tcW w:w="992" w:type="dxa"/>
            <w:noWrap/>
            <w:hideMark/>
          </w:tcPr>
          <w:p w:rsidR="00637B7F" w:rsidRDefault="00637B7F" w:rsidP="006F17C4">
            <w:pPr>
              <w:pStyle w:val="BStablefigures"/>
            </w:pPr>
          </w:p>
        </w:tc>
        <w:tc>
          <w:tcPr>
            <w:tcW w:w="507" w:type="dxa"/>
            <w:noWrap/>
            <w:hideMark/>
          </w:tcPr>
          <w:p w:rsidR="00637B7F" w:rsidRPr="00B62E9E" w:rsidRDefault="00637B7F" w:rsidP="006F17C4">
            <w:pPr>
              <w:pStyle w:val="BStablefigures"/>
            </w:pPr>
          </w:p>
        </w:tc>
        <w:tc>
          <w:tcPr>
            <w:tcW w:w="966" w:type="dxa"/>
            <w:noWrap/>
            <w:hideMark/>
          </w:tcPr>
          <w:p w:rsidR="00637B7F" w:rsidRDefault="00637B7F" w:rsidP="006F17C4">
            <w:pPr>
              <w:pStyle w:val="BStablefigures"/>
            </w:pPr>
          </w:p>
        </w:tc>
        <w:tc>
          <w:tcPr>
            <w:tcW w:w="966" w:type="dxa"/>
            <w:noWrap/>
            <w:hideMark/>
          </w:tcPr>
          <w:p w:rsidR="00637B7F" w:rsidRDefault="00637B7F" w:rsidP="006F17C4">
            <w:pPr>
              <w:pStyle w:val="BStablefigures"/>
            </w:pPr>
          </w:p>
        </w:tc>
        <w:tc>
          <w:tcPr>
            <w:tcW w:w="963" w:type="dxa"/>
            <w:noWrap/>
            <w:hideMark/>
          </w:tcPr>
          <w:p w:rsidR="00637B7F" w:rsidRDefault="00637B7F" w:rsidP="006F17C4">
            <w:pPr>
              <w:pStyle w:val="BStablefigures"/>
            </w:pPr>
          </w:p>
        </w:tc>
      </w:tr>
      <w:tr w:rsidR="00637B7F" w:rsidRPr="00B62E9E" w:rsidTr="001863F0">
        <w:trPr>
          <w:trHeight w:val="238"/>
        </w:trPr>
        <w:tc>
          <w:tcPr>
            <w:tcW w:w="976" w:type="dxa"/>
            <w:tcBorders>
              <w:bottom w:val="nil"/>
            </w:tcBorders>
            <w:noWrap/>
            <w:hideMark/>
          </w:tcPr>
          <w:p w:rsidR="00637B7F" w:rsidRDefault="00637B7F" w:rsidP="006F17C4">
            <w:pPr>
              <w:pStyle w:val="BStablefigures"/>
            </w:pPr>
          </w:p>
        </w:tc>
        <w:tc>
          <w:tcPr>
            <w:tcW w:w="2393" w:type="dxa"/>
            <w:tcBorders>
              <w:bottom w:val="nil"/>
            </w:tcBorders>
          </w:tcPr>
          <w:p w:rsidR="00637B7F" w:rsidRPr="00A12F42" w:rsidRDefault="00637B7F" w:rsidP="004B0BC8">
            <w:pPr>
              <w:pStyle w:val="BStabletext"/>
            </w:pPr>
          </w:p>
        </w:tc>
        <w:tc>
          <w:tcPr>
            <w:tcW w:w="1417" w:type="dxa"/>
            <w:tcBorders>
              <w:bottom w:val="nil"/>
            </w:tcBorders>
            <w:noWrap/>
            <w:hideMark/>
          </w:tcPr>
          <w:p w:rsidR="00637B7F" w:rsidRDefault="00637B7F" w:rsidP="006F17C4">
            <w:pPr>
              <w:pStyle w:val="BStablefigures"/>
            </w:pPr>
          </w:p>
        </w:tc>
        <w:tc>
          <w:tcPr>
            <w:tcW w:w="992" w:type="dxa"/>
            <w:tcBorders>
              <w:bottom w:val="nil"/>
            </w:tcBorders>
            <w:noWrap/>
            <w:hideMark/>
          </w:tcPr>
          <w:p w:rsidR="00637B7F" w:rsidRDefault="00637B7F" w:rsidP="006F17C4">
            <w:pPr>
              <w:pStyle w:val="BStablefigures"/>
            </w:pPr>
          </w:p>
        </w:tc>
        <w:tc>
          <w:tcPr>
            <w:tcW w:w="507" w:type="dxa"/>
            <w:tcBorders>
              <w:bottom w:val="nil"/>
            </w:tcBorders>
            <w:noWrap/>
            <w:hideMark/>
          </w:tcPr>
          <w:p w:rsidR="00637B7F" w:rsidRPr="00B62E9E" w:rsidRDefault="00637B7F" w:rsidP="006F17C4">
            <w:pPr>
              <w:pStyle w:val="BStablefigures"/>
            </w:pPr>
          </w:p>
        </w:tc>
        <w:tc>
          <w:tcPr>
            <w:tcW w:w="966" w:type="dxa"/>
            <w:tcBorders>
              <w:bottom w:val="nil"/>
            </w:tcBorders>
            <w:noWrap/>
            <w:hideMark/>
          </w:tcPr>
          <w:p w:rsidR="00637B7F" w:rsidRDefault="00637B7F" w:rsidP="006F17C4">
            <w:pPr>
              <w:pStyle w:val="BStablefigures"/>
            </w:pPr>
          </w:p>
        </w:tc>
        <w:tc>
          <w:tcPr>
            <w:tcW w:w="966" w:type="dxa"/>
            <w:tcBorders>
              <w:bottom w:val="nil"/>
            </w:tcBorders>
            <w:noWrap/>
            <w:hideMark/>
          </w:tcPr>
          <w:p w:rsidR="00637B7F" w:rsidRDefault="00637B7F" w:rsidP="006F17C4">
            <w:pPr>
              <w:pStyle w:val="BStablefigures"/>
            </w:pPr>
          </w:p>
        </w:tc>
        <w:tc>
          <w:tcPr>
            <w:tcW w:w="963" w:type="dxa"/>
            <w:tcBorders>
              <w:bottom w:val="nil"/>
            </w:tcBorders>
            <w:noWrap/>
            <w:hideMark/>
          </w:tcPr>
          <w:p w:rsidR="00637B7F" w:rsidRDefault="00637B7F" w:rsidP="006F17C4">
            <w:pPr>
              <w:pStyle w:val="BStablefigures"/>
            </w:pPr>
          </w:p>
        </w:tc>
      </w:tr>
      <w:tr w:rsidR="00637B7F" w:rsidRPr="00B62E9E" w:rsidTr="001863F0">
        <w:trPr>
          <w:trHeight w:val="238"/>
        </w:trPr>
        <w:tc>
          <w:tcPr>
            <w:tcW w:w="976" w:type="dxa"/>
            <w:tcBorders>
              <w:top w:val="nil"/>
              <w:bottom w:val="nil"/>
            </w:tcBorders>
            <w:noWrap/>
            <w:hideMark/>
          </w:tcPr>
          <w:p w:rsidR="00637B7F" w:rsidRDefault="00637B7F" w:rsidP="006F17C4">
            <w:pPr>
              <w:pStyle w:val="BStablefigures"/>
            </w:pPr>
          </w:p>
        </w:tc>
        <w:tc>
          <w:tcPr>
            <w:tcW w:w="2393" w:type="dxa"/>
            <w:tcBorders>
              <w:top w:val="nil"/>
              <w:bottom w:val="nil"/>
            </w:tcBorders>
          </w:tcPr>
          <w:p w:rsidR="00637B7F" w:rsidRPr="00A12F42" w:rsidRDefault="00637B7F" w:rsidP="004B0BC8">
            <w:pPr>
              <w:pStyle w:val="BStabletext"/>
            </w:pPr>
          </w:p>
        </w:tc>
        <w:tc>
          <w:tcPr>
            <w:tcW w:w="1417" w:type="dxa"/>
            <w:tcBorders>
              <w:top w:val="nil"/>
              <w:bottom w:val="nil"/>
            </w:tcBorders>
            <w:noWrap/>
            <w:hideMark/>
          </w:tcPr>
          <w:p w:rsidR="00637B7F" w:rsidRDefault="00637B7F" w:rsidP="006F17C4">
            <w:pPr>
              <w:pStyle w:val="BStablefigures"/>
            </w:pPr>
          </w:p>
        </w:tc>
        <w:tc>
          <w:tcPr>
            <w:tcW w:w="992" w:type="dxa"/>
            <w:tcBorders>
              <w:top w:val="nil"/>
              <w:bottom w:val="nil"/>
            </w:tcBorders>
            <w:noWrap/>
            <w:hideMark/>
          </w:tcPr>
          <w:p w:rsidR="00637B7F" w:rsidRDefault="00637B7F" w:rsidP="006F17C4">
            <w:pPr>
              <w:pStyle w:val="BStablefigures"/>
            </w:pPr>
          </w:p>
        </w:tc>
        <w:tc>
          <w:tcPr>
            <w:tcW w:w="507" w:type="dxa"/>
            <w:tcBorders>
              <w:top w:val="nil"/>
              <w:bottom w:val="nil"/>
            </w:tcBorders>
            <w:noWrap/>
            <w:hideMark/>
          </w:tcPr>
          <w:p w:rsidR="00637B7F" w:rsidRPr="00B62E9E" w:rsidRDefault="00637B7F" w:rsidP="006F17C4">
            <w:pPr>
              <w:pStyle w:val="BStablefigures"/>
            </w:pPr>
          </w:p>
        </w:tc>
        <w:tc>
          <w:tcPr>
            <w:tcW w:w="966" w:type="dxa"/>
            <w:tcBorders>
              <w:top w:val="nil"/>
              <w:bottom w:val="nil"/>
            </w:tcBorders>
            <w:noWrap/>
            <w:hideMark/>
          </w:tcPr>
          <w:p w:rsidR="00637B7F" w:rsidRDefault="00637B7F" w:rsidP="006F17C4">
            <w:pPr>
              <w:pStyle w:val="BStablefigures"/>
            </w:pPr>
          </w:p>
        </w:tc>
        <w:tc>
          <w:tcPr>
            <w:tcW w:w="966" w:type="dxa"/>
            <w:tcBorders>
              <w:top w:val="nil"/>
              <w:bottom w:val="nil"/>
            </w:tcBorders>
            <w:noWrap/>
            <w:hideMark/>
          </w:tcPr>
          <w:p w:rsidR="00637B7F" w:rsidRDefault="00637B7F" w:rsidP="006F17C4">
            <w:pPr>
              <w:pStyle w:val="BStablefigures"/>
            </w:pPr>
          </w:p>
        </w:tc>
        <w:tc>
          <w:tcPr>
            <w:tcW w:w="963" w:type="dxa"/>
            <w:tcBorders>
              <w:top w:val="nil"/>
              <w:bottom w:val="nil"/>
            </w:tcBorders>
            <w:noWrap/>
            <w:hideMark/>
          </w:tcPr>
          <w:p w:rsidR="00637B7F" w:rsidRDefault="00637B7F" w:rsidP="006F17C4">
            <w:pPr>
              <w:pStyle w:val="BStablefigures"/>
            </w:pPr>
          </w:p>
        </w:tc>
      </w:tr>
    </w:tbl>
    <w:p w:rsidR="00EE13BF" w:rsidRDefault="00EE13BF" w:rsidP="00A12F42">
      <w:pPr>
        <w:pStyle w:val="Caption"/>
        <w:sectPr w:rsidR="00EE13BF" w:rsidSect="003F16F9">
          <w:pgSz w:w="11907" w:h="16840" w:code="9"/>
          <w:pgMar w:top="1151" w:right="1440" w:bottom="1729" w:left="1440" w:header="720" w:footer="720" w:gutter="0"/>
          <w:cols w:space="720"/>
        </w:sectPr>
      </w:pPr>
    </w:p>
    <w:p w:rsidR="00EA4B72" w:rsidRDefault="00EA4B72" w:rsidP="00EA4B72">
      <w:pPr>
        <w:pStyle w:val="Caption"/>
      </w:pPr>
      <w:r>
        <w:lastRenderedPageBreak/>
        <w:t xml:space="preserve">Table </w:t>
      </w:r>
      <w:fldSimple w:instr=" SEQ Table \* ARABIC ">
        <w:r w:rsidR="00386D23">
          <w:rPr>
            <w:noProof/>
          </w:rPr>
          <w:t>41</w:t>
        </w:r>
      </w:fldSimple>
      <w:r>
        <w:t xml:space="preserve">: </w:t>
      </w:r>
      <w:r w:rsidR="00C52396">
        <w:t>Health</w:t>
      </w:r>
      <w:r w:rsidRPr="007942D3">
        <w:t xml:space="preserve"> Directorate: Statement of Assets and Liabilities on behalf of the Territory</w:t>
      </w:r>
    </w:p>
    <w:tbl>
      <w:tblPr>
        <w:tblW w:w="4966" w:type="pct"/>
        <w:tblBorders>
          <w:top w:val="single" w:sz="4" w:space="0" w:color="auto"/>
        </w:tblBorders>
        <w:tblLayout w:type="fixed"/>
        <w:tblLook w:val="04A0"/>
      </w:tblPr>
      <w:tblGrid>
        <w:gridCol w:w="976"/>
        <w:gridCol w:w="2361"/>
        <w:gridCol w:w="1449"/>
        <w:gridCol w:w="992"/>
        <w:gridCol w:w="507"/>
        <w:gridCol w:w="966"/>
        <w:gridCol w:w="966"/>
        <w:gridCol w:w="963"/>
      </w:tblGrid>
      <w:tr w:rsidR="00EA4B72" w:rsidRPr="00B62E9E" w:rsidTr="00C52396">
        <w:trPr>
          <w:trHeight w:val="238"/>
        </w:trPr>
        <w:tc>
          <w:tcPr>
            <w:tcW w:w="976" w:type="dxa"/>
            <w:tcBorders>
              <w:bottom w:val="nil"/>
            </w:tcBorders>
            <w:noWrap/>
            <w:hideMark/>
          </w:tcPr>
          <w:p w:rsidR="00EA4B72" w:rsidRPr="00D51556" w:rsidRDefault="00EA4B72" w:rsidP="00414F19">
            <w:pPr>
              <w:pStyle w:val="BStableheading1"/>
              <w:framePr w:wrap="auto" w:vAnchor="margin" w:yAlign="inline"/>
              <w:rPr>
                <w:sz w:val="18"/>
                <w:szCs w:val="18"/>
              </w:rPr>
            </w:pPr>
            <w:r w:rsidRPr="00D51556">
              <w:rPr>
                <w:sz w:val="18"/>
                <w:szCs w:val="18"/>
              </w:rPr>
              <w:t>Budget</w:t>
            </w:r>
          </w:p>
          <w:p w:rsidR="00EA4B72" w:rsidRPr="00D51556" w:rsidRDefault="00C1483E" w:rsidP="00414F19">
            <w:pPr>
              <w:pStyle w:val="BStableheading1"/>
              <w:framePr w:wrap="auto" w:vAnchor="margin" w:yAlign="inline"/>
              <w:rPr>
                <w:sz w:val="18"/>
                <w:szCs w:val="18"/>
              </w:rPr>
            </w:pPr>
            <w:r w:rsidRPr="00D51556">
              <w:rPr>
                <w:sz w:val="18"/>
                <w:szCs w:val="18"/>
              </w:rPr>
              <w:t>a</w:t>
            </w:r>
            <w:r w:rsidR="00EA4B72" w:rsidRPr="00D51556">
              <w:rPr>
                <w:sz w:val="18"/>
                <w:szCs w:val="18"/>
              </w:rPr>
              <w:t>t</w:t>
            </w:r>
          </w:p>
          <w:p w:rsidR="00EA4B72" w:rsidRPr="00D51556" w:rsidRDefault="00EA4B72" w:rsidP="00414F19">
            <w:pPr>
              <w:pStyle w:val="BStableheading1"/>
              <w:framePr w:wrap="auto" w:vAnchor="margin" w:yAlign="inline"/>
              <w:rPr>
                <w:sz w:val="18"/>
                <w:szCs w:val="18"/>
              </w:rPr>
            </w:pPr>
            <w:r w:rsidRPr="00D51556">
              <w:rPr>
                <w:sz w:val="18"/>
                <w:szCs w:val="18"/>
              </w:rPr>
              <w:t>30/6/14</w:t>
            </w:r>
          </w:p>
        </w:tc>
        <w:tc>
          <w:tcPr>
            <w:tcW w:w="2361" w:type="dxa"/>
            <w:tcBorders>
              <w:bottom w:val="nil"/>
            </w:tcBorders>
          </w:tcPr>
          <w:p w:rsidR="00EA4B72" w:rsidRPr="00D51556" w:rsidRDefault="00EA4B72" w:rsidP="006825A8">
            <w:pPr>
              <w:pStyle w:val="BStableheading1"/>
              <w:framePr w:wrap="auto" w:vAnchor="margin" w:yAlign="inline"/>
              <w:rPr>
                <w:sz w:val="18"/>
                <w:szCs w:val="18"/>
              </w:rPr>
            </w:pPr>
          </w:p>
        </w:tc>
        <w:tc>
          <w:tcPr>
            <w:tcW w:w="1449" w:type="dxa"/>
            <w:tcBorders>
              <w:bottom w:val="nil"/>
            </w:tcBorders>
            <w:noWrap/>
            <w:hideMark/>
          </w:tcPr>
          <w:p w:rsidR="00EA4B72" w:rsidRPr="00D51556" w:rsidRDefault="00EA4B72" w:rsidP="00414F19">
            <w:pPr>
              <w:pStyle w:val="BStableheading1"/>
              <w:framePr w:wrap="auto" w:vAnchor="margin" w:yAlign="inline"/>
              <w:rPr>
                <w:sz w:val="18"/>
                <w:szCs w:val="18"/>
                <w:lang w:eastAsia="en-AU"/>
              </w:rPr>
            </w:pPr>
            <w:r w:rsidRPr="00D51556">
              <w:rPr>
                <w:sz w:val="18"/>
                <w:szCs w:val="18"/>
                <w:lang w:eastAsia="en-AU"/>
              </w:rPr>
              <w:t>2013</w:t>
            </w:r>
            <w:r w:rsidRPr="00D51556">
              <w:rPr>
                <w:sz w:val="18"/>
                <w:szCs w:val="18"/>
                <w:lang w:eastAsia="en-AU"/>
              </w:rPr>
              <w:noBreakHyphen/>
              <w:t>14</w:t>
            </w:r>
          </w:p>
          <w:p w:rsidR="00EA4B72" w:rsidRPr="00D51556" w:rsidRDefault="00EA4B72" w:rsidP="00414F19">
            <w:pPr>
              <w:pStyle w:val="BStableheading1"/>
              <w:framePr w:wrap="auto" w:vAnchor="margin" w:yAlign="inline"/>
              <w:rPr>
                <w:sz w:val="18"/>
                <w:szCs w:val="18"/>
                <w:lang w:eastAsia="en-AU"/>
              </w:rPr>
            </w:pPr>
            <w:r w:rsidRPr="00D51556">
              <w:rPr>
                <w:sz w:val="18"/>
                <w:szCs w:val="18"/>
                <w:lang w:eastAsia="en-AU"/>
              </w:rPr>
              <w:t>Est</w:t>
            </w:r>
            <w:r w:rsidR="00C52396" w:rsidRPr="00D51556">
              <w:rPr>
                <w:sz w:val="18"/>
                <w:szCs w:val="18"/>
                <w:lang w:eastAsia="en-AU"/>
              </w:rPr>
              <w:t xml:space="preserve">. </w:t>
            </w:r>
            <w:r w:rsidR="00C1483E" w:rsidRPr="00D51556">
              <w:rPr>
                <w:sz w:val="18"/>
                <w:szCs w:val="18"/>
                <w:lang w:eastAsia="en-AU"/>
              </w:rPr>
              <w:t>O</w:t>
            </w:r>
            <w:r w:rsidRPr="00D51556">
              <w:rPr>
                <w:sz w:val="18"/>
                <w:szCs w:val="18"/>
                <w:lang w:eastAsia="en-AU"/>
              </w:rPr>
              <w:t>utcome</w:t>
            </w:r>
          </w:p>
        </w:tc>
        <w:tc>
          <w:tcPr>
            <w:tcW w:w="992" w:type="dxa"/>
            <w:tcBorders>
              <w:bottom w:val="nil"/>
            </w:tcBorders>
            <w:noWrap/>
            <w:hideMark/>
          </w:tcPr>
          <w:p w:rsidR="00EA4B72" w:rsidRPr="00D51556" w:rsidRDefault="00EA4B72" w:rsidP="00414F19">
            <w:pPr>
              <w:pStyle w:val="BStableheading1"/>
              <w:framePr w:wrap="auto" w:vAnchor="margin" w:yAlign="inline"/>
              <w:rPr>
                <w:sz w:val="18"/>
                <w:szCs w:val="18"/>
              </w:rPr>
            </w:pPr>
            <w:r w:rsidRPr="00D51556">
              <w:rPr>
                <w:sz w:val="18"/>
                <w:szCs w:val="18"/>
              </w:rPr>
              <w:t>Budget</w:t>
            </w:r>
          </w:p>
          <w:p w:rsidR="00EA4B72" w:rsidRPr="00D51556" w:rsidRDefault="00EA4B72" w:rsidP="00414F19">
            <w:pPr>
              <w:pStyle w:val="BStableheading1"/>
              <w:framePr w:wrap="auto" w:vAnchor="margin" w:yAlign="inline"/>
              <w:rPr>
                <w:sz w:val="18"/>
                <w:szCs w:val="18"/>
              </w:rPr>
            </w:pPr>
            <w:r w:rsidRPr="00D51556">
              <w:rPr>
                <w:sz w:val="18"/>
                <w:szCs w:val="18"/>
              </w:rPr>
              <w:t>at</w:t>
            </w:r>
          </w:p>
          <w:p w:rsidR="00EA4B72" w:rsidRPr="00D51556" w:rsidRDefault="00EA4B72" w:rsidP="00414F19">
            <w:pPr>
              <w:pStyle w:val="BStableheading1"/>
              <w:framePr w:wrap="auto" w:vAnchor="margin" w:yAlign="inline"/>
              <w:rPr>
                <w:sz w:val="18"/>
                <w:szCs w:val="18"/>
              </w:rPr>
            </w:pPr>
            <w:r w:rsidRPr="00D51556">
              <w:rPr>
                <w:sz w:val="18"/>
                <w:szCs w:val="18"/>
              </w:rPr>
              <w:t>30/6/15</w:t>
            </w:r>
          </w:p>
        </w:tc>
        <w:tc>
          <w:tcPr>
            <w:tcW w:w="507" w:type="dxa"/>
            <w:tcBorders>
              <w:bottom w:val="nil"/>
            </w:tcBorders>
            <w:noWrap/>
            <w:hideMark/>
          </w:tcPr>
          <w:p w:rsidR="00EA4B72" w:rsidRPr="00D51556" w:rsidRDefault="00EA4B72" w:rsidP="00414F19">
            <w:pPr>
              <w:pStyle w:val="BStableheading1"/>
              <w:framePr w:wrap="auto" w:vAnchor="margin" w:yAlign="inline"/>
              <w:rPr>
                <w:sz w:val="18"/>
                <w:szCs w:val="18"/>
              </w:rPr>
            </w:pPr>
            <w:proofErr w:type="spellStart"/>
            <w:r w:rsidRPr="00D51556">
              <w:rPr>
                <w:sz w:val="18"/>
                <w:szCs w:val="18"/>
              </w:rPr>
              <w:t>Var</w:t>
            </w:r>
            <w:proofErr w:type="spellEnd"/>
          </w:p>
        </w:tc>
        <w:tc>
          <w:tcPr>
            <w:tcW w:w="966" w:type="dxa"/>
            <w:tcBorders>
              <w:bottom w:val="nil"/>
            </w:tcBorders>
            <w:noWrap/>
            <w:hideMark/>
          </w:tcPr>
          <w:p w:rsidR="00EA4B72" w:rsidRPr="00D51556" w:rsidRDefault="00EA4B72" w:rsidP="00414F19">
            <w:pPr>
              <w:pStyle w:val="BStableheading1"/>
              <w:framePr w:wrap="auto" w:vAnchor="margin" w:yAlign="inline"/>
              <w:rPr>
                <w:sz w:val="18"/>
                <w:szCs w:val="18"/>
              </w:rPr>
            </w:pPr>
            <w:r w:rsidRPr="00D51556">
              <w:rPr>
                <w:sz w:val="18"/>
                <w:szCs w:val="18"/>
              </w:rPr>
              <w:t>Estimate</w:t>
            </w:r>
          </w:p>
          <w:p w:rsidR="00EA4B72" w:rsidRPr="00D51556" w:rsidRDefault="00EA4B72" w:rsidP="00414F19">
            <w:pPr>
              <w:pStyle w:val="BStableheading1"/>
              <w:framePr w:wrap="auto" w:vAnchor="margin" w:yAlign="inline"/>
              <w:rPr>
                <w:sz w:val="18"/>
                <w:szCs w:val="18"/>
              </w:rPr>
            </w:pPr>
            <w:r w:rsidRPr="00D51556">
              <w:rPr>
                <w:sz w:val="18"/>
                <w:szCs w:val="18"/>
              </w:rPr>
              <w:t>at</w:t>
            </w:r>
          </w:p>
          <w:p w:rsidR="00EA4B72" w:rsidRPr="00D51556" w:rsidRDefault="00EA4B72" w:rsidP="00414F19">
            <w:pPr>
              <w:pStyle w:val="BStableheading1"/>
              <w:framePr w:wrap="auto" w:vAnchor="margin" w:yAlign="inline"/>
              <w:rPr>
                <w:sz w:val="18"/>
                <w:szCs w:val="18"/>
              </w:rPr>
            </w:pPr>
            <w:r w:rsidRPr="00D51556">
              <w:rPr>
                <w:sz w:val="18"/>
                <w:szCs w:val="18"/>
              </w:rPr>
              <w:t>30/6/16</w:t>
            </w:r>
          </w:p>
        </w:tc>
        <w:tc>
          <w:tcPr>
            <w:tcW w:w="966" w:type="dxa"/>
            <w:tcBorders>
              <w:bottom w:val="nil"/>
            </w:tcBorders>
            <w:noWrap/>
            <w:hideMark/>
          </w:tcPr>
          <w:p w:rsidR="006825A8" w:rsidRPr="00D51556" w:rsidRDefault="00EA4B72" w:rsidP="00414F19">
            <w:pPr>
              <w:pStyle w:val="BStableheading1"/>
              <w:framePr w:wrap="auto" w:vAnchor="margin" w:yAlign="inline"/>
              <w:rPr>
                <w:sz w:val="18"/>
                <w:szCs w:val="18"/>
              </w:rPr>
            </w:pPr>
            <w:r w:rsidRPr="00D51556">
              <w:rPr>
                <w:sz w:val="18"/>
                <w:szCs w:val="18"/>
              </w:rPr>
              <w:t>Estimate</w:t>
            </w:r>
          </w:p>
          <w:p w:rsidR="00EA4B72" w:rsidRPr="00D51556" w:rsidRDefault="00EA4B72" w:rsidP="00414F19">
            <w:pPr>
              <w:pStyle w:val="BStableheading1"/>
              <w:framePr w:wrap="auto" w:vAnchor="margin" w:yAlign="inline"/>
              <w:rPr>
                <w:sz w:val="18"/>
                <w:szCs w:val="18"/>
              </w:rPr>
            </w:pPr>
            <w:r w:rsidRPr="00D51556">
              <w:rPr>
                <w:sz w:val="18"/>
                <w:szCs w:val="18"/>
              </w:rPr>
              <w:t>at</w:t>
            </w:r>
          </w:p>
          <w:p w:rsidR="00EA4B72" w:rsidRPr="00D51556" w:rsidRDefault="00EA4B72" w:rsidP="00414F19">
            <w:pPr>
              <w:pStyle w:val="BStableheading1"/>
              <w:framePr w:wrap="auto" w:vAnchor="margin" w:yAlign="inline"/>
              <w:rPr>
                <w:sz w:val="18"/>
                <w:szCs w:val="18"/>
              </w:rPr>
            </w:pPr>
            <w:r w:rsidRPr="00D51556">
              <w:rPr>
                <w:sz w:val="18"/>
                <w:szCs w:val="18"/>
              </w:rPr>
              <w:t>30/6/17</w:t>
            </w:r>
          </w:p>
        </w:tc>
        <w:tc>
          <w:tcPr>
            <w:tcW w:w="963" w:type="dxa"/>
            <w:tcBorders>
              <w:bottom w:val="nil"/>
            </w:tcBorders>
            <w:noWrap/>
            <w:hideMark/>
          </w:tcPr>
          <w:p w:rsidR="00EA4B72" w:rsidRPr="00D51556" w:rsidRDefault="00EA4B72" w:rsidP="00414F19">
            <w:pPr>
              <w:pStyle w:val="BStableheading1"/>
              <w:framePr w:wrap="auto" w:vAnchor="margin" w:yAlign="inline"/>
              <w:rPr>
                <w:sz w:val="18"/>
                <w:szCs w:val="18"/>
              </w:rPr>
            </w:pPr>
            <w:r w:rsidRPr="00D51556">
              <w:rPr>
                <w:sz w:val="18"/>
                <w:szCs w:val="18"/>
              </w:rPr>
              <w:t>Estimate</w:t>
            </w:r>
          </w:p>
          <w:p w:rsidR="00EA4B72" w:rsidRPr="00D51556" w:rsidRDefault="00EA4B72" w:rsidP="00414F19">
            <w:pPr>
              <w:pStyle w:val="BStableheading1"/>
              <w:framePr w:wrap="auto" w:vAnchor="margin" w:yAlign="inline"/>
              <w:rPr>
                <w:sz w:val="18"/>
                <w:szCs w:val="18"/>
              </w:rPr>
            </w:pPr>
            <w:r w:rsidRPr="00D51556">
              <w:rPr>
                <w:sz w:val="18"/>
                <w:szCs w:val="18"/>
              </w:rPr>
              <w:t>at</w:t>
            </w:r>
          </w:p>
          <w:p w:rsidR="00EA4B72" w:rsidRPr="00D51556" w:rsidRDefault="00EA4B72" w:rsidP="00414F19">
            <w:pPr>
              <w:pStyle w:val="BStableheading1"/>
              <w:framePr w:wrap="auto" w:vAnchor="margin" w:yAlign="inline"/>
              <w:rPr>
                <w:sz w:val="18"/>
                <w:szCs w:val="18"/>
              </w:rPr>
            </w:pPr>
            <w:r w:rsidRPr="00D51556">
              <w:rPr>
                <w:sz w:val="18"/>
                <w:szCs w:val="18"/>
              </w:rPr>
              <w:t>30/6/18</w:t>
            </w:r>
          </w:p>
        </w:tc>
      </w:tr>
      <w:tr w:rsidR="00EA4B72" w:rsidRPr="00B62E9E" w:rsidTr="00C52396">
        <w:trPr>
          <w:trHeight w:val="238"/>
        </w:trPr>
        <w:tc>
          <w:tcPr>
            <w:tcW w:w="976" w:type="dxa"/>
            <w:tcBorders>
              <w:top w:val="nil"/>
              <w:bottom w:val="single" w:sz="4" w:space="0" w:color="000000"/>
            </w:tcBorders>
            <w:noWrap/>
            <w:hideMark/>
          </w:tcPr>
          <w:p w:rsidR="00EA4B72" w:rsidRPr="00D51556" w:rsidRDefault="00EA4B72" w:rsidP="00414F19">
            <w:pPr>
              <w:pStyle w:val="BStableheading"/>
              <w:framePr w:wrap="auto" w:vAnchor="margin" w:yAlign="inline"/>
              <w:rPr>
                <w:sz w:val="18"/>
                <w:szCs w:val="18"/>
              </w:rPr>
            </w:pPr>
            <w:r w:rsidRPr="00D51556">
              <w:rPr>
                <w:sz w:val="18"/>
                <w:szCs w:val="18"/>
              </w:rPr>
              <w:t>$'000</w:t>
            </w:r>
          </w:p>
        </w:tc>
        <w:tc>
          <w:tcPr>
            <w:tcW w:w="2361" w:type="dxa"/>
            <w:tcBorders>
              <w:top w:val="nil"/>
              <w:bottom w:val="single" w:sz="4" w:space="0" w:color="000000"/>
            </w:tcBorders>
          </w:tcPr>
          <w:p w:rsidR="00EA4B72" w:rsidRPr="00D51556" w:rsidRDefault="00EA4B72" w:rsidP="006825A8">
            <w:pPr>
              <w:pStyle w:val="BStableheading"/>
              <w:framePr w:wrap="auto" w:vAnchor="margin" w:yAlign="inline"/>
              <w:rPr>
                <w:sz w:val="18"/>
                <w:szCs w:val="18"/>
              </w:rPr>
            </w:pPr>
          </w:p>
        </w:tc>
        <w:tc>
          <w:tcPr>
            <w:tcW w:w="1449" w:type="dxa"/>
            <w:tcBorders>
              <w:top w:val="nil"/>
              <w:bottom w:val="single" w:sz="4" w:space="0" w:color="000000"/>
            </w:tcBorders>
            <w:noWrap/>
            <w:hideMark/>
          </w:tcPr>
          <w:p w:rsidR="00EA4B72" w:rsidRPr="00D51556" w:rsidRDefault="00EA4B72" w:rsidP="00414F19">
            <w:pPr>
              <w:pStyle w:val="BStableheading"/>
              <w:framePr w:wrap="auto" w:vAnchor="margin" w:yAlign="inline"/>
              <w:rPr>
                <w:sz w:val="18"/>
                <w:szCs w:val="18"/>
              </w:rPr>
            </w:pPr>
            <w:r w:rsidRPr="00D51556">
              <w:rPr>
                <w:sz w:val="18"/>
                <w:szCs w:val="18"/>
                <w:lang w:eastAsia="en-AU"/>
              </w:rPr>
              <w:t>$'000</w:t>
            </w:r>
          </w:p>
        </w:tc>
        <w:tc>
          <w:tcPr>
            <w:tcW w:w="992" w:type="dxa"/>
            <w:tcBorders>
              <w:top w:val="nil"/>
              <w:bottom w:val="single" w:sz="4" w:space="0" w:color="000000"/>
            </w:tcBorders>
            <w:noWrap/>
            <w:hideMark/>
          </w:tcPr>
          <w:p w:rsidR="00EA4B72" w:rsidRPr="00D51556" w:rsidRDefault="00EA4B72" w:rsidP="00414F19">
            <w:pPr>
              <w:pStyle w:val="BStableheading"/>
              <w:framePr w:wrap="auto" w:vAnchor="margin" w:yAlign="inline"/>
              <w:rPr>
                <w:sz w:val="18"/>
                <w:szCs w:val="18"/>
              </w:rPr>
            </w:pPr>
            <w:r w:rsidRPr="00D51556">
              <w:rPr>
                <w:sz w:val="18"/>
                <w:szCs w:val="18"/>
              </w:rPr>
              <w:t>$'000</w:t>
            </w:r>
          </w:p>
        </w:tc>
        <w:tc>
          <w:tcPr>
            <w:tcW w:w="507" w:type="dxa"/>
            <w:tcBorders>
              <w:top w:val="nil"/>
              <w:bottom w:val="single" w:sz="4" w:space="0" w:color="000000"/>
            </w:tcBorders>
            <w:noWrap/>
            <w:hideMark/>
          </w:tcPr>
          <w:p w:rsidR="00EA4B72" w:rsidRPr="00D51556" w:rsidRDefault="00EA4B72" w:rsidP="00414F19">
            <w:pPr>
              <w:pStyle w:val="BStableheading"/>
              <w:framePr w:wrap="auto" w:vAnchor="margin" w:yAlign="inline"/>
              <w:rPr>
                <w:sz w:val="18"/>
                <w:szCs w:val="18"/>
              </w:rPr>
            </w:pPr>
            <w:r w:rsidRPr="00D51556">
              <w:rPr>
                <w:sz w:val="18"/>
                <w:szCs w:val="18"/>
              </w:rPr>
              <w:t>%</w:t>
            </w:r>
          </w:p>
        </w:tc>
        <w:tc>
          <w:tcPr>
            <w:tcW w:w="966" w:type="dxa"/>
            <w:tcBorders>
              <w:top w:val="nil"/>
              <w:bottom w:val="single" w:sz="4" w:space="0" w:color="000000"/>
            </w:tcBorders>
            <w:noWrap/>
            <w:hideMark/>
          </w:tcPr>
          <w:p w:rsidR="00EA4B72" w:rsidRPr="00D51556" w:rsidRDefault="00EA4B72" w:rsidP="00414F19">
            <w:pPr>
              <w:pStyle w:val="BStableheading"/>
              <w:framePr w:wrap="auto" w:vAnchor="margin" w:yAlign="inline"/>
              <w:rPr>
                <w:sz w:val="18"/>
                <w:szCs w:val="18"/>
              </w:rPr>
            </w:pPr>
            <w:r w:rsidRPr="00D51556">
              <w:rPr>
                <w:sz w:val="18"/>
                <w:szCs w:val="18"/>
              </w:rPr>
              <w:t>$'000</w:t>
            </w:r>
          </w:p>
        </w:tc>
        <w:tc>
          <w:tcPr>
            <w:tcW w:w="966" w:type="dxa"/>
            <w:tcBorders>
              <w:top w:val="nil"/>
              <w:bottom w:val="single" w:sz="4" w:space="0" w:color="000000"/>
            </w:tcBorders>
            <w:noWrap/>
            <w:hideMark/>
          </w:tcPr>
          <w:p w:rsidR="00EA4B72" w:rsidRPr="00D51556" w:rsidRDefault="00EA4B72" w:rsidP="00414F19">
            <w:pPr>
              <w:pStyle w:val="BStableheading"/>
              <w:framePr w:wrap="auto" w:vAnchor="margin" w:yAlign="inline"/>
              <w:rPr>
                <w:sz w:val="18"/>
                <w:szCs w:val="18"/>
              </w:rPr>
            </w:pPr>
            <w:r w:rsidRPr="00D51556">
              <w:rPr>
                <w:sz w:val="18"/>
                <w:szCs w:val="18"/>
              </w:rPr>
              <w:t>$'000</w:t>
            </w:r>
          </w:p>
        </w:tc>
        <w:tc>
          <w:tcPr>
            <w:tcW w:w="963" w:type="dxa"/>
            <w:tcBorders>
              <w:top w:val="nil"/>
              <w:bottom w:val="single" w:sz="4" w:space="0" w:color="000000"/>
            </w:tcBorders>
            <w:noWrap/>
            <w:hideMark/>
          </w:tcPr>
          <w:p w:rsidR="00EA4B72" w:rsidRPr="00D51556" w:rsidRDefault="00EA4B72" w:rsidP="00414F19">
            <w:pPr>
              <w:pStyle w:val="BStableheading"/>
              <w:framePr w:wrap="auto" w:vAnchor="margin" w:yAlign="inline"/>
              <w:rPr>
                <w:sz w:val="18"/>
                <w:szCs w:val="18"/>
              </w:rPr>
            </w:pPr>
            <w:r w:rsidRPr="00D51556">
              <w:rPr>
                <w:sz w:val="18"/>
                <w:szCs w:val="18"/>
              </w:rPr>
              <w:t>$'000</w:t>
            </w:r>
          </w:p>
        </w:tc>
      </w:tr>
      <w:tr w:rsidR="00EA4B72" w:rsidRPr="00B62E9E" w:rsidTr="00C52396">
        <w:trPr>
          <w:trHeight w:val="238"/>
        </w:trPr>
        <w:tc>
          <w:tcPr>
            <w:tcW w:w="976" w:type="dxa"/>
            <w:tcBorders>
              <w:top w:val="single" w:sz="4" w:space="0" w:color="000000"/>
            </w:tcBorders>
            <w:noWrap/>
            <w:hideMark/>
          </w:tcPr>
          <w:p w:rsidR="00EA4B72" w:rsidRPr="00D51556" w:rsidRDefault="00EA4B72" w:rsidP="00C71D64">
            <w:pPr>
              <w:pStyle w:val="BStablefigures"/>
              <w:jc w:val="right"/>
            </w:pPr>
          </w:p>
        </w:tc>
        <w:tc>
          <w:tcPr>
            <w:tcW w:w="2361" w:type="dxa"/>
            <w:tcBorders>
              <w:top w:val="single" w:sz="4" w:space="0" w:color="000000"/>
            </w:tcBorders>
          </w:tcPr>
          <w:p w:rsidR="00EA4B72" w:rsidRPr="00D51556" w:rsidRDefault="00EA4B72" w:rsidP="00C71D64">
            <w:pPr>
              <w:pStyle w:val="BStabletext"/>
            </w:pPr>
          </w:p>
        </w:tc>
        <w:tc>
          <w:tcPr>
            <w:tcW w:w="1449" w:type="dxa"/>
            <w:tcBorders>
              <w:top w:val="single" w:sz="4" w:space="0" w:color="000000"/>
            </w:tcBorders>
            <w:noWrap/>
            <w:hideMark/>
          </w:tcPr>
          <w:p w:rsidR="00EA4B72" w:rsidRPr="00D51556" w:rsidRDefault="00EA4B72" w:rsidP="00C71D64">
            <w:pPr>
              <w:pStyle w:val="BStablefigures"/>
              <w:jc w:val="right"/>
            </w:pPr>
          </w:p>
        </w:tc>
        <w:tc>
          <w:tcPr>
            <w:tcW w:w="992" w:type="dxa"/>
            <w:tcBorders>
              <w:top w:val="single" w:sz="4" w:space="0" w:color="000000"/>
            </w:tcBorders>
            <w:noWrap/>
            <w:hideMark/>
          </w:tcPr>
          <w:p w:rsidR="00EA4B72" w:rsidRPr="00D51556" w:rsidRDefault="00EA4B72" w:rsidP="00C71D64">
            <w:pPr>
              <w:pStyle w:val="BStablefigures"/>
              <w:jc w:val="right"/>
            </w:pPr>
          </w:p>
        </w:tc>
        <w:tc>
          <w:tcPr>
            <w:tcW w:w="507" w:type="dxa"/>
            <w:tcBorders>
              <w:top w:val="single" w:sz="4" w:space="0" w:color="000000"/>
            </w:tcBorders>
            <w:noWrap/>
            <w:hideMark/>
          </w:tcPr>
          <w:p w:rsidR="00EA4B72" w:rsidRPr="00D51556" w:rsidRDefault="00EA4B72" w:rsidP="00C71D64">
            <w:pPr>
              <w:pStyle w:val="BStablefigures"/>
              <w:jc w:val="right"/>
            </w:pPr>
          </w:p>
        </w:tc>
        <w:tc>
          <w:tcPr>
            <w:tcW w:w="966" w:type="dxa"/>
            <w:tcBorders>
              <w:top w:val="single" w:sz="4" w:space="0" w:color="000000"/>
            </w:tcBorders>
            <w:noWrap/>
            <w:hideMark/>
          </w:tcPr>
          <w:p w:rsidR="00EA4B72" w:rsidRPr="00D51556" w:rsidRDefault="00EA4B72" w:rsidP="00C71D64">
            <w:pPr>
              <w:pStyle w:val="BStablefigures"/>
              <w:jc w:val="right"/>
            </w:pPr>
          </w:p>
        </w:tc>
        <w:tc>
          <w:tcPr>
            <w:tcW w:w="966" w:type="dxa"/>
            <w:tcBorders>
              <w:top w:val="single" w:sz="4" w:space="0" w:color="000000"/>
            </w:tcBorders>
            <w:noWrap/>
            <w:hideMark/>
          </w:tcPr>
          <w:p w:rsidR="00EA4B72" w:rsidRPr="00D51556" w:rsidRDefault="00EA4B72" w:rsidP="00C71D64">
            <w:pPr>
              <w:pStyle w:val="BStablefigures"/>
              <w:jc w:val="right"/>
            </w:pPr>
          </w:p>
        </w:tc>
        <w:tc>
          <w:tcPr>
            <w:tcW w:w="963" w:type="dxa"/>
            <w:tcBorders>
              <w:top w:val="single" w:sz="4" w:space="0" w:color="000000"/>
            </w:tcBorders>
            <w:noWrap/>
            <w:hideMark/>
          </w:tcPr>
          <w:p w:rsidR="00EA4B72" w:rsidRPr="00D51556" w:rsidRDefault="00EA4B72" w:rsidP="00C71D64">
            <w:pPr>
              <w:pStyle w:val="BStablefigures"/>
              <w:jc w:val="right"/>
            </w:pPr>
          </w:p>
        </w:tc>
      </w:tr>
      <w:tr w:rsidR="00C52396" w:rsidRPr="00C71D64" w:rsidTr="00C52396">
        <w:trPr>
          <w:trHeight w:val="238"/>
        </w:trPr>
        <w:tc>
          <w:tcPr>
            <w:tcW w:w="976" w:type="dxa"/>
            <w:noWrap/>
            <w:hideMark/>
          </w:tcPr>
          <w:p w:rsidR="00C52396" w:rsidRPr="00C71D64" w:rsidRDefault="00C52396" w:rsidP="00C71D64">
            <w:pPr>
              <w:pStyle w:val="BStablefigures"/>
              <w:jc w:val="right"/>
              <w:rPr>
                <w:b/>
              </w:rPr>
            </w:pPr>
            <w:r w:rsidRPr="00C71D64">
              <w:rPr>
                <w:b/>
              </w:rPr>
              <w:t> </w:t>
            </w:r>
          </w:p>
        </w:tc>
        <w:tc>
          <w:tcPr>
            <w:tcW w:w="2361" w:type="dxa"/>
          </w:tcPr>
          <w:p w:rsidR="00C52396" w:rsidRPr="00C71D64" w:rsidRDefault="00C52396" w:rsidP="00C71D64">
            <w:pPr>
              <w:pStyle w:val="BStabletext"/>
              <w:rPr>
                <w:b/>
              </w:rPr>
            </w:pPr>
            <w:r w:rsidRPr="00C71D64">
              <w:rPr>
                <w:b/>
              </w:rPr>
              <w:t>Current Assets</w:t>
            </w:r>
          </w:p>
        </w:tc>
        <w:tc>
          <w:tcPr>
            <w:tcW w:w="1449" w:type="dxa"/>
            <w:noWrap/>
            <w:hideMark/>
          </w:tcPr>
          <w:p w:rsidR="00C52396" w:rsidRPr="00C71D64" w:rsidRDefault="00C52396" w:rsidP="00C71D64">
            <w:pPr>
              <w:pStyle w:val="BStablefigures"/>
              <w:jc w:val="right"/>
              <w:rPr>
                <w:b/>
              </w:rPr>
            </w:pPr>
            <w:r w:rsidRPr="00C71D64">
              <w:rPr>
                <w:b/>
              </w:rPr>
              <w:t> </w:t>
            </w:r>
          </w:p>
        </w:tc>
        <w:tc>
          <w:tcPr>
            <w:tcW w:w="992" w:type="dxa"/>
            <w:noWrap/>
            <w:hideMark/>
          </w:tcPr>
          <w:p w:rsidR="00C52396" w:rsidRPr="00C71D64" w:rsidRDefault="00C52396" w:rsidP="00C71D64">
            <w:pPr>
              <w:pStyle w:val="BStablefigures"/>
              <w:jc w:val="right"/>
              <w:rPr>
                <w:b/>
              </w:rPr>
            </w:pPr>
            <w:r w:rsidRPr="00C71D64">
              <w:rPr>
                <w:b/>
              </w:rPr>
              <w:t> </w:t>
            </w:r>
          </w:p>
        </w:tc>
        <w:tc>
          <w:tcPr>
            <w:tcW w:w="507" w:type="dxa"/>
            <w:noWrap/>
            <w:hideMark/>
          </w:tcPr>
          <w:p w:rsidR="00C52396" w:rsidRPr="00C71D64" w:rsidRDefault="00C52396" w:rsidP="00C71D64">
            <w:pPr>
              <w:pStyle w:val="BStablefigures"/>
              <w:jc w:val="right"/>
              <w:rPr>
                <w:b/>
              </w:rPr>
            </w:pPr>
            <w:r w:rsidRPr="00C71D64">
              <w:rPr>
                <w:b/>
              </w:rPr>
              <w:t> </w:t>
            </w:r>
          </w:p>
        </w:tc>
        <w:tc>
          <w:tcPr>
            <w:tcW w:w="966" w:type="dxa"/>
            <w:noWrap/>
            <w:hideMark/>
          </w:tcPr>
          <w:p w:rsidR="00C52396" w:rsidRPr="00C71D64" w:rsidRDefault="00C52396" w:rsidP="00C71D64">
            <w:pPr>
              <w:pStyle w:val="BStablefigures"/>
              <w:jc w:val="right"/>
              <w:rPr>
                <w:b/>
              </w:rPr>
            </w:pPr>
            <w:r w:rsidRPr="00C71D64">
              <w:rPr>
                <w:b/>
              </w:rPr>
              <w:t> </w:t>
            </w:r>
          </w:p>
        </w:tc>
        <w:tc>
          <w:tcPr>
            <w:tcW w:w="966" w:type="dxa"/>
            <w:noWrap/>
            <w:hideMark/>
          </w:tcPr>
          <w:p w:rsidR="00C52396" w:rsidRPr="00C71D64" w:rsidRDefault="00C52396" w:rsidP="00C71D64">
            <w:pPr>
              <w:pStyle w:val="BStablefigures"/>
              <w:jc w:val="right"/>
              <w:rPr>
                <w:b/>
              </w:rPr>
            </w:pPr>
            <w:r w:rsidRPr="00C71D64">
              <w:rPr>
                <w:b/>
              </w:rPr>
              <w:t> </w:t>
            </w:r>
          </w:p>
        </w:tc>
        <w:tc>
          <w:tcPr>
            <w:tcW w:w="963" w:type="dxa"/>
            <w:noWrap/>
            <w:hideMark/>
          </w:tcPr>
          <w:p w:rsidR="00C52396" w:rsidRPr="00C71D64" w:rsidRDefault="00C52396" w:rsidP="00C71D64">
            <w:pPr>
              <w:pStyle w:val="BStablefigures"/>
              <w:jc w:val="right"/>
              <w:rPr>
                <w:b/>
              </w:rPr>
            </w:pPr>
            <w:r w:rsidRPr="00C71D64">
              <w:rPr>
                <w:b/>
              </w:rPr>
              <w:t> </w:t>
            </w:r>
          </w:p>
        </w:tc>
      </w:tr>
      <w:tr w:rsidR="00C52396" w:rsidRPr="00B62E9E" w:rsidTr="00C52396">
        <w:trPr>
          <w:trHeight w:val="238"/>
        </w:trPr>
        <w:tc>
          <w:tcPr>
            <w:tcW w:w="976" w:type="dxa"/>
            <w:noWrap/>
            <w:hideMark/>
          </w:tcPr>
          <w:p w:rsidR="00C52396" w:rsidRPr="00D51556" w:rsidRDefault="00C52396" w:rsidP="00C71D64">
            <w:pPr>
              <w:pStyle w:val="BStablefigures"/>
              <w:jc w:val="right"/>
            </w:pPr>
            <w:r w:rsidRPr="00D51556">
              <w:t>300</w:t>
            </w:r>
          </w:p>
        </w:tc>
        <w:tc>
          <w:tcPr>
            <w:tcW w:w="2361" w:type="dxa"/>
          </w:tcPr>
          <w:p w:rsidR="00C52396" w:rsidRPr="00D51556" w:rsidRDefault="00C52396" w:rsidP="00C71D64">
            <w:pPr>
              <w:pStyle w:val="BStabletext"/>
            </w:pPr>
            <w:r w:rsidRPr="00D51556">
              <w:t>Cash and Cash Equivalents</w:t>
            </w:r>
          </w:p>
        </w:tc>
        <w:tc>
          <w:tcPr>
            <w:tcW w:w="1449" w:type="dxa"/>
            <w:noWrap/>
            <w:hideMark/>
          </w:tcPr>
          <w:p w:rsidR="00C52396" w:rsidRPr="00D51556" w:rsidRDefault="00C52396" w:rsidP="00C71D64">
            <w:pPr>
              <w:pStyle w:val="BStablefigures"/>
              <w:jc w:val="right"/>
            </w:pPr>
            <w:r w:rsidRPr="00D51556">
              <w:t>295</w:t>
            </w:r>
          </w:p>
        </w:tc>
        <w:tc>
          <w:tcPr>
            <w:tcW w:w="992" w:type="dxa"/>
            <w:noWrap/>
            <w:hideMark/>
          </w:tcPr>
          <w:p w:rsidR="00C52396" w:rsidRPr="00D51556" w:rsidRDefault="00C52396" w:rsidP="00C71D64">
            <w:pPr>
              <w:pStyle w:val="BStablefigures"/>
              <w:jc w:val="right"/>
            </w:pPr>
            <w:r w:rsidRPr="00D51556">
              <w:t>295</w:t>
            </w:r>
          </w:p>
        </w:tc>
        <w:tc>
          <w:tcPr>
            <w:tcW w:w="507" w:type="dxa"/>
            <w:noWrap/>
            <w:hideMark/>
          </w:tcPr>
          <w:p w:rsidR="00C52396" w:rsidRPr="00D51556" w:rsidRDefault="00C52396" w:rsidP="00C71D64">
            <w:pPr>
              <w:pStyle w:val="BStablefigures"/>
              <w:jc w:val="right"/>
            </w:pPr>
            <w:r w:rsidRPr="00D51556">
              <w:t xml:space="preserve">- </w:t>
            </w:r>
          </w:p>
        </w:tc>
        <w:tc>
          <w:tcPr>
            <w:tcW w:w="966" w:type="dxa"/>
            <w:noWrap/>
            <w:hideMark/>
          </w:tcPr>
          <w:p w:rsidR="00C52396" w:rsidRPr="00D51556" w:rsidRDefault="00C52396" w:rsidP="00C71D64">
            <w:pPr>
              <w:pStyle w:val="BStablefigures"/>
              <w:jc w:val="right"/>
            </w:pPr>
            <w:r w:rsidRPr="00D51556">
              <w:t>295</w:t>
            </w:r>
          </w:p>
        </w:tc>
        <w:tc>
          <w:tcPr>
            <w:tcW w:w="966" w:type="dxa"/>
            <w:noWrap/>
            <w:hideMark/>
          </w:tcPr>
          <w:p w:rsidR="00C52396" w:rsidRPr="00D51556" w:rsidRDefault="00C52396" w:rsidP="00C71D64">
            <w:pPr>
              <w:pStyle w:val="BStablefigures"/>
              <w:jc w:val="right"/>
            </w:pPr>
            <w:r w:rsidRPr="00D51556">
              <w:t>295</w:t>
            </w:r>
          </w:p>
        </w:tc>
        <w:tc>
          <w:tcPr>
            <w:tcW w:w="963" w:type="dxa"/>
            <w:noWrap/>
            <w:hideMark/>
          </w:tcPr>
          <w:p w:rsidR="00C52396" w:rsidRPr="00D51556" w:rsidRDefault="00C52396" w:rsidP="00C71D64">
            <w:pPr>
              <w:pStyle w:val="BStablefigures"/>
              <w:jc w:val="right"/>
            </w:pPr>
            <w:r w:rsidRPr="00D51556">
              <w:t>295</w:t>
            </w:r>
          </w:p>
        </w:tc>
      </w:tr>
      <w:tr w:rsidR="00C52396" w:rsidRPr="00B62E9E" w:rsidTr="00C52396">
        <w:trPr>
          <w:trHeight w:val="238"/>
        </w:trPr>
        <w:tc>
          <w:tcPr>
            <w:tcW w:w="976" w:type="dxa"/>
            <w:noWrap/>
            <w:hideMark/>
          </w:tcPr>
          <w:p w:rsidR="00C52396" w:rsidRPr="00D51556" w:rsidRDefault="00C52396" w:rsidP="00C71D64">
            <w:pPr>
              <w:pStyle w:val="BStablefigures"/>
              <w:jc w:val="right"/>
            </w:pPr>
            <w:r w:rsidRPr="00D51556">
              <w:t>0</w:t>
            </w:r>
          </w:p>
        </w:tc>
        <w:tc>
          <w:tcPr>
            <w:tcW w:w="2361" w:type="dxa"/>
          </w:tcPr>
          <w:p w:rsidR="00C52396" w:rsidRPr="00D51556" w:rsidRDefault="00C52396" w:rsidP="00C71D64">
            <w:pPr>
              <w:pStyle w:val="BStabletext"/>
            </w:pPr>
            <w:r w:rsidRPr="00D51556">
              <w:t>Receivables</w:t>
            </w:r>
          </w:p>
        </w:tc>
        <w:tc>
          <w:tcPr>
            <w:tcW w:w="1449" w:type="dxa"/>
            <w:noWrap/>
            <w:hideMark/>
          </w:tcPr>
          <w:p w:rsidR="00C52396" w:rsidRPr="00D51556" w:rsidRDefault="00C52396" w:rsidP="00C71D64">
            <w:pPr>
              <w:pStyle w:val="BStablefigures"/>
              <w:jc w:val="right"/>
            </w:pPr>
            <w:r w:rsidRPr="00D51556">
              <w:t>5</w:t>
            </w:r>
          </w:p>
        </w:tc>
        <w:tc>
          <w:tcPr>
            <w:tcW w:w="992" w:type="dxa"/>
            <w:noWrap/>
            <w:hideMark/>
          </w:tcPr>
          <w:p w:rsidR="00C52396" w:rsidRPr="00D51556" w:rsidRDefault="00C52396" w:rsidP="00C71D64">
            <w:pPr>
              <w:pStyle w:val="BStablefigures"/>
              <w:jc w:val="right"/>
            </w:pPr>
            <w:r w:rsidRPr="00D51556">
              <w:t>5</w:t>
            </w:r>
          </w:p>
        </w:tc>
        <w:tc>
          <w:tcPr>
            <w:tcW w:w="507" w:type="dxa"/>
            <w:noWrap/>
            <w:hideMark/>
          </w:tcPr>
          <w:p w:rsidR="00C52396" w:rsidRPr="00D51556" w:rsidRDefault="00C52396" w:rsidP="00C71D64">
            <w:pPr>
              <w:pStyle w:val="BStablefigures"/>
              <w:jc w:val="right"/>
            </w:pPr>
            <w:r w:rsidRPr="00D51556">
              <w:t xml:space="preserve">- </w:t>
            </w:r>
          </w:p>
        </w:tc>
        <w:tc>
          <w:tcPr>
            <w:tcW w:w="966" w:type="dxa"/>
            <w:noWrap/>
            <w:hideMark/>
          </w:tcPr>
          <w:p w:rsidR="00C52396" w:rsidRPr="00D51556" w:rsidRDefault="00C52396" w:rsidP="00C71D64">
            <w:pPr>
              <w:pStyle w:val="BStablefigures"/>
              <w:jc w:val="right"/>
            </w:pPr>
            <w:r w:rsidRPr="00D51556">
              <w:t>5</w:t>
            </w:r>
          </w:p>
        </w:tc>
        <w:tc>
          <w:tcPr>
            <w:tcW w:w="966" w:type="dxa"/>
            <w:noWrap/>
            <w:hideMark/>
          </w:tcPr>
          <w:p w:rsidR="00C52396" w:rsidRPr="00D51556" w:rsidRDefault="00C52396" w:rsidP="00C71D64">
            <w:pPr>
              <w:pStyle w:val="BStablefigures"/>
              <w:jc w:val="right"/>
            </w:pPr>
            <w:r w:rsidRPr="00D51556">
              <w:t>5</w:t>
            </w:r>
          </w:p>
        </w:tc>
        <w:tc>
          <w:tcPr>
            <w:tcW w:w="963" w:type="dxa"/>
            <w:noWrap/>
            <w:hideMark/>
          </w:tcPr>
          <w:p w:rsidR="00C52396" w:rsidRPr="00D51556" w:rsidRDefault="00C52396" w:rsidP="00C71D64">
            <w:pPr>
              <w:pStyle w:val="BStablefigures"/>
              <w:jc w:val="right"/>
            </w:pPr>
            <w:r w:rsidRPr="00D51556">
              <w:t>5</w:t>
            </w:r>
          </w:p>
        </w:tc>
      </w:tr>
      <w:tr w:rsidR="00C52396" w:rsidRPr="00B62E9E" w:rsidTr="00C52396">
        <w:trPr>
          <w:trHeight w:val="238"/>
        </w:trPr>
        <w:tc>
          <w:tcPr>
            <w:tcW w:w="976" w:type="dxa"/>
            <w:noWrap/>
            <w:hideMark/>
          </w:tcPr>
          <w:p w:rsidR="00C52396" w:rsidRPr="00D51556" w:rsidRDefault="00C52396" w:rsidP="00C71D64">
            <w:pPr>
              <w:pStyle w:val="BStablefigures"/>
              <w:jc w:val="right"/>
            </w:pPr>
            <w:r w:rsidRPr="00D51556">
              <w:t> </w:t>
            </w:r>
          </w:p>
        </w:tc>
        <w:tc>
          <w:tcPr>
            <w:tcW w:w="2361" w:type="dxa"/>
          </w:tcPr>
          <w:p w:rsidR="00C52396" w:rsidRPr="00D51556" w:rsidRDefault="00C52396" w:rsidP="00C71D64">
            <w:pPr>
              <w:pStyle w:val="BStabletext"/>
            </w:pPr>
            <w:r w:rsidRPr="00D51556">
              <w:t> </w:t>
            </w:r>
          </w:p>
        </w:tc>
        <w:tc>
          <w:tcPr>
            <w:tcW w:w="1449" w:type="dxa"/>
            <w:noWrap/>
            <w:hideMark/>
          </w:tcPr>
          <w:p w:rsidR="00C52396" w:rsidRPr="00D51556" w:rsidRDefault="00C52396" w:rsidP="00C71D64">
            <w:pPr>
              <w:pStyle w:val="BStablefigures"/>
              <w:jc w:val="right"/>
            </w:pPr>
            <w:r w:rsidRPr="00D51556">
              <w:t> </w:t>
            </w:r>
          </w:p>
        </w:tc>
        <w:tc>
          <w:tcPr>
            <w:tcW w:w="992" w:type="dxa"/>
            <w:noWrap/>
            <w:hideMark/>
          </w:tcPr>
          <w:p w:rsidR="00C52396" w:rsidRPr="00D51556" w:rsidRDefault="00C52396" w:rsidP="00C71D64">
            <w:pPr>
              <w:pStyle w:val="BStablefigures"/>
              <w:jc w:val="right"/>
            </w:pPr>
            <w:r w:rsidRPr="00D51556">
              <w:t> </w:t>
            </w:r>
          </w:p>
        </w:tc>
        <w:tc>
          <w:tcPr>
            <w:tcW w:w="507" w:type="dxa"/>
            <w:noWrap/>
            <w:hideMark/>
          </w:tcPr>
          <w:p w:rsidR="00C52396" w:rsidRPr="00D51556" w:rsidRDefault="00C52396" w:rsidP="00C71D64">
            <w:pPr>
              <w:pStyle w:val="BStablefigures"/>
              <w:jc w:val="right"/>
            </w:pPr>
            <w:r w:rsidRPr="00D51556">
              <w:t> </w:t>
            </w:r>
          </w:p>
        </w:tc>
        <w:tc>
          <w:tcPr>
            <w:tcW w:w="966" w:type="dxa"/>
            <w:noWrap/>
            <w:hideMark/>
          </w:tcPr>
          <w:p w:rsidR="00C52396" w:rsidRPr="00D51556" w:rsidRDefault="00C52396" w:rsidP="00C71D64">
            <w:pPr>
              <w:pStyle w:val="BStablefigures"/>
              <w:jc w:val="right"/>
            </w:pPr>
            <w:r w:rsidRPr="00D51556">
              <w:t> </w:t>
            </w:r>
          </w:p>
        </w:tc>
        <w:tc>
          <w:tcPr>
            <w:tcW w:w="966" w:type="dxa"/>
            <w:noWrap/>
            <w:hideMark/>
          </w:tcPr>
          <w:p w:rsidR="00C52396" w:rsidRPr="00D51556" w:rsidRDefault="00C52396" w:rsidP="00C71D64">
            <w:pPr>
              <w:pStyle w:val="BStablefigures"/>
              <w:jc w:val="right"/>
            </w:pPr>
            <w:r w:rsidRPr="00D51556">
              <w:t> </w:t>
            </w:r>
          </w:p>
        </w:tc>
        <w:tc>
          <w:tcPr>
            <w:tcW w:w="963" w:type="dxa"/>
            <w:noWrap/>
            <w:hideMark/>
          </w:tcPr>
          <w:p w:rsidR="00C52396" w:rsidRPr="00D51556" w:rsidRDefault="00C52396" w:rsidP="00C71D64">
            <w:pPr>
              <w:pStyle w:val="BStablefigures"/>
              <w:jc w:val="right"/>
            </w:pPr>
            <w:r w:rsidRPr="00D51556">
              <w:t> </w:t>
            </w:r>
          </w:p>
        </w:tc>
      </w:tr>
      <w:tr w:rsidR="00C52396" w:rsidRPr="00C71D64" w:rsidTr="00C52396">
        <w:trPr>
          <w:trHeight w:val="238"/>
        </w:trPr>
        <w:tc>
          <w:tcPr>
            <w:tcW w:w="976" w:type="dxa"/>
            <w:noWrap/>
            <w:hideMark/>
          </w:tcPr>
          <w:p w:rsidR="00C52396" w:rsidRPr="00C71D64" w:rsidRDefault="00C52396" w:rsidP="00C71D64">
            <w:pPr>
              <w:pStyle w:val="BStablefigures"/>
              <w:jc w:val="right"/>
              <w:rPr>
                <w:b/>
              </w:rPr>
            </w:pPr>
            <w:r w:rsidRPr="00C71D64">
              <w:rPr>
                <w:b/>
              </w:rPr>
              <w:t>300</w:t>
            </w:r>
          </w:p>
        </w:tc>
        <w:tc>
          <w:tcPr>
            <w:tcW w:w="2361" w:type="dxa"/>
          </w:tcPr>
          <w:p w:rsidR="00C52396" w:rsidRPr="00C71D64" w:rsidRDefault="00C52396" w:rsidP="00C71D64">
            <w:pPr>
              <w:pStyle w:val="BStabletext"/>
              <w:rPr>
                <w:b/>
              </w:rPr>
            </w:pPr>
            <w:r w:rsidRPr="00C71D64">
              <w:rPr>
                <w:b/>
              </w:rPr>
              <w:t>Total Current Assets</w:t>
            </w:r>
          </w:p>
        </w:tc>
        <w:tc>
          <w:tcPr>
            <w:tcW w:w="1449" w:type="dxa"/>
            <w:noWrap/>
            <w:hideMark/>
          </w:tcPr>
          <w:p w:rsidR="00C52396" w:rsidRPr="00C71D64" w:rsidRDefault="00C52396" w:rsidP="00C71D64">
            <w:pPr>
              <w:pStyle w:val="BStablefigures"/>
              <w:jc w:val="right"/>
              <w:rPr>
                <w:b/>
              </w:rPr>
            </w:pPr>
            <w:r w:rsidRPr="00C71D64">
              <w:rPr>
                <w:b/>
              </w:rPr>
              <w:t>300</w:t>
            </w:r>
          </w:p>
        </w:tc>
        <w:tc>
          <w:tcPr>
            <w:tcW w:w="992" w:type="dxa"/>
            <w:noWrap/>
            <w:hideMark/>
          </w:tcPr>
          <w:p w:rsidR="00C52396" w:rsidRPr="00C71D64" w:rsidRDefault="00C52396" w:rsidP="00C71D64">
            <w:pPr>
              <w:pStyle w:val="BStablefigures"/>
              <w:jc w:val="right"/>
              <w:rPr>
                <w:b/>
              </w:rPr>
            </w:pPr>
            <w:r w:rsidRPr="00C71D64">
              <w:rPr>
                <w:b/>
              </w:rPr>
              <w:t>300</w:t>
            </w:r>
          </w:p>
        </w:tc>
        <w:tc>
          <w:tcPr>
            <w:tcW w:w="507" w:type="dxa"/>
            <w:noWrap/>
            <w:hideMark/>
          </w:tcPr>
          <w:p w:rsidR="00C52396" w:rsidRPr="00C71D64" w:rsidRDefault="00C52396" w:rsidP="00C71D64">
            <w:pPr>
              <w:pStyle w:val="BStablefigures"/>
              <w:jc w:val="right"/>
              <w:rPr>
                <w:b/>
              </w:rPr>
            </w:pPr>
            <w:r w:rsidRPr="00C71D64">
              <w:rPr>
                <w:b/>
              </w:rPr>
              <w:t xml:space="preserve">- </w:t>
            </w:r>
          </w:p>
        </w:tc>
        <w:tc>
          <w:tcPr>
            <w:tcW w:w="966" w:type="dxa"/>
            <w:noWrap/>
            <w:hideMark/>
          </w:tcPr>
          <w:p w:rsidR="00C52396" w:rsidRPr="00C71D64" w:rsidRDefault="00C52396" w:rsidP="00C71D64">
            <w:pPr>
              <w:pStyle w:val="BStablefigures"/>
              <w:jc w:val="right"/>
              <w:rPr>
                <w:b/>
              </w:rPr>
            </w:pPr>
            <w:r w:rsidRPr="00C71D64">
              <w:rPr>
                <w:b/>
              </w:rPr>
              <w:t>300</w:t>
            </w:r>
          </w:p>
        </w:tc>
        <w:tc>
          <w:tcPr>
            <w:tcW w:w="966" w:type="dxa"/>
            <w:noWrap/>
            <w:hideMark/>
          </w:tcPr>
          <w:p w:rsidR="00C52396" w:rsidRPr="00C71D64" w:rsidRDefault="00C52396" w:rsidP="00C71D64">
            <w:pPr>
              <w:pStyle w:val="BStablefigures"/>
              <w:jc w:val="right"/>
              <w:rPr>
                <w:b/>
              </w:rPr>
            </w:pPr>
            <w:r w:rsidRPr="00C71D64">
              <w:rPr>
                <w:b/>
              </w:rPr>
              <w:t>300</w:t>
            </w:r>
          </w:p>
        </w:tc>
        <w:tc>
          <w:tcPr>
            <w:tcW w:w="963" w:type="dxa"/>
            <w:noWrap/>
            <w:hideMark/>
          </w:tcPr>
          <w:p w:rsidR="00C52396" w:rsidRPr="00C71D64" w:rsidRDefault="00C52396" w:rsidP="00C71D64">
            <w:pPr>
              <w:pStyle w:val="BStablefigures"/>
              <w:jc w:val="right"/>
              <w:rPr>
                <w:b/>
              </w:rPr>
            </w:pPr>
            <w:r w:rsidRPr="00C71D64">
              <w:rPr>
                <w:b/>
              </w:rPr>
              <w:t>300</w:t>
            </w:r>
          </w:p>
        </w:tc>
      </w:tr>
      <w:tr w:rsidR="00C52396" w:rsidRPr="00674A1F" w:rsidTr="00C52396">
        <w:trPr>
          <w:trHeight w:val="238"/>
        </w:trPr>
        <w:tc>
          <w:tcPr>
            <w:tcW w:w="976" w:type="dxa"/>
            <w:noWrap/>
            <w:hideMark/>
          </w:tcPr>
          <w:p w:rsidR="00C52396" w:rsidRPr="00674A1F" w:rsidRDefault="00C52396" w:rsidP="00C71D64">
            <w:pPr>
              <w:pStyle w:val="BStablefigures"/>
              <w:jc w:val="right"/>
            </w:pPr>
            <w:r w:rsidRPr="00674A1F">
              <w:t> </w:t>
            </w:r>
          </w:p>
        </w:tc>
        <w:tc>
          <w:tcPr>
            <w:tcW w:w="2361" w:type="dxa"/>
          </w:tcPr>
          <w:p w:rsidR="00C52396" w:rsidRPr="00674A1F" w:rsidRDefault="00C52396" w:rsidP="00C71D64">
            <w:pPr>
              <w:pStyle w:val="BStabletext"/>
            </w:pPr>
            <w:r w:rsidRPr="00674A1F">
              <w:t> </w:t>
            </w:r>
          </w:p>
        </w:tc>
        <w:tc>
          <w:tcPr>
            <w:tcW w:w="1449" w:type="dxa"/>
            <w:noWrap/>
            <w:hideMark/>
          </w:tcPr>
          <w:p w:rsidR="00C52396" w:rsidRPr="00674A1F" w:rsidRDefault="00C52396" w:rsidP="00C71D64">
            <w:pPr>
              <w:pStyle w:val="BStablefigures"/>
              <w:jc w:val="right"/>
            </w:pPr>
            <w:r w:rsidRPr="00674A1F">
              <w:t> </w:t>
            </w:r>
          </w:p>
        </w:tc>
        <w:tc>
          <w:tcPr>
            <w:tcW w:w="992" w:type="dxa"/>
            <w:noWrap/>
            <w:hideMark/>
          </w:tcPr>
          <w:p w:rsidR="00C52396" w:rsidRPr="00674A1F" w:rsidRDefault="00C52396" w:rsidP="00C71D64">
            <w:pPr>
              <w:pStyle w:val="BStablefigures"/>
              <w:jc w:val="right"/>
            </w:pPr>
            <w:r w:rsidRPr="00674A1F">
              <w:t> </w:t>
            </w:r>
          </w:p>
        </w:tc>
        <w:tc>
          <w:tcPr>
            <w:tcW w:w="507" w:type="dxa"/>
            <w:noWrap/>
            <w:hideMark/>
          </w:tcPr>
          <w:p w:rsidR="00C52396" w:rsidRPr="00674A1F" w:rsidRDefault="00C52396" w:rsidP="00C71D64">
            <w:pPr>
              <w:pStyle w:val="BStablefigures"/>
              <w:jc w:val="right"/>
            </w:pPr>
            <w:r w:rsidRPr="00674A1F">
              <w:t> </w:t>
            </w:r>
          </w:p>
        </w:tc>
        <w:tc>
          <w:tcPr>
            <w:tcW w:w="966" w:type="dxa"/>
            <w:noWrap/>
            <w:hideMark/>
          </w:tcPr>
          <w:p w:rsidR="00C52396" w:rsidRPr="00674A1F" w:rsidRDefault="00C52396" w:rsidP="00C71D64">
            <w:pPr>
              <w:pStyle w:val="BStablefigures"/>
              <w:jc w:val="right"/>
            </w:pPr>
            <w:r w:rsidRPr="00674A1F">
              <w:t> </w:t>
            </w:r>
          </w:p>
        </w:tc>
        <w:tc>
          <w:tcPr>
            <w:tcW w:w="966" w:type="dxa"/>
            <w:noWrap/>
            <w:hideMark/>
          </w:tcPr>
          <w:p w:rsidR="00C52396" w:rsidRPr="00674A1F" w:rsidRDefault="00C52396" w:rsidP="00C71D64">
            <w:pPr>
              <w:pStyle w:val="BStablefigures"/>
              <w:jc w:val="right"/>
            </w:pPr>
            <w:r w:rsidRPr="00674A1F">
              <w:t> </w:t>
            </w:r>
          </w:p>
        </w:tc>
        <w:tc>
          <w:tcPr>
            <w:tcW w:w="963" w:type="dxa"/>
            <w:noWrap/>
            <w:hideMark/>
          </w:tcPr>
          <w:p w:rsidR="00C52396" w:rsidRPr="00674A1F" w:rsidRDefault="00C52396" w:rsidP="00C71D64">
            <w:pPr>
              <w:pStyle w:val="BStablefigures"/>
              <w:jc w:val="right"/>
            </w:pPr>
            <w:r w:rsidRPr="00674A1F">
              <w:t> </w:t>
            </w:r>
          </w:p>
        </w:tc>
      </w:tr>
      <w:tr w:rsidR="00C52396" w:rsidRPr="00C71D64" w:rsidTr="00C52396">
        <w:trPr>
          <w:trHeight w:val="238"/>
        </w:trPr>
        <w:tc>
          <w:tcPr>
            <w:tcW w:w="976" w:type="dxa"/>
            <w:noWrap/>
            <w:hideMark/>
          </w:tcPr>
          <w:p w:rsidR="00C52396" w:rsidRPr="00C71D64" w:rsidRDefault="00C52396" w:rsidP="00C71D64">
            <w:pPr>
              <w:pStyle w:val="BStablefigures"/>
              <w:jc w:val="right"/>
              <w:rPr>
                <w:b/>
              </w:rPr>
            </w:pPr>
            <w:r w:rsidRPr="00C71D64">
              <w:rPr>
                <w:b/>
              </w:rPr>
              <w:t>300</w:t>
            </w:r>
          </w:p>
        </w:tc>
        <w:tc>
          <w:tcPr>
            <w:tcW w:w="2361" w:type="dxa"/>
          </w:tcPr>
          <w:p w:rsidR="00C52396" w:rsidRPr="00C71D64" w:rsidRDefault="00C52396" w:rsidP="00C71D64">
            <w:pPr>
              <w:pStyle w:val="BStabletext"/>
              <w:rPr>
                <w:b/>
              </w:rPr>
            </w:pPr>
            <w:r w:rsidRPr="00C71D64">
              <w:rPr>
                <w:b/>
              </w:rPr>
              <w:t>TOTAL ASSETS</w:t>
            </w:r>
          </w:p>
        </w:tc>
        <w:tc>
          <w:tcPr>
            <w:tcW w:w="1449" w:type="dxa"/>
            <w:noWrap/>
            <w:hideMark/>
          </w:tcPr>
          <w:p w:rsidR="00C52396" w:rsidRPr="00C71D64" w:rsidRDefault="00C52396" w:rsidP="00C71D64">
            <w:pPr>
              <w:pStyle w:val="BStablefigures"/>
              <w:jc w:val="right"/>
              <w:rPr>
                <w:b/>
              </w:rPr>
            </w:pPr>
            <w:r w:rsidRPr="00C71D64">
              <w:rPr>
                <w:b/>
              </w:rPr>
              <w:t>300</w:t>
            </w:r>
          </w:p>
        </w:tc>
        <w:tc>
          <w:tcPr>
            <w:tcW w:w="992" w:type="dxa"/>
            <w:noWrap/>
            <w:hideMark/>
          </w:tcPr>
          <w:p w:rsidR="00C52396" w:rsidRPr="00C71D64" w:rsidRDefault="00C52396" w:rsidP="00C71D64">
            <w:pPr>
              <w:pStyle w:val="BStablefigures"/>
              <w:jc w:val="right"/>
              <w:rPr>
                <w:b/>
              </w:rPr>
            </w:pPr>
            <w:r w:rsidRPr="00C71D64">
              <w:rPr>
                <w:b/>
              </w:rPr>
              <w:t>300</w:t>
            </w:r>
          </w:p>
        </w:tc>
        <w:tc>
          <w:tcPr>
            <w:tcW w:w="507" w:type="dxa"/>
            <w:noWrap/>
            <w:hideMark/>
          </w:tcPr>
          <w:p w:rsidR="00C52396" w:rsidRPr="00C71D64" w:rsidRDefault="00C52396" w:rsidP="00C71D64">
            <w:pPr>
              <w:pStyle w:val="BStablefigures"/>
              <w:jc w:val="right"/>
              <w:rPr>
                <w:b/>
              </w:rPr>
            </w:pPr>
            <w:r w:rsidRPr="00C71D64">
              <w:rPr>
                <w:b/>
              </w:rPr>
              <w:t xml:space="preserve">- </w:t>
            </w:r>
          </w:p>
        </w:tc>
        <w:tc>
          <w:tcPr>
            <w:tcW w:w="966" w:type="dxa"/>
            <w:noWrap/>
            <w:hideMark/>
          </w:tcPr>
          <w:p w:rsidR="00C52396" w:rsidRPr="00C71D64" w:rsidRDefault="00C52396" w:rsidP="00C71D64">
            <w:pPr>
              <w:pStyle w:val="BStablefigures"/>
              <w:jc w:val="right"/>
              <w:rPr>
                <w:b/>
              </w:rPr>
            </w:pPr>
            <w:r w:rsidRPr="00C71D64">
              <w:rPr>
                <w:b/>
              </w:rPr>
              <w:t>300</w:t>
            </w:r>
          </w:p>
        </w:tc>
        <w:tc>
          <w:tcPr>
            <w:tcW w:w="966" w:type="dxa"/>
            <w:noWrap/>
            <w:hideMark/>
          </w:tcPr>
          <w:p w:rsidR="00C52396" w:rsidRPr="00C71D64" w:rsidRDefault="00C52396" w:rsidP="00C71D64">
            <w:pPr>
              <w:pStyle w:val="BStablefigures"/>
              <w:jc w:val="right"/>
              <w:rPr>
                <w:b/>
              </w:rPr>
            </w:pPr>
            <w:r w:rsidRPr="00C71D64">
              <w:rPr>
                <w:b/>
              </w:rPr>
              <w:t>300</w:t>
            </w:r>
          </w:p>
        </w:tc>
        <w:tc>
          <w:tcPr>
            <w:tcW w:w="963" w:type="dxa"/>
            <w:noWrap/>
            <w:hideMark/>
          </w:tcPr>
          <w:p w:rsidR="00C52396" w:rsidRPr="00C71D64" w:rsidRDefault="00C52396" w:rsidP="00C71D64">
            <w:pPr>
              <w:pStyle w:val="BStablefigures"/>
              <w:jc w:val="right"/>
              <w:rPr>
                <w:b/>
              </w:rPr>
            </w:pPr>
            <w:r w:rsidRPr="00C71D64">
              <w:rPr>
                <w:b/>
              </w:rPr>
              <w:t>300</w:t>
            </w:r>
          </w:p>
        </w:tc>
      </w:tr>
      <w:tr w:rsidR="00C52396" w:rsidRPr="00B62E9E" w:rsidTr="00C52396">
        <w:trPr>
          <w:trHeight w:val="238"/>
        </w:trPr>
        <w:tc>
          <w:tcPr>
            <w:tcW w:w="976" w:type="dxa"/>
            <w:noWrap/>
            <w:hideMark/>
          </w:tcPr>
          <w:p w:rsidR="00C52396" w:rsidRPr="00D51556" w:rsidRDefault="00C52396" w:rsidP="00C71D64">
            <w:pPr>
              <w:pStyle w:val="BStablefigures"/>
              <w:jc w:val="right"/>
            </w:pPr>
            <w:r w:rsidRPr="00D51556">
              <w:t> </w:t>
            </w:r>
          </w:p>
        </w:tc>
        <w:tc>
          <w:tcPr>
            <w:tcW w:w="2361" w:type="dxa"/>
          </w:tcPr>
          <w:p w:rsidR="00C52396" w:rsidRPr="00D51556" w:rsidRDefault="00C52396" w:rsidP="00C71D64">
            <w:pPr>
              <w:pStyle w:val="BStabletext"/>
            </w:pPr>
            <w:r w:rsidRPr="00D51556">
              <w:t> </w:t>
            </w:r>
          </w:p>
        </w:tc>
        <w:tc>
          <w:tcPr>
            <w:tcW w:w="1449" w:type="dxa"/>
            <w:noWrap/>
            <w:hideMark/>
          </w:tcPr>
          <w:p w:rsidR="00C52396" w:rsidRPr="00D51556" w:rsidRDefault="00C52396" w:rsidP="00C71D64">
            <w:pPr>
              <w:pStyle w:val="BStablefigures"/>
              <w:jc w:val="right"/>
            </w:pPr>
            <w:r w:rsidRPr="00D51556">
              <w:t> </w:t>
            </w:r>
          </w:p>
        </w:tc>
        <w:tc>
          <w:tcPr>
            <w:tcW w:w="992" w:type="dxa"/>
            <w:noWrap/>
            <w:hideMark/>
          </w:tcPr>
          <w:p w:rsidR="00C52396" w:rsidRPr="00D51556" w:rsidRDefault="00C52396" w:rsidP="00C71D64">
            <w:pPr>
              <w:pStyle w:val="BStablefigures"/>
              <w:jc w:val="right"/>
            </w:pPr>
            <w:r w:rsidRPr="00D51556">
              <w:t> </w:t>
            </w:r>
          </w:p>
        </w:tc>
        <w:tc>
          <w:tcPr>
            <w:tcW w:w="507" w:type="dxa"/>
            <w:noWrap/>
            <w:hideMark/>
          </w:tcPr>
          <w:p w:rsidR="00C52396" w:rsidRPr="00D51556" w:rsidRDefault="00C52396" w:rsidP="00C71D64">
            <w:pPr>
              <w:pStyle w:val="BStablefigures"/>
              <w:jc w:val="right"/>
            </w:pPr>
            <w:r w:rsidRPr="00D51556">
              <w:t> </w:t>
            </w:r>
          </w:p>
        </w:tc>
        <w:tc>
          <w:tcPr>
            <w:tcW w:w="966" w:type="dxa"/>
            <w:noWrap/>
            <w:hideMark/>
          </w:tcPr>
          <w:p w:rsidR="00C52396" w:rsidRPr="00D51556" w:rsidRDefault="00C52396" w:rsidP="00C71D64">
            <w:pPr>
              <w:pStyle w:val="BStablefigures"/>
              <w:jc w:val="right"/>
            </w:pPr>
            <w:r w:rsidRPr="00D51556">
              <w:t> </w:t>
            </w:r>
          </w:p>
        </w:tc>
        <w:tc>
          <w:tcPr>
            <w:tcW w:w="966" w:type="dxa"/>
            <w:noWrap/>
            <w:hideMark/>
          </w:tcPr>
          <w:p w:rsidR="00C52396" w:rsidRPr="00D51556" w:rsidRDefault="00C52396" w:rsidP="00C71D64">
            <w:pPr>
              <w:pStyle w:val="BStablefigures"/>
              <w:jc w:val="right"/>
            </w:pPr>
            <w:r w:rsidRPr="00D51556">
              <w:t> </w:t>
            </w:r>
          </w:p>
        </w:tc>
        <w:tc>
          <w:tcPr>
            <w:tcW w:w="963" w:type="dxa"/>
            <w:noWrap/>
            <w:hideMark/>
          </w:tcPr>
          <w:p w:rsidR="00C52396" w:rsidRPr="00D51556" w:rsidRDefault="00C52396" w:rsidP="00C71D64">
            <w:pPr>
              <w:pStyle w:val="BStablefigures"/>
              <w:jc w:val="right"/>
            </w:pPr>
            <w:r w:rsidRPr="00D51556">
              <w:t> </w:t>
            </w:r>
          </w:p>
        </w:tc>
      </w:tr>
      <w:tr w:rsidR="00C52396" w:rsidRPr="00C71D64" w:rsidTr="00C52396">
        <w:trPr>
          <w:trHeight w:val="238"/>
        </w:trPr>
        <w:tc>
          <w:tcPr>
            <w:tcW w:w="976" w:type="dxa"/>
            <w:noWrap/>
            <w:hideMark/>
          </w:tcPr>
          <w:p w:rsidR="00C52396" w:rsidRPr="00C71D64" w:rsidRDefault="00C52396" w:rsidP="00C71D64">
            <w:pPr>
              <w:pStyle w:val="BStablefigures"/>
              <w:jc w:val="right"/>
              <w:rPr>
                <w:b/>
              </w:rPr>
            </w:pPr>
            <w:r w:rsidRPr="00C71D64">
              <w:rPr>
                <w:b/>
              </w:rPr>
              <w:t> </w:t>
            </w:r>
          </w:p>
        </w:tc>
        <w:tc>
          <w:tcPr>
            <w:tcW w:w="2361" w:type="dxa"/>
          </w:tcPr>
          <w:p w:rsidR="00C52396" w:rsidRPr="00C71D64" w:rsidRDefault="00C52396" w:rsidP="00C71D64">
            <w:pPr>
              <w:pStyle w:val="BStabletext"/>
              <w:rPr>
                <w:b/>
              </w:rPr>
            </w:pPr>
            <w:r w:rsidRPr="00C71D64">
              <w:rPr>
                <w:b/>
              </w:rPr>
              <w:t>Current Liabilities</w:t>
            </w:r>
          </w:p>
        </w:tc>
        <w:tc>
          <w:tcPr>
            <w:tcW w:w="1449" w:type="dxa"/>
            <w:noWrap/>
            <w:hideMark/>
          </w:tcPr>
          <w:p w:rsidR="00C52396" w:rsidRPr="00C71D64" w:rsidRDefault="00C52396" w:rsidP="00C71D64">
            <w:pPr>
              <w:pStyle w:val="BStablefigures"/>
              <w:jc w:val="right"/>
              <w:rPr>
                <w:b/>
              </w:rPr>
            </w:pPr>
            <w:r w:rsidRPr="00C71D64">
              <w:rPr>
                <w:b/>
              </w:rPr>
              <w:t> </w:t>
            </w:r>
          </w:p>
        </w:tc>
        <w:tc>
          <w:tcPr>
            <w:tcW w:w="992" w:type="dxa"/>
            <w:noWrap/>
            <w:hideMark/>
          </w:tcPr>
          <w:p w:rsidR="00C52396" w:rsidRPr="00C71D64" w:rsidRDefault="00C52396" w:rsidP="00C71D64">
            <w:pPr>
              <w:pStyle w:val="BStablefigures"/>
              <w:jc w:val="right"/>
              <w:rPr>
                <w:b/>
              </w:rPr>
            </w:pPr>
            <w:r w:rsidRPr="00C71D64">
              <w:rPr>
                <w:b/>
              </w:rPr>
              <w:t> </w:t>
            </w:r>
          </w:p>
        </w:tc>
        <w:tc>
          <w:tcPr>
            <w:tcW w:w="507" w:type="dxa"/>
            <w:noWrap/>
            <w:hideMark/>
          </w:tcPr>
          <w:p w:rsidR="00C52396" w:rsidRPr="00C71D64" w:rsidRDefault="00C52396" w:rsidP="00C71D64">
            <w:pPr>
              <w:pStyle w:val="BStablefigures"/>
              <w:jc w:val="right"/>
              <w:rPr>
                <w:b/>
              </w:rPr>
            </w:pPr>
            <w:r w:rsidRPr="00C71D64">
              <w:rPr>
                <w:b/>
              </w:rPr>
              <w:t> </w:t>
            </w:r>
          </w:p>
        </w:tc>
        <w:tc>
          <w:tcPr>
            <w:tcW w:w="966" w:type="dxa"/>
            <w:noWrap/>
            <w:hideMark/>
          </w:tcPr>
          <w:p w:rsidR="00C52396" w:rsidRPr="00C71D64" w:rsidRDefault="00C52396" w:rsidP="00C71D64">
            <w:pPr>
              <w:pStyle w:val="BStablefigures"/>
              <w:jc w:val="right"/>
              <w:rPr>
                <w:b/>
              </w:rPr>
            </w:pPr>
            <w:r w:rsidRPr="00C71D64">
              <w:rPr>
                <w:b/>
              </w:rPr>
              <w:t> </w:t>
            </w:r>
          </w:p>
        </w:tc>
        <w:tc>
          <w:tcPr>
            <w:tcW w:w="966" w:type="dxa"/>
            <w:noWrap/>
            <w:hideMark/>
          </w:tcPr>
          <w:p w:rsidR="00C52396" w:rsidRPr="00C71D64" w:rsidRDefault="00C52396" w:rsidP="00C71D64">
            <w:pPr>
              <w:pStyle w:val="BStablefigures"/>
              <w:jc w:val="right"/>
              <w:rPr>
                <w:b/>
              </w:rPr>
            </w:pPr>
            <w:r w:rsidRPr="00C71D64">
              <w:rPr>
                <w:b/>
              </w:rPr>
              <w:t> </w:t>
            </w:r>
          </w:p>
        </w:tc>
        <w:tc>
          <w:tcPr>
            <w:tcW w:w="963" w:type="dxa"/>
            <w:noWrap/>
            <w:hideMark/>
          </w:tcPr>
          <w:p w:rsidR="00C52396" w:rsidRPr="00C71D64" w:rsidRDefault="00C52396" w:rsidP="00C71D64">
            <w:pPr>
              <w:pStyle w:val="BStablefigures"/>
              <w:jc w:val="right"/>
              <w:rPr>
                <w:b/>
              </w:rPr>
            </w:pPr>
            <w:r w:rsidRPr="00C71D64">
              <w:rPr>
                <w:b/>
              </w:rPr>
              <w:t> </w:t>
            </w:r>
          </w:p>
        </w:tc>
      </w:tr>
      <w:tr w:rsidR="00C52396" w:rsidRPr="00B62E9E" w:rsidTr="00C52396">
        <w:trPr>
          <w:trHeight w:val="238"/>
        </w:trPr>
        <w:tc>
          <w:tcPr>
            <w:tcW w:w="976" w:type="dxa"/>
            <w:noWrap/>
            <w:hideMark/>
          </w:tcPr>
          <w:p w:rsidR="00C52396" w:rsidRPr="00D51556" w:rsidRDefault="00C52396" w:rsidP="00C71D64">
            <w:pPr>
              <w:pStyle w:val="BStablefigures"/>
              <w:jc w:val="right"/>
            </w:pPr>
            <w:r w:rsidRPr="00D51556">
              <w:t>300</w:t>
            </w:r>
          </w:p>
        </w:tc>
        <w:tc>
          <w:tcPr>
            <w:tcW w:w="2361" w:type="dxa"/>
          </w:tcPr>
          <w:p w:rsidR="00C52396" w:rsidRPr="00D51556" w:rsidRDefault="00C52396" w:rsidP="00C71D64">
            <w:pPr>
              <w:pStyle w:val="BStabletext"/>
            </w:pPr>
            <w:r w:rsidRPr="00D51556">
              <w:t>Payables</w:t>
            </w:r>
          </w:p>
        </w:tc>
        <w:tc>
          <w:tcPr>
            <w:tcW w:w="1449" w:type="dxa"/>
            <w:noWrap/>
            <w:hideMark/>
          </w:tcPr>
          <w:p w:rsidR="00C52396" w:rsidRPr="00D51556" w:rsidRDefault="00C52396" w:rsidP="00C71D64">
            <w:pPr>
              <w:pStyle w:val="BStablefigures"/>
              <w:jc w:val="right"/>
            </w:pPr>
            <w:r w:rsidRPr="00D51556">
              <w:t>300</w:t>
            </w:r>
          </w:p>
        </w:tc>
        <w:tc>
          <w:tcPr>
            <w:tcW w:w="992" w:type="dxa"/>
            <w:noWrap/>
            <w:hideMark/>
          </w:tcPr>
          <w:p w:rsidR="00C52396" w:rsidRPr="00D51556" w:rsidRDefault="00C52396" w:rsidP="00C71D64">
            <w:pPr>
              <w:pStyle w:val="BStablefigures"/>
              <w:jc w:val="right"/>
            </w:pPr>
            <w:r w:rsidRPr="00D51556">
              <w:t>300</w:t>
            </w:r>
          </w:p>
        </w:tc>
        <w:tc>
          <w:tcPr>
            <w:tcW w:w="507" w:type="dxa"/>
            <w:noWrap/>
            <w:hideMark/>
          </w:tcPr>
          <w:p w:rsidR="00C52396" w:rsidRPr="00D51556" w:rsidRDefault="00C52396" w:rsidP="00C71D64">
            <w:pPr>
              <w:pStyle w:val="BStablefigures"/>
              <w:jc w:val="right"/>
            </w:pPr>
            <w:r w:rsidRPr="00D51556">
              <w:t xml:space="preserve">- </w:t>
            </w:r>
          </w:p>
        </w:tc>
        <w:tc>
          <w:tcPr>
            <w:tcW w:w="966" w:type="dxa"/>
            <w:noWrap/>
            <w:hideMark/>
          </w:tcPr>
          <w:p w:rsidR="00C52396" w:rsidRPr="00D51556" w:rsidRDefault="00C52396" w:rsidP="00C71D64">
            <w:pPr>
              <w:pStyle w:val="BStablefigures"/>
              <w:jc w:val="right"/>
            </w:pPr>
            <w:r w:rsidRPr="00D51556">
              <w:t>300</w:t>
            </w:r>
          </w:p>
        </w:tc>
        <w:tc>
          <w:tcPr>
            <w:tcW w:w="966" w:type="dxa"/>
            <w:noWrap/>
            <w:hideMark/>
          </w:tcPr>
          <w:p w:rsidR="00C52396" w:rsidRPr="00D51556" w:rsidRDefault="00C52396" w:rsidP="00C71D64">
            <w:pPr>
              <w:pStyle w:val="BStablefigures"/>
              <w:jc w:val="right"/>
            </w:pPr>
            <w:r w:rsidRPr="00D51556">
              <w:t>300</w:t>
            </w:r>
          </w:p>
        </w:tc>
        <w:tc>
          <w:tcPr>
            <w:tcW w:w="963" w:type="dxa"/>
            <w:noWrap/>
            <w:hideMark/>
          </w:tcPr>
          <w:p w:rsidR="00C52396" w:rsidRPr="00D51556" w:rsidRDefault="00C52396" w:rsidP="00C71D64">
            <w:pPr>
              <w:pStyle w:val="BStablefigures"/>
              <w:jc w:val="right"/>
            </w:pPr>
            <w:r w:rsidRPr="00D51556">
              <w:t>300</w:t>
            </w:r>
          </w:p>
        </w:tc>
      </w:tr>
      <w:tr w:rsidR="00EA4B72" w:rsidRPr="00B62E9E" w:rsidTr="00C52396">
        <w:trPr>
          <w:trHeight w:val="238"/>
        </w:trPr>
        <w:tc>
          <w:tcPr>
            <w:tcW w:w="976" w:type="dxa"/>
            <w:noWrap/>
            <w:hideMark/>
          </w:tcPr>
          <w:p w:rsidR="00EA4B72" w:rsidRPr="00D51556" w:rsidRDefault="00EA4B72" w:rsidP="00C71D64">
            <w:pPr>
              <w:pStyle w:val="BStablefigures"/>
              <w:jc w:val="right"/>
            </w:pPr>
          </w:p>
        </w:tc>
        <w:tc>
          <w:tcPr>
            <w:tcW w:w="2361" w:type="dxa"/>
          </w:tcPr>
          <w:p w:rsidR="00EA4B72" w:rsidRPr="00D51556" w:rsidRDefault="00EA4B72" w:rsidP="00C71D64">
            <w:pPr>
              <w:pStyle w:val="BStabletext"/>
            </w:pPr>
          </w:p>
        </w:tc>
        <w:tc>
          <w:tcPr>
            <w:tcW w:w="1449" w:type="dxa"/>
            <w:noWrap/>
            <w:hideMark/>
          </w:tcPr>
          <w:p w:rsidR="00EA4B72" w:rsidRPr="00D51556" w:rsidRDefault="00EA4B72" w:rsidP="00C71D64">
            <w:pPr>
              <w:pStyle w:val="BStablefigures"/>
              <w:jc w:val="right"/>
            </w:pPr>
          </w:p>
        </w:tc>
        <w:tc>
          <w:tcPr>
            <w:tcW w:w="992" w:type="dxa"/>
            <w:noWrap/>
            <w:hideMark/>
          </w:tcPr>
          <w:p w:rsidR="00EA4B72" w:rsidRPr="00D51556" w:rsidRDefault="00EA4B72" w:rsidP="00C71D64">
            <w:pPr>
              <w:pStyle w:val="BStablefigures"/>
              <w:jc w:val="right"/>
            </w:pPr>
          </w:p>
        </w:tc>
        <w:tc>
          <w:tcPr>
            <w:tcW w:w="507" w:type="dxa"/>
            <w:noWrap/>
            <w:hideMark/>
          </w:tcPr>
          <w:p w:rsidR="00EA4B72" w:rsidRPr="00D51556" w:rsidRDefault="00EA4B72" w:rsidP="00C71D64">
            <w:pPr>
              <w:pStyle w:val="BStablefigures"/>
              <w:jc w:val="right"/>
            </w:pPr>
          </w:p>
        </w:tc>
        <w:tc>
          <w:tcPr>
            <w:tcW w:w="966" w:type="dxa"/>
            <w:noWrap/>
            <w:hideMark/>
          </w:tcPr>
          <w:p w:rsidR="00EA4B72" w:rsidRPr="00D51556" w:rsidRDefault="00EA4B72" w:rsidP="00C71D64">
            <w:pPr>
              <w:pStyle w:val="BStablefigures"/>
              <w:jc w:val="right"/>
            </w:pPr>
          </w:p>
        </w:tc>
        <w:tc>
          <w:tcPr>
            <w:tcW w:w="966" w:type="dxa"/>
            <w:noWrap/>
            <w:hideMark/>
          </w:tcPr>
          <w:p w:rsidR="00EA4B72" w:rsidRPr="00D51556" w:rsidRDefault="00EA4B72" w:rsidP="00C71D64">
            <w:pPr>
              <w:pStyle w:val="BStablefigures"/>
              <w:jc w:val="right"/>
            </w:pPr>
          </w:p>
        </w:tc>
        <w:tc>
          <w:tcPr>
            <w:tcW w:w="963" w:type="dxa"/>
            <w:noWrap/>
            <w:hideMark/>
          </w:tcPr>
          <w:p w:rsidR="00EA4B72" w:rsidRPr="00D51556" w:rsidRDefault="00EA4B72" w:rsidP="00C71D64">
            <w:pPr>
              <w:pStyle w:val="BStablefigures"/>
              <w:jc w:val="right"/>
            </w:pPr>
          </w:p>
        </w:tc>
      </w:tr>
      <w:tr w:rsidR="00C52396" w:rsidRPr="00C71D64" w:rsidTr="00C52396">
        <w:trPr>
          <w:trHeight w:val="238"/>
        </w:trPr>
        <w:tc>
          <w:tcPr>
            <w:tcW w:w="976" w:type="dxa"/>
            <w:noWrap/>
            <w:hideMark/>
          </w:tcPr>
          <w:p w:rsidR="00C52396" w:rsidRPr="00C71D64" w:rsidRDefault="00C52396" w:rsidP="00C71D64">
            <w:pPr>
              <w:pStyle w:val="BStablefigures"/>
              <w:jc w:val="right"/>
              <w:rPr>
                <w:b/>
              </w:rPr>
            </w:pPr>
            <w:r w:rsidRPr="00C71D64">
              <w:rPr>
                <w:b/>
              </w:rPr>
              <w:t>300</w:t>
            </w:r>
          </w:p>
        </w:tc>
        <w:tc>
          <w:tcPr>
            <w:tcW w:w="2361" w:type="dxa"/>
          </w:tcPr>
          <w:p w:rsidR="00C52396" w:rsidRPr="00C71D64" w:rsidRDefault="00C52396" w:rsidP="00C71D64">
            <w:pPr>
              <w:pStyle w:val="BStabletext"/>
              <w:rPr>
                <w:b/>
              </w:rPr>
            </w:pPr>
            <w:r w:rsidRPr="00C71D64">
              <w:rPr>
                <w:b/>
              </w:rPr>
              <w:t>Total Current Liabilities</w:t>
            </w:r>
          </w:p>
        </w:tc>
        <w:tc>
          <w:tcPr>
            <w:tcW w:w="1449" w:type="dxa"/>
            <w:noWrap/>
            <w:hideMark/>
          </w:tcPr>
          <w:p w:rsidR="00C52396" w:rsidRPr="00C71D64" w:rsidRDefault="00C52396" w:rsidP="00C71D64">
            <w:pPr>
              <w:pStyle w:val="BStablefigures"/>
              <w:jc w:val="right"/>
              <w:rPr>
                <w:b/>
              </w:rPr>
            </w:pPr>
            <w:r w:rsidRPr="00C71D64">
              <w:rPr>
                <w:b/>
              </w:rPr>
              <w:t>300</w:t>
            </w:r>
          </w:p>
        </w:tc>
        <w:tc>
          <w:tcPr>
            <w:tcW w:w="992" w:type="dxa"/>
            <w:noWrap/>
            <w:hideMark/>
          </w:tcPr>
          <w:p w:rsidR="00C52396" w:rsidRPr="00C71D64" w:rsidRDefault="00C52396" w:rsidP="00C71D64">
            <w:pPr>
              <w:pStyle w:val="BStablefigures"/>
              <w:jc w:val="right"/>
              <w:rPr>
                <w:b/>
              </w:rPr>
            </w:pPr>
            <w:r w:rsidRPr="00C71D64">
              <w:rPr>
                <w:b/>
              </w:rPr>
              <w:t>300</w:t>
            </w:r>
          </w:p>
        </w:tc>
        <w:tc>
          <w:tcPr>
            <w:tcW w:w="507" w:type="dxa"/>
            <w:noWrap/>
            <w:hideMark/>
          </w:tcPr>
          <w:p w:rsidR="00C52396" w:rsidRPr="00C71D64" w:rsidRDefault="00C52396" w:rsidP="00C71D64">
            <w:pPr>
              <w:pStyle w:val="BStablefigures"/>
              <w:jc w:val="right"/>
              <w:rPr>
                <w:b/>
              </w:rPr>
            </w:pPr>
            <w:r w:rsidRPr="00C71D64">
              <w:rPr>
                <w:b/>
              </w:rPr>
              <w:t xml:space="preserve">- </w:t>
            </w:r>
          </w:p>
        </w:tc>
        <w:tc>
          <w:tcPr>
            <w:tcW w:w="966" w:type="dxa"/>
            <w:noWrap/>
            <w:hideMark/>
          </w:tcPr>
          <w:p w:rsidR="00C52396" w:rsidRPr="00C71D64" w:rsidRDefault="00C52396" w:rsidP="00C71D64">
            <w:pPr>
              <w:pStyle w:val="BStablefigures"/>
              <w:jc w:val="right"/>
              <w:rPr>
                <w:b/>
              </w:rPr>
            </w:pPr>
            <w:r w:rsidRPr="00C71D64">
              <w:rPr>
                <w:b/>
              </w:rPr>
              <w:t>300</w:t>
            </w:r>
          </w:p>
        </w:tc>
        <w:tc>
          <w:tcPr>
            <w:tcW w:w="966" w:type="dxa"/>
            <w:noWrap/>
            <w:hideMark/>
          </w:tcPr>
          <w:p w:rsidR="00C52396" w:rsidRPr="00C71D64" w:rsidRDefault="00C52396" w:rsidP="00C71D64">
            <w:pPr>
              <w:pStyle w:val="BStablefigures"/>
              <w:jc w:val="right"/>
              <w:rPr>
                <w:b/>
              </w:rPr>
            </w:pPr>
            <w:r w:rsidRPr="00C71D64">
              <w:rPr>
                <w:b/>
              </w:rPr>
              <w:t>300</w:t>
            </w:r>
          </w:p>
        </w:tc>
        <w:tc>
          <w:tcPr>
            <w:tcW w:w="963" w:type="dxa"/>
            <w:noWrap/>
            <w:hideMark/>
          </w:tcPr>
          <w:p w:rsidR="00C52396" w:rsidRPr="00C71D64" w:rsidRDefault="00C52396" w:rsidP="00C71D64">
            <w:pPr>
              <w:pStyle w:val="BStablefigures"/>
              <w:jc w:val="right"/>
              <w:rPr>
                <w:b/>
              </w:rPr>
            </w:pPr>
            <w:r w:rsidRPr="00C71D64">
              <w:rPr>
                <w:b/>
              </w:rPr>
              <w:t>300</w:t>
            </w:r>
          </w:p>
        </w:tc>
      </w:tr>
      <w:tr w:rsidR="00C52396" w:rsidRPr="00CF3932" w:rsidTr="00C52396">
        <w:trPr>
          <w:trHeight w:val="238"/>
        </w:trPr>
        <w:tc>
          <w:tcPr>
            <w:tcW w:w="976" w:type="dxa"/>
            <w:noWrap/>
            <w:hideMark/>
          </w:tcPr>
          <w:p w:rsidR="00C52396" w:rsidRPr="00CF3932" w:rsidRDefault="00C52396" w:rsidP="00C71D64">
            <w:pPr>
              <w:pStyle w:val="BStablefigures"/>
              <w:jc w:val="right"/>
            </w:pPr>
            <w:r w:rsidRPr="00CF3932">
              <w:t> </w:t>
            </w:r>
          </w:p>
        </w:tc>
        <w:tc>
          <w:tcPr>
            <w:tcW w:w="2361" w:type="dxa"/>
          </w:tcPr>
          <w:p w:rsidR="00C52396" w:rsidRPr="00CF3932" w:rsidRDefault="00C52396" w:rsidP="00C71D64">
            <w:pPr>
              <w:pStyle w:val="BStabletext"/>
            </w:pPr>
            <w:r w:rsidRPr="00CF3932">
              <w:t> </w:t>
            </w:r>
          </w:p>
        </w:tc>
        <w:tc>
          <w:tcPr>
            <w:tcW w:w="1449" w:type="dxa"/>
            <w:noWrap/>
            <w:hideMark/>
          </w:tcPr>
          <w:p w:rsidR="00C52396" w:rsidRPr="00CF3932" w:rsidRDefault="00C52396" w:rsidP="00C71D64">
            <w:pPr>
              <w:pStyle w:val="BStablefigures"/>
              <w:jc w:val="right"/>
            </w:pPr>
            <w:r w:rsidRPr="00CF3932">
              <w:t> </w:t>
            </w:r>
          </w:p>
        </w:tc>
        <w:tc>
          <w:tcPr>
            <w:tcW w:w="992" w:type="dxa"/>
            <w:noWrap/>
            <w:hideMark/>
          </w:tcPr>
          <w:p w:rsidR="00C52396" w:rsidRPr="00CF3932" w:rsidRDefault="00C52396" w:rsidP="00C71D64">
            <w:pPr>
              <w:pStyle w:val="BStablefigures"/>
              <w:jc w:val="right"/>
            </w:pPr>
            <w:r w:rsidRPr="00CF3932">
              <w:t> </w:t>
            </w:r>
          </w:p>
        </w:tc>
        <w:tc>
          <w:tcPr>
            <w:tcW w:w="507" w:type="dxa"/>
            <w:noWrap/>
            <w:hideMark/>
          </w:tcPr>
          <w:p w:rsidR="00C52396" w:rsidRPr="00CF3932" w:rsidRDefault="00C52396" w:rsidP="00C71D64">
            <w:pPr>
              <w:pStyle w:val="BStablefigures"/>
              <w:jc w:val="right"/>
            </w:pPr>
            <w:r w:rsidRPr="00CF3932">
              <w:t> </w:t>
            </w:r>
          </w:p>
        </w:tc>
        <w:tc>
          <w:tcPr>
            <w:tcW w:w="966" w:type="dxa"/>
            <w:noWrap/>
            <w:hideMark/>
          </w:tcPr>
          <w:p w:rsidR="00C52396" w:rsidRPr="00CF3932" w:rsidRDefault="00C52396" w:rsidP="00C71D64">
            <w:pPr>
              <w:pStyle w:val="BStablefigures"/>
              <w:jc w:val="right"/>
            </w:pPr>
            <w:r w:rsidRPr="00CF3932">
              <w:t> </w:t>
            </w:r>
          </w:p>
        </w:tc>
        <w:tc>
          <w:tcPr>
            <w:tcW w:w="966" w:type="dxa"/>
            <w:noWrap/>
            <w:hideMark/>
          </w:tcPr>
          <w:p w:rsidR="00C52396" w:rsidRPr="00CF3932" w:rsidRDefault="00C52396" w:rsidP="00C71D64">
            <w:pPr>
              <w:pStyle w:val="BStablefigures"/>
              <w:jc w:val="right"/>
            </w:pPr>
            <w:r w:rsidRPr="00CF3932">
              <w:t> </w:t>
            </w:r>
          </w:p>
        </w:tc>
        <w:tc>
          <w:tcPr>
            <w:tcW w:w="963" w:type="dxa"/>
            <w:noWrap/>
            <w:hideMark/>
          </w:tcPr>
          <w:p w:rsidR="00C52396" w:rsidRPr="00CF3932" w:rsidRDefault="00C52396" w:rsidP="00C71D64">
            <w:pPr>
              <w:pStyle w:val="BStablefigures"/>
              <w:jc w:val="right"/>
            </w:pPr>
            <w:r w:rsidRPr="00CF3932">
              <w:t> </w:t>
            </w:r>
          </w:p>
        </w:tc>
      </w:tr>
      <w:tr w:rsidR="00C52396" w:rsidRPr="00CF3932" w:rsidTr="00C52396">
        <w:trPr>
          <w:trHeight w:val="238"/>
        </w:trPr>
        <w:tc>
          <w:tcPr>
            <w:tcW w:w="976" w:type="dxa"/>
            <w:noWrap/>
            <w:hideMark/>
          </w:tcPr>
          <w:p w:rsidR="00C52396" w:rsidRPr="00CF3932" w:rsidRDefault="00C52396" w:rsidP="00C71D64">
            <w:pPr>
              <w:pStyle w:val="BStablefigures"/>
              <w:jc w:val="right"/>
            </w:pPr>
            <w:r w:rsidRPr="00CF3932">
              <w:t> </w:t>
            </w:r>
          </w:p>
        </w:tc>
        <w:tc>
          <w:tcPr>
            <w:tcW w:w="2361" w:type="dxa"/>
          </w:tcPr>
          <w:p w:rsidR="00C52396" w:rsidRPr="00CF3932" w:rsidRDefault="00C52396" w:rsidP="00C71D64">
            <w:pPr>
              <w:pStyle w:val="BStabletext"/>
            </w:pPr>
            <w:r w:rsidRPr="00CF3932">
              <w:t> </w:t>
            </w:r>
          </w:p>
        </w:tc>
        <w:tc>
          <w:tcPr>
            <w:tcW w:w="1449" w:type="dxa"/>
            <w:noWrap/>
            <w:hideMark/>
          </w:tcPr>
          <w:p w:rsidR="00C52396" w:rsidRPr="00CF3932" w:rsidRDefault="00C52396" w:rsidP="00C71D64">
            <w:pPr>
              <w:pStyle w:val="BStablefigures"/>
              <w:jc w:val="right"/>
            </w:pPr>
            <w:r w:rsidRPr="00CF3932">
              <w:t> </w:t>
            </w:r>
          </w:p>
        </w:tc>
        <w:tc>
          <w:tcPr>
            <w:tcW w:w="992" w:type="dxa"/>
            <w:noWrap/>
            <w:hideMark/>
          </w:tcPr>
          <w:p w:rsidR="00C52396" w:rsidRPr="00CF3932" w:rsidRDefault="00C52396" w:rsidP="00C71D64">
            <w:pPr>
              <w:pStyle w:val="BStablefigures"/>
              <w:jc w:val="right"/>
            </w:pPr>
            <w:r w:rsidRPr="00CF3932">
              <w:t> </w:t>
            </w:r>
          </w:p>
        </w:tc>
        <w:tc>
          <w:tcPr>
            <w:tcW w:w="507" w:type="dxa"/>
            <w:noWrap/>
            <w:hideMark/>
          </w:tcPr>
          <w:p w:rsidR="00C52396" w:rsidRPr="00CF3932" w:rsidRDefault="00C52396" w:rsidP="00C71D64">
            <w:pPr>
              <w:pStyle w:val="BStablefigures"/>
              <w:jc w:val="right"/>
            </w:pPr>
            <w:r w:rsidRPr="00CF3932">
              <w:t> </w:t>
            </w:r>
          </w:p>
        </w:tc>
        <w:tc>
          <w:tcPr>
            <w:tcW w:w="966" w:type="dxa"/>
            <w:noWrap/>
            <w:hideMark/>
          </w:tcPr>
          <w:p w:rsidR="00C52396" w:rsidRPr="00CF3932" w:rsidRDefault="00C52396" w:rsidP="00C71D64">
            <w:pPr>
              <w:pStyle w:val="BStablefigures"/>
              <w:jc w:val="right"/>
            </w:pPr>
            <w:r w:rsidRPr="00CF3932">
              <w:t> </w:t>
            </w:r>
          </w:p>
        </w:tc>
        <w:tc>
          <w:tcPr>
            <w:tcW w:w="966" w:type="dxa"/>
            <w:noWrap/>
            <w:hideMark/>
          </w:tcPr>
          <w:p w:rsidR="00C52396" w:rsidRPr="00CF3932" w:rsidRDefault="00C52396" w:rsidP="00C71D64">
            <w:pPr>
              <w:pStyle w:val="BStablefigures"/>
              <w:jc w:val="right"/>
            </w:pPr>
            <w:r w:rsidRPr="00CF3932">
              <w:t> </w:t>
            </w:r>
          </w:p>
        </w:tc>
        <w:tc>
          <w:tcPr>
            <w:tcW w:w="963" w:type="dxa"/>
            <w:noWrap/>
            <w:hideMark/>
          </w:tcPr>
          <w:p w:rsidR="00C52396" w:rsidRPr="00CF3932" w:rsidRDefault="00C52396" w:rsidP="00C71D64">
            <w:pPr>
              <w:pStyle w:val="BStablefigures"/>
              <w:jc w:val="right"/>
            </w:pPr>
            <w:r w:rsidRPr="00CF3932">
              <w:t> </w:t>
            </w:r>
          </w:p>
        </w:tc>
      </w:tr>
      <w:tr w:rsidR="00C52396" w:rsidRPr="00C71D64" w:rsidTr="00C52396">
        <w:trPr>
          <w:trHeight w:val="238"/>
        </w:trPr>
        <w:tc>
          <w:tcPr>
            <w:tcW w:w="976" w:type="dxa"/>
            <w:noWrap/>
            <w:hideMark/>
          </w:tcPr>
          <w:p w:rsidR="00C52396" w:rsidRPr="00C71D64" w:rsidRDefault="00C52396" w:rsidP="00C71D64">
            <w:pPr>
              <w:pStyle w:val="BStablefigures"/>
              <w:jc w:val="right"/>
              <w:rPr>
                <w:b/>
              </w:rPr>
            </w:pPr>
            <w:r w:rsidRPr="00C71D64">
              <w:rPr>
                <w:b/>
              </w:rPr>
              <w:t>300</w:t>
            </w:r>
          </w:p>
        </w:tc>
        <w:tc>
          <w:tcPr>
            <w:tcW w:w="2361" w:type="dxa"/>
          </w:tcPr>
          <w:p w:rsidR="00C52396" w:rsidRPr="00C71D64" w:rsidRDefault="00C52396" w:rsidP="00C71D64">
            <w:pPr>
              <w:pStyle w:val="BStabletext"/>
              <w:rPr>
                <w:b/>
              </w:rPr>
            </w:pPr>
            <w:r w:rsidRPr="00C71D64">
              <w:rPr>
                <w:b/>
              </w:rPr>
              <w:t>TOTAL LIABILITIES</w:t>
            </w:r>
          </w:p>
        </w:tc>
        <w:tc>
          <w:tcPr>
            <w:tcW w:w="1449" w:type="dxa"/>
            <w:noWrap/>
            <w:hideMark/>
          </w:tcPr>
          <w:p w:rsidR="00C52396" w:rsidRPr="00C71D64" w:rsidRDefault="00C52396" w:rsidP="00C71D64">
            <w:pPr>
              <w:pStyle w:val="BStablefigures"/>
              <w:jc w:val="right"/>
              <w:rPr>
                <w:b/>
              </w:rPr>
            </w:pPr>
            <w:r w:rsidRPr="00C71D64">
              <w:rPr>
                <w:b/>
              </w:rPr>
              <w:t>300</w:t>
            </w:r>
          </w:p>
        </w:tc>
        <w:tc>
          <w:tcPr>
            <w:tcW w:w="992" w:type="dxa"/>
            <w:noWrap/>
            <w:hideMark/>
          </w:tcPr>
          <w:p w:rsidR="00C52396" w:rsidRPr="00C71D64" w:rsidRDefault="00C52396" w:rsidP="00C71D64">
            <w:pPr>
              <w:pStyle w:val="BStablefigures"/>
              <w:jc w:val="right"/>
              <w:rPr>
                <w:b/>
              </w:rPr>
            </w:pPr>
            <w:r w:rsidRPr="00C71D64">
              <w:rPr>
                <w:b/>
              </w:rPr>
              <w:t>300</w:t>
            </w:r>
          </w:p>
        </w:tc>
        <w:tc>
          <w:tcPr>
            <w:tcW w:w="507" w:type="dxa"/>
            <w:noWrap/>
            <w:hideMark/>
          </w:tcPr>
          <w:p w:rsidR="00C52396" w:rsidRPr="00C71D64" w:rsidRDefault="00C52396" w:rsidP="00C71D64">
            <w:pPr>
              <w:pStyle w:val="BStablefigures"/>
              <w:jc w:val="right"/>
              <w:rPr>
                <w:b/>
              </w:rPr>
            </w:pPr>
            <w:r w:rsidRPr="00C71D64">
              <w:rPr>
                <w:b/>
              </w:rPr>
              <w:t xml:space="preserve">- </w:t>
            </w:r>
          </w:p>
        </w:tc>
        <w:tc>
          <w:tcPr>
            <w:tcW w:w="966" w:type="dxa"/>
            <w:noWrap/>
            <w:hideMark/>
          </w:tcPr>
          <w:p w:rsidR="00C52396" w:rsidRPr="00C71D64" w:rsidRDefault="00C52396" w:rsidP="00C71D64">
            <w:pPr>
              <w:pStyle w:val="BStablefigures"/>
              <w:jc w:val="right"/>
              <w:rPr>
                <w:b/>
              </w:rPr>
            </w:pPr>
            <w:r w:rsidRPr="00C71D64">
              <w:rPr>
                <w:b/>
              </w:rPr>
              <w:t>300</w:t>
            </w:r>
          </w:p>
        </w:tc>
        <w:tc>
          <w:tcPr>
            <w:tcW w:w="966" w:type="dxa"/>
            <w:noWrap/>
            <w:hideMark/>
          </w:tcPr>
          <w:p w:rsidR="00C52396" w:rsidRPr="00C71D64" w:rsidRDefault="00C52396" w:rsidP="00C71D64">
            <w:pPr>
              <w:pStyle w:val="BStablefigures"/>
              <w:jc w:val="right"/>
              <w:rPr>
                <w:b/>
              </w:rPr>
            </w:pPr>
            <w:r w:rsidRPr="00C71D64">
              <w:rPr>
                <w:b/>
              </w:rPr>
              <w:t>300</w:t>
            </w:r>
          </w:p>
        </w:tc>
        <w:tc>
          <w:tcPr>
            <w:tcW w:w="963" w:type="dxa"/>
            <w:noWrap/>
            <w:hideMark/>
          </w:tcPr>
          <w:p w:rsidR="00C52396" w:rsidRPr="00C71D64" w:rsidRDefault="00C52396" w:rsidP="00C71D64">
            <w:pPr>
              <w:pStyle w:val="BStablefigures"/>
              <w:jc w:val="right"/>
              <w:rPr>
                <w:b/>
              </w:rPr>
            </w:pPr>
            <w:r w:rsidRPr="00C71D64">
              <w:rPr>
                <w:b/>
              </w:rPr>
              <w:t>300</w:t>
            </w:r>
          </w:p>
        </w:tc>
      </w:tr>
      <w:tr w:rsidR="00C52396" w:rsidRPr="00C71D64" w:rsidTr="00C52396">
        <w:trPr>
          <w:trHeight w:val="238"/>
        </w:trPr>
        <w:tc>
          <w:tcPr>
            <w:tcW w:w="976" w:type="dxa"/>
            <w:noWrap/>
            <w:hideMark/>
          </w:tcPr>
          <w:p w:rsidR="00C52396" w:rsidRPr="00C71D64" w:rsidRDefault="00C52396" w:rsidP="00C71D64">
            <w:pPr>
              <w:pStyle w:val="BStablefigures"/>
              <w:jc w:val="right"/>
              <w:rPr>
                <w:b/>
              </w:rPr>
            </w:pPr>
            <w:r w:rsidRPr="00C71D64">
              <w:rPr>
                <w:b/>
              </w:rPr>
              <w:t> </w:t>
            </w:r>
          </w:p>
        </w:tc>
        <w:tc>
          <w:tcPr>
            <w:tcW w:w="2361" w:type="dxa"/>
          </w:tcPr>
          <w:p w:rsidR="00C52396" w:rsidRPr="00C71D64" w:rsidRDefault="00C52396" w:rsidP="00C71D64">
            <w:pPr>
              <w:pStyle w:val="BStabletext"/>
              <w:rPr>
                <w:b/>
              </w:rPr>
            </w:pPr>
            <w:r w:rsidRPr="00C71D64">
              <w:rPr>
                <w:b/>
              </w:rPr>
              <w:t> </w:t>
            </w:r>
          </w:p>
        </w:tc>
        <w:tc>
          <w:tcPr>
            <w:tcW w:w="1449" w:type="dxa"/>
            <w:noWrap/>
            <w:hideMark/>
          </w:tcPr>
          <w:p w:rsidR="00C52396" w:rsidRPr="00C71D64" w:rsidRDefault="00C52396" w:rsidP="00C71D64">
            <w:pPr>
              <w:pStyle w:val="BStablefigures"/>
              <w:jc w:val="right"/>
              <w:rPr>
                <w:b/>
              </w:rPr>
            </w:pPr>
            <w:r w:rsidRPr="00C71D64">
              <w:rPr>
                <w:b/>
              </w:rPr>
              <w:t> </w:t>
            </w:r>
          </w:p>
        </w:tc>
        <w:tc>
          <w:tcPr>
            <w:tcW w:w="992" w:type="dxa"/>
            <w:noWrap/>
            <w:hideMark/>
          </w:tcPr>
          <w:p w:rsidR="00C52396" w:rsidRPr="00C71D64" w:rsidRDefault="00C52396" w:rsidP="00C71D64">
            <w:pPr>
              <w:pStyle w:val="BStablefigures"/>
              <w:jc w:val="right"/>
              <w:rPr>
                <w:b/>
              </w:rPr>
            </w:pPr>
            <w:r w:rsidRPr="00C71D64">
              <w:rPr>
                <w:b/>
              </w:rPr>
              <w:t> </w:t>
            </w:r>
          </w:p>
        </w:tc>
        <w:tc>
          <w:tcPr>
            <w:tcW w:w="507" w:type="dxa"/>
            <w:noWrap/>
            <w:hideMark/>
          </w:tcPr>
          <w:p w:rsidR="00C52396" w:rsidRPr="00C71D64" w:rsidRDefault="00C52396" w:rsidP="00C71D64">
            <w:pPr>
              <w:pStyle w:val="BStablefigures"/>
              <w:jc w:val="right"/>
              <w:rPr>
                <w:b/>
              </w:rPr>
            </w:pPr>
            <w:r w:rsidRPr="00C71D64">
              <w:rPr>
                <w:b/>
              </w:rPr>
              <w:t> </w:t>
            </w:r>
          </w:p>
        </w:tc>
        <w:tc>
          <w:tcPr>
            <w:tcW w:w="966" w:type="dxa"/>
            <w:noWrap/>
            <w:hideMark/>
          </w:tcPr>
          <w:p w:rsidR="00C52396" w:rsidRPr="00C71D64" w:rsidRDefault="00C52396" w:rsidP="00C71D64">
            <w:pPr>
              <w:pStyle w:val="BStablefigures"/>
              <w:jc w:val="right"/>
              <w:rPr>
                <w:b/>
              </w:rPr>
            </w:pPr>
            <w:r w:rsidRPr="00C71D64">
              <w:rPr>
                <w:b/>
              </w:rPr>
              <w:t> </w:t>
            </w:r>
          </w:p>
        </w:tc>
        <w:tc>
          <w:tcPr>
            <w:tcW w:w="966" w:type="dxa"/>
            <w:noWrap/>
            <w:hideMark/>
          </w:tcPr>
          <w:p w:rsidR="00C52396" w:rsidRPr="00C71D64" w:rsidRDefault="00C52396" w:rsidP="00C71D64">
            <w:pPr>
              <w:pStyle w:val="BStablefigures"/>
              <w:jc w:val="right"/>
              <w:rPr>
                <w:b/>
              </w:rPr>
            </w:pPr>
            <w:r w:rsidRPr="00C71D64">
              <w:rPr>
                <w:b/>
              </w:rPr>
              <w:t> </w:t>
            </w:r>
          </w:p>
        </w:tc>
        <w:tc>
          <w:tcPr>
            <w:tcW w:w="963" w:type="dxa"/>
            <w:noWrap/>
            <w:hideMark/>
          </w:tcPr>
          <w:p w:rsidR="00C52396" w:rsidRPr="00C71D64" w:rsidRDefault="00C52396" w:rsidP="00C71D64">
            <w:pPr>
              <w:pStyle w:val="BStablefigures"/>
              <w:jc w:val="right"/>
              <w:rPr>
                <w:b/>
              </w:rPr>
            </w:pPr>
            <w:r w:rsidRPr="00C71D64">
              <w:rPr>
                <w:b/>
              </w:rPr>
              <w:t> </w:t>
            </w:r>
          </w:p>
        </w:tc>
      </w:tr>
      <w:tr w:rsidR="00C52396" w:rsidRPr="00C71D64" w:rsidTr="00C52396">
        <w:trPr>
          <w:trHeight w:val="238"/>
        </w:trPr>
        <w:tc>
          <w:tcPr>
            <w:tcW w:w="976" w:type="dxa"/>
            <w:noWrap/>
            <w:hideMark/>
          </w:tcPr>
          <w:p w:rsidR="00C52396" w:rsidRPr="00C71D64" w:rsidRDefault="00C52396" w:rsidP="00C71D64">
            <w:pPr>
              <w:pStyle w:val="BStablefigures"/>
              <w:jc w:val="right"/>
              <w:rPr>
                <w:b/>
              </w:rPr>
            </w:pPr>
            <w:r w:rsidRPr="00C71D64">
              <w:rPr>
                <w:b/>
              </w:rPr>
              <w:t>0</w:t>
            </w:r>
          </w:p>
        </w:tc>
        <w:tc>
          <w:tcPr>
            <w:tcW w:w="2361" w:type="dxa"/>
          </w:tcPr>
          <w:p w:rsidR="00C52396" w:rsidRPr="00C71D64" w:rsidRDefault="00C52396" w:rsidP="00C71D64">
            <w:pPr>
              <w:pStyle w:val="BStabletext"/>
              <w:rPr>
                <w:b/>
              </w:rPr>
            </w:pPr>
            <w:r w:rsidRPr="00C71D64">
              <w:rPr>
                <w:b/>
              </w:rPr>
              <w:t>NET ASSETS</w:t>
            </w:r>
          </w:p>
        </w:tc>
        <w:tc>
          <w:tcPr>
            <w:tcW w:w="1449" w:type="dxa"/>
            <w:noWrap/>
            <w:hideMark/>
          </w:tcPr>
          <w:p w:rsidR="00C52396" w:rsidRPr="00C71D64" w:rsidRDefault="00C52396" w:rsidP="00C71D64">
            <w:pPr>
              <w:pStyle w:val="BStablefigures"/>
              <w:jc w:val="right"/>
              <w:rPr>
                <w:b/>
              </w:rPr>
            </w:pPr>
            <w:r w:rsidRPr="00C71D64">
              <w:rPr>
                <w:b/>
              </w:rPr>
              <w:t>0</w:t>
            </w:r>
          </w:p>
        </w:tc>
        <w:tc>
          <w:tcPr>
            <w:tcW w:w="992" w:type="dxa"/>
            <w:noWrap/>
            <w:hideMark/>
          </w:tcPr>
          <w:p w:rsidR="00C52396" w:rsidRPr="00C71D64" w:rsidRDefault="00C52396" w:rsidP="00C71D64">
            <w:pPr>
              <w:pStyle w:val="BStablefigures"/>
              <w:jc w:val="right"/>
              <w:rPr>
                <w:b/>
              </w:rPr>
            </w:pPr>
            <w:r w:rsidRPr="00C71D64">
              <w:rPr>
                <w:b/>
              </w:rPr>
              <w:t>0</w:t>
            </w:r>
          </w:p>
        </w:tc>
        <w:tc>
          <w:tcPr>
            <w:tcW w:w="507" w:type="dxa"/>
            <w:noWrap/>
            <w:hideMark/>
          </w:tcPr>
          <w:p w:rsidR="00C52396" w:rsidRPr="00C71D64" w:rsidRDefault="00C52396" w:rsidP="00C71D64">
            <w:pPr>
              <w:pStyle w:val="BStablefigures"/>
              <w:jc w:val="right"/>
              <w:rPr>
                <w:b/>
              </w:rPr>
            </w:pPr>
            <w:r w:rsidRPr="00C71D64">
              <w:rPr>
                <w:b/>
              </w:rPr>
              <w:t xml:space="preserve">- </w:t>
            </w:r>
          </w:p>
        </w:tc>
        <w:tc>
          <w:tcPr>
            <w:tcW w:w="966" w:type="dxa"/>
            <w:noWrap/>
            <w:hideMark/>
          </w:tcPr>
          <w:p w:rsidR="00C52396" w:rsidRPr="00C71D64" w:rsidRDefault="00C52396" w:rsidP="00C71D64">
            <w:pPr>
              <w:pStyle w:val="BStablefigures"/>
              <w:jc w:val="right"/>
              <w:rPr>
                <w:b/>
              </w:rPr>
            </w:pPr>
            <w:r w:rsidRPr="00C71D64">
              <w:rPr>
                <w:b/>
              </w:rPr>
              <w:t>0</w:t>
            </w:r>
          </w:p>
        </w:tc>
        <w:tc>
          <w:tcPr>
            <w:tcW w:w="966" w:type="dxa"/>
            <w:noWrap/>
            <w:hideMark/>
          </w:tcPr>
          <w:p w:rsidR="00C52396" w:rsidRPr="00C71D64" w:rsidRDefault="00C52396" w:rsidP="00C71D64">
            <w:pPr>
              <w:pStyle w:val="BStablefigures"/>
              <w:jc w:val="right"/>
              <w:rPr>
                <w:b/>
              </w:rPr>
            </w:pPr>
            <w:r w:rsidRPr="00C71D64">
              <w:rPr>
                <w:b/>
              </w:rPr>
              <w:t>0</w:t>
            </w:r>
          </w:p>
        </w:tc>
        <w:tc>
          <w:tcPr>
            <w:tcW w:w="963" w:type="dxa"/>
            <w:noWrap/>
            <w:hideMark/>
          </w:tcPr>
          <w:p w:rsidR="00C52396" w:rsidRPr="00C71D64" w:rsidRDefault="00C52396" w:rsidP="00C71D64">
            <w:pPr>
              <w:pStyle w:val="BStablefigures"/>
              <w:jc w:val="right"/>
              <w:rPr>
                <w:b/>
              </w:rPr>
            </w:pPr>
            <w:r w:rsidRPr="00C71D64">
              <w:rPr>
                <w:b/>
              </w:rPr>
              <w:t>0</w:t>
            </w:r>
          </w:p>
        </w:tc>
      </w:tr>
      <w:tr w:rsidR="00C52396" w:rsidRPr="00674A1F" w:rsidTr="00C52396">
        <w:trPr>
          <w:trHeight w:val="238"/>
        </w:trPr>
        <w:tc>
          <w:tcPr>
            <w:tcW w:w="976" w:type="dxa"/>
            <w:noWrap/>
            <w:hideMark/>
          </w:tcPr>
          <w:p w:rsidR="00C52396" w:rsidRPr="00674A1F" w:rsidRDefault="00C52396" w:rsidP="00C71D64">
            <w:pPr>
              <w:pStyle w:val="BStablefigures"/>
              <w:jc w:val="right"/>
            </w:pPr>
            <w:r w:rsidRPr="00674A1F">
              <w:t> </w:t>
            </w:r>
          </w:p>
        </w:tc>
        <w:tc>
          <w:tcPr>
            <w:tcW w:w="2361" w:type="dxa"/>
          </w:tcPr>
          <w:p w:rsidR="00C52396" w:rsidRPr="00674A1F" w:rsidRDefault="00C52396" w:rsidP="00C71D64">
            <w:pPr>
              <w:pStyle w:val="BStabletext"/>
            </w:pPr>
            <w:r w:rsidRPr="00674A1F">
              <w:t> </w:t>
            </w:r>
          </w:p>
        </w:tc>
        <w:tc>
          <w:tcPr>
            <w:tcW w:w="1449" w:type="dxa"/>
            <w:noWrap/>
            <w:hideMark/>
          </w:tcPr>
          <w:p w:rsidR="00C52396" w:rsidRPr="00674A1F" w:rsidRDefault="00C52396" w:rsidP="00C71D64">
            <w:pPr>
              <w:pStyle w:val="BStablefigures"/>
              <w:jc w:val="right"/>
            </w:pPr>
            <w:r w:rsidRPr="00674A1F">
              <w:t> </w:t>
            </w:r>
          </w:p>
        </w:tc>
        <w:tc>
          <w:tcPr>
            <w:tcW w:w="992" w:type="dxa"/>
            <w:noWrap/>
            <w:hideMark/>
          </w:tcPr>
          <w:p w:rsidR="00C52396" w:rsidRPr="00674A1F" w:rsidRDefault="00C52396" w:rsidP="00C71D64">
            <w:pPr>
              <w:pStyle w:val="BStablefigures"/>
              <w:jc w:val="right"/>
            </w:pPr>
            <w:r w:rsidRPr="00674A1F">
              <w:t> </w:t>
            </w:r>
          </w:p>
        </w:tc>
        <w:tc>
          <w:tcPr>
            <w:tcW w:w="507" w:type="dxa"/>
            <w:noWrap/>
            <w:hideMark/>
          </w:tcPr>
          <w:p w:rsidR="00C52396" w:rsidRPr="00674A1F" w:rsidRDefault="00C52396" w:rsidP="00C71D64">
            <w:pPr>
              <w:pStyle w:val="BStablefigures"/>
              <w:jc w:val="right"/>
            </w:pPr>
            <w:r w:rsidRPr="00674A1F">
              <w:t> </w:t>
            </w:r>
          </w:p>
        </w:tc>
        <w:tc>
          <w:tcPr>
            <w:tcW w:w="966" w:type="dxa"/>
            <w:noWrap/>
            <w:hideMark/>
          </w:tcPr>
          <w:p w:rsidR="00C52396" w:rsidRPr="00674A1F" w:rsidRDefault="00C52396" w:rsidP="00C71D64">
            <w:pPr>
              <w:pStyle w:val="BStablefigures"/>
              <w:jc w:val="right"/>
            </w:pPr>
            <w:r w:rsidRPr="00674A1F">
              <w:t> </w:t>
            </w:r>
          </w:p>
        </w:tc>
        <w:tc>
          <w:tcPr>
            <w:tcW w:w="966" w:type="dxa"/>
            <w:noWrap/>
            <w:hideMark/>
          </w:tcPr>
          <w:p w:rsidR="00C52396" w:rsidRPr="00674A1F" w:rsidRDefault="00C52396" w:rsidP="00C71D64">
            <w:pPr>
              <w:pStyle w:val="BStablefigures"/>
              <w:jc w:val="right"/>
            </w:pPr>
            <w:r w:rsidRPr="00674A1F">
              <w:t> </w:t>
            </w:r>
          </w:p>
        </w:tc>
        <w:tc>
          <w:tcPr>
            <w:tcW w:w="963" w:type="dxa"/>
            <w:noWrap/>
            <w:hideMark/>
          </w:tcPr>
          <w:p w:rsidR="00C52396" w:rsidRPr="00674A1F" w:rsidRDefault="00C52396" w:rsidP="00C71D64">
            <w:pPr>
              <w:pStyle w:val="BStablefigures"/>
              <w:jc w:val="right"/>
            </w:pPr>
            <w:r w:rsidRPr="00674A1F">
              <w:t> </w:t>
            </w:r>
          </w:p>
        </w:tc>
      </w:tr>
      <w:tr w:rsidR="00C52396" w:rsidRPr="00674A1F" w:rsidTr="00C52396">
        <w:trPr>
          <w:trHeight w:val="208"/>
        </w:trPr>
        <w:tc>
          <w:tcPr>
            <w:tcW w:w="976" w:type="dxa"/>
            <w:noWrap/>
            <w:hideMark/>
          </w:tcPr>
          <w:p w:rsidR="00C52396" w:rsidRPr="00674A1F" w:rsidRDefault="00C52396" w:rsidP="00C71D64">
            <w:pPr>
              <w:pStyle w:val="BStablefigures"/>
              <w:jc w:val="right"/>
            </w:pPr>
            <w:r w:rsidRPr="00674A1F">
              <w:t> </w:t>
            </w:r>
          </w:p>
        </w:tc>
        <w:tc>
          <w:tcPr>
            <w:tcW w:w="3810" w:type="dxa"/>
            <w:gridSpan w:val="2"/>
          </w:tcPr>
          <w:p w:rsidR="00C52396" w:rsidRPr="00674A1F" w:rsidRDefault="00C52396" w:rsidP="00C71D64">
            <w:pPr>
              <w:pStyle w:val="BStabletext"/>
            </w:pPr>
            <w:r w:rsidRPr="00674A1F">
              <w:t xml:space="preserve">REPRESENTED BY FUNDS EMPLOYED </w:t>
            </w:r>
          </w:p>
        </w:tc>
        <w:tc>
          <w:tcPr>
            <w:tcW w:w="992" w:type="dxa"/>
            <w:noWrap/>
            <w:hideMark/>
          </w:tcPr>
          <w:p w:rsidR="00C52396" w:rsidRPr="00674A1F" w:rsidRDefault="00C52396" w:rsidP="00C71D64">
            <w:pPr>
              <w:pStyle w:val="BStablefigures"/>
              <w:jc w:val="right"/>
            </w:pPr>
            <w:r w:rsidRPr="00674A1F">
              <w:t> </w:t>
            </w:r>
          </w:p>
        </w:tc>
        <w:tc>
          <w:tcPr>
            <w:tcW w:w="507" w:type="dxa"/>
            <w:noWrap/>
            <w:hideMark/>
          </w:tcPr>
          <w:p w:rsidR="00C52396" w:rsidRPr="00674A1F" w:rsidRDefault="00C52396" w:rsidP="00C71D64">
            <w:pPr>
              <w:pStyle w:val="BStablefigures"/>
              <w:jc w:val="right"/>
            </w:pPr>
            <w:r w:rsidRPr="00674A1F">
              <w:t> </w:t>
            </w:r>
          </w:p>
        </w:tc>
        <w:tc>
          <w:tcPr>
            <w:tcW w:w="966" w:type="dxa"/>
            <w:noWrap/>
            <w:hideMark/>
          </w:tcPr>
          <w:p w:rsidR="00C52396" w:rsidRPr="00674A1F" w:rsidRDefault="00C52396" w:rsidP="00C71D64">
            <w:pPr>
              <w:pStyle w:val="BStablefigures"/>
              <w:jc w:val="right"/>
            </w:pPr>
            <w:r w:rsidRPr="00674A1F">
              <w:t> </w:t>
            </w:r>
          </w:p>
        </w:tc>
        <w:tc>
          <w:tcPr>
            <w:tcW w:w="966" w:type="dxa"/>
            <w:noWrap/>
            <w:hideMark/>
          </w:tcPr>
          <w:p w:rsidR="00C52396" w:rsidRPr="00674A1F" w:rsidRDefault="00C52396" w:rsidP="00C71D64">
            <w:pPr>
              <w:pStyle w:val="BStablefigures"/>
              <w:jc w:val="right"/>
            </w:pPr>
            <w:r w:rsidRPr="00674A1F">
              <w:t> </w:t>
            </w:r>
          </w:p>
        </w:tc>
        <w:tc>
          <w:tcPr>
            <w:tcW w:w="963" w:type="dxa"/>
            <w:noWrap/>
            <w:hideMark/>
          </w:tcPr>
          <w:p w:rsidR="00C52396" w:rsidRPr="00674A1F" w:rsidRDefault="00C52396" w:rsidP="00C71D64">
            <w:pPr>
              <w:pStyle w:val="BStablefigures"/>
              <w:jc w:val="right"/>
            </w:pPr>
            <w:r w:rsidRPr="00674A1F">
              <w:t> </w:t>
            </w:r>
          </w:p>
        </w:tc>
      </w:tr>
      <w:tr w:rsidR="00C52396" w:rsidRPr="00674A1F" w:rsidTr="00C52396">
        <w:trPr>
          <w:trHeight w:val="238"/>
        </w:trPr>
        <w:tc>
          <w:tcPr>
            <w:tcW w:w="976" w:type="dxa"/>
            <w:noWrap/>
            <w:hideMark/>
          </w:tcPr>
          <w:p w:rsidR="00C52396" w:rsidRPr="00674A1F" w:rsidRDefault="00C52396" w:rsidP="00C71D64">
            <w:pPr>
              <w:pStyle w:val="BStablefigures"/>
              <w:jc w:val="right"/>
            </w:pPr>
            <w:r w:rsidRPr="00674A1F">
              <w:t> </w:t>
            </w:r>
          </w:p>
        </w:tc>
        <w:tc>
          <w:tcPr>
            <w:tcW w:w="2361" w:type="dxa"/>
          </w:tcPr>
          <w:p w:rsidR="00C52396" w:rsidRPr="00674A1F" w:rsidRDefault="00C52396" w:rsidP="00C71D64">
            <w:pPr>
              <w:pStyle w:val="BStabletext"/>
            </w:pPr>
            <w:r w:rsidRPr="00674A1F">
              <w:t> </w:t>
            </w:r>
          </w:p>
        </w:tc>
        <w:tc>
          <w:tcPr>
            <w:tcW w:w="1449" w:type="dxa"/>
            <w:noWrap/>
            <w:hideMark/>
          </w:tcPr>
          <w:p w:rsidR="00C52396" w:rsidRPr="00674A1F" w:rsidRDefault="00C52396" w:rsidP="00C71D64">
            <w:pPr>
              <w:pStyle w:val="BStablefigures"/>
              <w:jc w:val="right"/>
            </w:pPr>
            <w:r w:rsidRPr="00674A1F">
              <w:t> </w:t>
            </w:r>
          </w:p>
        </w:tc>
        <w:tc>
          <w:tcPr>
            <w:tcW w:w="992" w:type="dxa"/>
            <w:noWrap/>
            <w:hideMark/>
          </w:tcPr>
          <w:p w:rsidR="00C52396" w:rsidRPr="00674A1F" w:rsidRDefault="00C52396" w:rsidP="00C71D64">
            <w:pPr>
              <w:pStyle w:val="BStablefigures"/>
              <w:jc w:val="right"/>
            </w:pPr>
            <w:r w:rsidRPr="00674A1F">
              <w:t> </w:t>
            </w:r>
          </w:p>
        </w:tc>
        <w:tc>
          <w:tcPr>
            <w:tcW w:w="507" w:type="dxa"/>
            <w:noWrap/>
            <w:hideMark/>
          </w:tcPr>
          <w:p w:rsidR="00C52396" w:rsidRPr="00674A1F" w:rsidRDefault="00C52396" w:rsidP="00C71D64">
            <w:pPr>
              <w:pStyle w:val="BStablefigures"/>
              <w:jc w:val="right"/>
            </w:pPr>
            <w:r w:rsidRPr="00674A1F">
              <w:t> </w:t>
            </w:r>
          </w:p>
        </w:tc>
        <w:tc>
          <w:tcPr>
            <w:tcW w:w="966" w:type="dxa"/>
            <w:noWrap/>
            <w:hideMark/>
          </w:tcPr>
          <w:p w:rsidR="00C52396" w:rsidRPr="00674A1F" w:rsidRDefault="00C52396" w:rsidP="00C71D64">
            <w:pPr>
              <w:pStyle w:val="BStablefigures"/>
              <w:jc w:val="right"/>
            </w:pPr>
            <w:r w:rsidRPr="00674A1F">
              <w:t> </w:t>
            </w:r>
          </w:p>
        </w:tc>
        <w:tc>
          <w:tcPr>
            <w:tcW w:w="966" w:type="dxa"/>
            <w:noWrap/>
            <w:hideMark/>
          </w:tcPr>
          <w:p w:rsidR="00C52396" w:rsidRPr="00674A1F" w:rsidRDefault="00C52396" w:rsidP="00C71D64">
            <w:pPr>
              <w:pStyle w:val="BStablefigures"/>
              <w:jc w:val="right"/>
            </w:pPr>
            <w:r w:rsidRPr="00674A1F">
              <w:t> </w:t>
            </w:r>
          </w:p>
        </w:tc>
        <w:tc>
          <w:tcPr>
            <w:tcW w:w="963" w:type="dxa"/>
            <w:noWrap/>
            <w:hideMark/>
          </w:tcPr>
          <w:p w:rsidR="00C52396" w:rsidRPr="00674A1F" w:rsidRDefault="00C52396" w:rsidP="00C71D64">
            <w:pPr>
              <w:pStyle w:val="BStablefigures"/>
              <w:jc w:val="right"/>
            </w:pPr>
            <w:r w:rsidRPr="00674A1F">
              <w:t> </w:t>
            </w:r>
          </w:p>
        </w:tc>
      </w:tr>
      <w:tr w:rsidR="00C52396" w:rsidRPr="00C71D64" w:rsidTr="001863F0">
        <w:trPr>
          <w:trHeight w:val="238"/>
        </w:trPr>
        <w:tc>
          <w:tcPr>
            <w:tcW w:w="976" w:type="dxa"/>
            <w:tcBorders>
              <w:bottom w:val="nil"/>
            </w:tcBorders>
            <w:noWrap/>
            <w:hideMark/>
          </w:tcPr>
          <w:p w:rsidR="00C52396" w:rsidRPr="00C71D64" w:rsidRDefault="00C52396" w:rsidP="00C71D64">
            <w:pPr>
              <w:pStyle w:val="BStablefigures"/>
              <w:jc w:val="right"/>
              <w:rPr>
                <w:b/>
              </w:rPr>
            </w:pPr>
            <w:r w:rsidRPr="00C71D64">
              <w:rPr>
                <w:b/>
              </w:rPr>
              <w:t>0</w:t>
            </w:r>
          </w:p>
        </w:tc>
        <w:tc>
          <w:tcPr>
            <w:tcW w:w="2361" w:type="dxa"/>
            <w:tcBorders>
              <w:bottom w:val="nil"/>
            </w:tcBorders>
          </w:tcPr>
          <w:p w:rsidR="00C52396" w:rsidRPr="00C71D64" w:rsidRDefault="00C52396" w:rsidP="00C71D64">
            <w:pPr>
              <w:pStyle w:val="BStabletext"/>
              <w:rPr>
                <w:b/>
              </w:rPr>
            </w:pPr>
            <w:r w:rsidRPr="00C71D64">
              <w:rPr>
                <w:b/>
              </w:rPr>
              <w:t>TOTAL FUNDS EMPLOYED</w:t>
            </w:r>
          </w:p>
        </w:tc>
        <w:tc>
          <w:tcPr>
            <w:tcW w:w="1449" w:type="dxa"/>
            <w:tcBorders>
              <w:bottom w:val="nil"/>
            </w:tcBorders>
            <w:noWrap/>
            <w:hideMark/>
          </w:tcPr>
          <w:p w:rsidR="00C52396" w:rsidRPr="00C71D64" w:rsidRDefault="00C52396" w:rsidP="00C71D64">
            <w:pPr>
              <w:pStyle w:val="BStablefigures"/>
              <w:jc w:val="right"/>
              <w:rPr>
                <w:b/>
              </w:rPr>
            </w:pPr>
            <w:r w:rsidRPr="00C71D64">
              <w:rPr>
                <w:b/>
              </w:rPr>
              <w:t>0</w:t>
            </w:r>
          </w:p>
        </w:tc>
        <w:tc>
          <w:tcPr>
            <w:tcW w:w="992" w:type="dxa"/>
            <w:tcBorders>
              <w:bottom w:val="nil"/>
            </w:tcBorders>
            <w:noWrap/>
            <w:hideMark/>
          </w:tcPr>
          <w:p w:rsidR="00C52396" w:rsidRPr="00C71D64" w:rsidRDefault="00C52396" w:rsidP="00C71D64">
            <w:pPr>
              <w:pStyle w:val="BStablefigures"/>
              <w:jc w:val="right"/>
              <w:rPr>
                <w:b/>
              </w:rPr>
            </w:pPr>
            <w:r w:rsidRPr="00C71D64">
              <w:rPr>
                <w:b/>
              </w:rPr>
              <w:t>0</w:t>
            </w:r>
          </w:p>
        </w:tc>
        <w:tc>
          <w:tcPr>
            <w:tcW w:w="507" w:type="dxa"/>
            <w:tcBorders>
              <w:bottom w:val="nil"/>
            </w:tcBorders>
            <w:noWrap/>
            <w:hideMark/>
          </w:tcPr>
          <w:p w:rsidR="00C52396" w:rsidRPr="00C71D64" w:rsidRDefault="00C52396" w:rsidP="00C71D64">
            <w:pPr>
              <w:pStyle w:val="BStablefigures"/>
              <w:jc w:val="right"/>
              <w:rPr>
                <w:b/>
              </w:rPr>
            </w:pPr>
            <w:r w:rsidRPr="00C71D64">
              <w:rPr>
                <w:b/>
              </w:rPr>
              <w:t xml:space="preserve">- </w:t>
            </w:r>
          </w:p>
        </w:tc>
        <w:tc>
          <w:tcPr>
            <w:tcW w:w="966" w:type="dxa"/>
            <w:tcBorders>
              <w:bottom w:val="nil"/>
            </w:tcBorders>
            <w:noWrap/>
            <w:hideMark/>
          </w:tcPr>
          <w:p w:rsidR="00C52396" w:rsidRPr="00C71D64" w:rsidRDefault="00C52396" w:rsidP="00C71D64">
            <w:pPr>
              <w:pStyle w:val="BStablefigures"/>
              <w:jc w:val="right"/>
              <w:rPr>
                <w:b/>
              </w:rPr>
            </w:pPr>
            <w:r w:rsidRPr="00C71D64">
              <w:rPr>
                <w:b/>
              </w:rPr>
              <w:t>0</w:t>
            </w:r>
          </w:p>
        </w:tc>
        <w:tc>
          <w:tcPr>
            <w:tcW w:w="966" w:type="dxa"/>
            <w:tcBorders>
              <w:bottom w:val="nil"/>
            </w:tcBorders>
            <w:noWrap/>
            <w:hideMark/>
          </w:tcPr>
          <w:p w:rsidR="00C52396" w:rsidRPr="00C71D64" w:rsidRDefault="00C52396" w:rsidP="00C71D64">
            <w:pPr>
              <w:pStyle w:val="BStablefigures"/>
              <w:jc w:val="right"/>
              <w:rPr>
                <w:b/>
              </w:rPr>
            </w:pPr>
            <w:r w:rsidRPr="00C71D64">
              <w:rPr>
                <w:b/>
              </w:rPr>
              <w:t>0</w:t>
            </w:r>
          </w:p>
        </w:tc>
        <w:tc>
          <w:tcPr>
            <w:tcW w:w="963" w:type="dxa"/>
            <w:tcBorders>
              <w:bottom w:val="nil"/>
            </w:tcBorders>
            <w:noWrap/>
            <w:hideMark/>
          </w:tcPr>
          <w:p w:rsidR="00C52396" w:rsidRPr="00C71D64" w:rsidRDefault="00C52396" w:rsidP="00C71D64">
            <w:pPr>
              <w:pStyle w:val="BStablefigures"/>
              <w:jc w:val="right"/>
              <w:rPr>
                <w:b/>
              </w:rPr>
            </w:pPr>
            <w:r w:rsidRPr="00C71D64">
              <w:rPr>
                <w:b/>
              </w:rPr>
              <w:t>0</w:t>
            </w:r>
          </w:p>
        </w:tc>
      </w:tr>
      <w:tr w:rsidR="00EA4B72" w:rsidRPr="00B62E9E" w:rsidTr="001863F0">
        <w:trPr>
          <w:trHeight w:val="238"/>
        </w:trPr>
        <w:tc>
          <w:tcPr>
            <w:tcW w:w="976" w:type="dxa"/>
            <w:tcBorders>
              <w:top w:val="nil"/>
              <w:bottom w:val="single" w:sz="4" w:space="0" w:color="auto"/>
            </w:tcBorders>
            <w:noWrap/>
            <w:hideMark/>
          </w:tcPr>
          <w:p w:rsidR="00EA4B72" w:rsidRPr="00B62E9E" w:rsidRDefault="00EA4B72" w:rsidP="00C71D64">
            <w:pPr>
              <w:pStyle w:val="BStablefigures"/>
              <w:jc w:val="right"/>
            </w:pPr>
          </w:p>
        </w:tc>
        <w:tc>
          <w:tcPr>
            <w:tcW w:w="2361" w:type="dxa"/>
            <w:tcBorders>
              <w:top w:val="nil"/>
              <w:bottom w:val="single" w:sz="4" w:space="0" w:color="auto"/>
            </w:tcBorders>
          </w:tcPr>
          <w:p w:rsidR="00EA4B72" w:rsidRPr="00B62E9E" w:rsidRDefault="00EA4B72" w:rsidP="00C71D64">
            <w:pPr>
              <w:pStyle w:val="BStabletext"/>
              <w:jc w:val="right"/>
            </w:pPr>
          </w:p>
        </w:tc>
        <w:tc>
          <w:tcPr>
            <w:tcW w:w="1449" w:type="dxa"/>
            <w:tcBorders>
              <w:top w:val="nil"/>
              <w:bottom w:val="single" w:sz="4" w:space="0" w:color="auto"/>
            </w:tcBorders>
            <w:noWrap/>
            <w:hideMark/>
          </w:tcPr>
          <w:p w:rsidR="00EA4B72" w:rsidRPr="00B62E9E" w:rsidRDefault="00EA4B72" w:rsidP="00C71D64">
            <w:pPr>
              <w:pStyle w:val="BStablefigures"/>
              <w:jc w:val="right"/>
            </w:pPr>
          </w:p>
        </w:tc>
        <w:tc>
          <w:tcPr>
            <w:tcW w:w="992" w:type="dxa"/>
            <w:tcBorders>
              <w:top w:val="nil"/>
              <w:bottom w:val="single" w:sz="4" w:space="0" w:color="auto"/>
            </w:tcBorders>
            <w:noWrap/>
            <w:hideMark/>
          </w:tcPr>
          <w:p w:rsidR="00EA4B72" w:rsidRPr="00B62E9E" w:rsidRDefault="00EA4B72" w:rsidP="00C71D64">
            <w:pPr>
              <w:pStyle w:val="BStablefigures"/>
              <w:jc w:val="right"/>
            </w:pPr>
          </w:p>
        </w:tc>
        <w:tc>
          <w:tcPr>
            <w:tcW w:w="507" w:type="dxa"/>
            <w:tcBorders>
              <w:top w:val="nil"/>
              <w:bottom w:val="single" w:sz="4" w:space="0" w:color="auto"/>
            </w:tcBorders>
            <w:noWrap/>
            <w:hideMark/>
          </w:tcPr>
          <w:p w:rsidR="00EA4B72" w:rsidRPr="00B62E9E" w:rsidRDefault="00EA4B72" w:rsidP="00C71D64">
            <w:pPr>
              <w:pStyle w:val="BStablefigures"/>
              <w:jc w:val="right"/>
            </w:pPr>
          </w:p>
        </w:tc>
        <w:tc>
          <w:tcPr>
            <w:tcW w:w="966" w:type="dxa"/>
            <w:tcBorders>
              <w:top w:val="nil"/>
              <w:bottom w:val="single" w:sz="4" w:space="0" w:color="auto"/>
            </w:tcBorders>
            <w:noWrap/>
            <w:hideMark/>
          </w:tcPr>
          <w:p w:rsidR="00EA4B72" w:rsidRPr="00B62E9E" w:rsidRDefault="00EA4B72" w:rsidP="00C71D64">
            <w:pPr>
              <w:pStyle w:val="BStablefigures"/>
              <w:jc w:val="right"/>
            </w:pPr>
          </w:p>
        </w:tc>
        <w:tc>
          <w:tcPr>
            <w:tcW w:w="966" w:type="dxa"/>
            <w:tcBorders>
              <w:top w:val="nil"/>
              <w:bottom w:val="single" w:sz="4" w:space="0" w:color="auto"/>
            </w:tcBorders>
            <w:noWrap/>
            <w:hideMark/>
          </w:tcPr>
          <w:p w:rsidR="00EA4B72" w:rsidRPr="00B62E9E" w:rsidRDefault="00EA4B72" w:rsidP="00C71D64">
            <w:pPr>
              <w:pStyle w:val="BStablefigures"/>
              <w:jc w:val="right"/>
            </w:pPr>
          </w:p>
        </w:tc>
        <w:tc>
          <w:tcPr>
            <w:tcW w:w="963" w:type="dxa"/>
            <w:tcBorders>
              <w:top w:val="nil"/>
              <w:bottom w:val="single" w:sz="4" w:space="0" w:color="auto"/>
            </w:tcBorders>
            <w:noWrap/>
            <w:hideMark/>
          </w:tcPr>
          <w:p w:rsidR="00EA4B72" w:rsidRPr="00B62E9E" w:rsidRDefault="00EA4B72" w:rsidP="00C71D64">
            <w:pPr>
              <w:pStyle w:val="BStablefigures"/>
              <w:jc w:val="right"/>
            </w:pPr>
          </w:p>
        </w:tc>
      </w:tr>
      <w:tr w:rsidR="00EA4B72" w:rsidRPr="00B62E9E" w:rsidTr="001863F0">
        <w:trPr>
          <w:trHeight w:val="238"/>
        </w:trPr>
        <w:tc>
          <w:tcPr>
            <w:tcW w:w="976" w:type="dxa"/>
            <w:tcBorders>
              <w:top w:val="single" w:sz="4" w:space="0" w:color="auto"/>
            </w:tcBorders>
            <w:noWrap/>
            <w:hideMark/>
          </w:tcPr>
          <w:p w:rsidR="00EA4B72" w:rsidRPr="00B62E9E" w:rsidRDefault="00EA4B72" w:rsidP="006F17C4">
            <w:pPr>
              <w:pStyle w:val="BStablefigures"/>
            </w:pPr>
          </w:p>
        </w:tc>
        <w:tc>
          <w:tcPr>
            <w:tcW w:w="2361" w:type="dxa"/>
            <w:tcBorders>
              <w:top w:val="single" w:sz="4" w:space="0" w:color="auto"/>
            </w:tcBorders>
          </w:tcPr>
          <w:p w:rsidR="00EA4B72" w:rsidRPr="00B62E9E" w:rsidRDefault="00EA4B72" w:rsidP="004B0BC8">
            <w:pPr>
              <w:pStyle w:val="BStabletext"/>
            </w:pPr>
          </w:p>
        </w:tc>
        <w:tc>
          <w:tcPr>
            <w:tcW w:w="1449" w:type="dxa"/>
            <w:tcBorders>
              <w:top w:val="single" w:sz="4" w:space="0" w:color="auto"/>
            </w:tcBorders>
            <w:noWrap/>
            <w:hideMark/>
          </w:tcPr>
          <w:p w:rsidR="00EA4B72" w:rsidRPr="00B62E9E" w:rsidRDefault="00EA4B72" w:rsidP="006F17C4">
            <w:pPr>
              <w:pStyle w:val="BStablefigures"/>
            </w:pPr>
          </w:p>
        </w:tc>
        <w:tc>
          <w:tcPr>
            <w:tcW w:w="992" w:type="dxa"/>
            <w:tcBorders>
              <w:top w:val="single" w:sz="4" w:space="0" w:color="auto"/>
            </w:tcBorders>
            <w:noWrap/>
            <w:hideMark/>
          </w:tcPr>
          <w:p w:rsidR="00EA4B72" w:rsidRPr="00B62E9E" w:rsidRDefault="00EA4B72" w:rsidP="006F17C4">
            <w:pPr>
              <w:pStyle w:val="BStablefigures"/>
            </w:pPr>
          </w:p>
        </w:tc>
        <w:tc>
          <w:tcPr>
            <w:tcW w:w="507" w:type="dxa"/>
            <w:tcBorders>
              <w:top w:val="single" w:sz="4" w:space="0" w:color="auto"/>
            </w:tcBorders>
            <w:noWrap/>
            <w:hideMark/>
          </w:tcPr>
          <w:p w:rsidR="00EA4B72" w:rsidRPr="00B62E9E" w:rsidRDefault="00EA4B72" w:rsidP="006F17C4">
            <w:pPr>
              <w:pStyle w:val="BStablefigures"/>
            </w:pPr>
          </w:p>
        </w:tc>
        <w:tc>
          <w:tcPr>
            <w:tcW w:w="966" w:type="dxa"/>
            <w:tcBorders>
              <w:top w:val="single" w:sz="4" w:space="0" w:color="auto"/>
            </w:tcBorders>
            <w:noWrap/>
            <w:hideMark/>
          </w:tcPr>
          <w:p w:rsidR="00EA4B72" w:rsidRPr="00B62E9E" w:rsidRDefault="00EA4B72" w:rsidP="006F17C4">
            <w:pPr>
              <w:pStyle w:val="BStablefigures"/>
            </w:pPr>
          </w:p>
        </w:tc>
        <w:tc>
          <w:tcPr>
            <w:tcW w:w="966" w:type="dxa"/>
            <w:tcBorders>
              <w:top w:val="single" w:sz="4" w:space="0" w:color="auto"/>
            </w:tcBorders>
            <w:noWrap/>
            <w:hideMark/>
          </w:tcPr>
          <w:p w:rsidR="00EA4B72" w:rsidRPr="00B62E9E" w:rsidRDefault="00EA4B72" w:rsidP="006F17C4">
            <w:pPr>
              <w:pStyle w:val="BStablefigures"/>
            </w:pPr>
          </w:p>
        </w:tc>
        <w:tc>
          <w:tcPr>
            <w:tcW w:w="963" w:type="dxa"/>
            <w:tcBorders>
              <w:top w:val="single" w:sz="4" w:space="0" w:color="auto"/>
            </w:tcBorders>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C52396">
        <w:trPr>
          <w:trHeight w:val="238"/>
        </w:trPr>
        <w:tc>
          <w:tcPr>
            <w:tcW w:w="976" w:type="dxa"/>
            <w:noWrap/>
            <w:hideMark/>
          </w:tcPr>
          <w:p w:rsidR="00EA4B72" w:rsidRPr="00B62E9E" w:rsidRDefault="00EA4B72" w:rsidP="006F17C4">
            <w:pPr>
              <w:pStyle w:val="BStablefigures"/>
            </w:pPr>
          </w:p>
        </w:tc>
        <w:tc>
          <w:tcPr>
            <w:tcW w:w="2361" w:type="dxa"/>
          </w:tcPr>
          <w:p w:rsidR="00EA4B72" w:rsidRPr="00B62E9E" w:rsidRDefault="00EA4B72" w:rsidP="004B0BC8">
            <w:pPr>
              <w:pStyle w:val="BStabletext"/>
            </w:pPr>
          </w:p>
        </w:tc>
        <w:tc>
          <w:tcPr>
            <w:tcW w:w="1449" w:type="dxa"/>
            <w:noWrap/>
            <w:hideMark/>
          </w:tcPr>
          <w:p w:rsidR="00EA4B72" w:rsidRPr="00B62E9E" w:rsidRDefault="00EA4B72" w:rsidP="006F17C4">
            <w:pPr>
              <w:pStyle w:val="BStablefigures"/>
            </w:pPr>
          </w:p>
        </w:tc>
        <w:tc>
          <w:tcPr>
            <w:tcW w:w="992" w:type="dxa"/>
            <w:noWrap/>
            <w:hideMark/>
          </w:tcPr>
          <w:p w:rsidR="00EA4B72" w:rsidRPr="00B62E9E" w:rsidRDefault="00EA4B72" w:rsidP="006F17C4">
            <w:pPr>
              <w:pStyle w:val="BStablefigures"/>
            </w:pPr>
          </w:p>
        </w:tc>
        <w:tc>
          <w:tcPr>
            <w:tcW w:w="507"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6" w:type="dxa"/>
            <w:noWrap/>
            <w:hideMark/>
          </w:tcPr>
          <w:p w:rsidR="00EA4B72" w:rsidRPr="00B62E9E" w:rsidRDefault="00EA4B72" w:rsidP="006F17C4">
            <w:pPr>
              <w:pStyle w:val="BStablefigures"/>
            </w:pPr>
          </w:p>
        </w:tc>
        <w:tc>
          <w:tcPr>
            <w:tcW w:w="963" w:type="dxa"/>
            <w:noWrap/>
            <w:hideMark/>
          </w:tcPr>
          <w:p w:rsidR="00EA4B72" w:rsidRPr="00B62E9E" w:rsidRDefault="00EA4B72" w:rsidP="006F17C4">
            <w:pPr>
              <w:pStyle w:val="BStablefigures"/>
            </w:pPr>
          </w:p>
        </w:tc>
      </w:tr>
      <w:tr w:rsidR="00EA4B72" w:rsidRPr="00B62E9E" w:rsidTr="001863F0">
        <w:trPr>
          <w:trHeight w:val="238"/>
        </w:trPr>
        <w:tc>
          <w:tcPr>
            <w:tcW w:w="976" w:type="dxa"/>
            <w:tcBorders>
              <w:bottom w:val="nil"/>
            </w:tcBorders>
            <w:noWrap/>
            <w:hideMark/>
          </w:tcPr>
          <w:p w:rsidR="00EA4B72" w:rsidRPr="00B62E9E" w:rsidRDefault="00EA4B72" w:rsidP="006F17C4">
            <w:pPr>
              <w:pStyle w:val="BStablefigures"/>
            </w:pPr>
          </w:p>
        </w:tc>
        <w:tc>
          <w:tcPr>
            <w:tcW w:w="2361" w:type="dxa"/>
            <w:tcBorders>
              <w:bottom w:val="nil"/>
            </w:tcBorders>
          </w:tcPr>
          <w:p w:rsidR="00EA4B72" w:rsidRPr="00B62E9E" w:rsidRDefault="00EA4B72" w:rsidP="004B0BC8">
            <w:pPr>
              <w:pStyle w:val="BStabletext"/>
            </w:pPr>
          </w:p>
        </w:tc>
        <w:tc>
          <w:tcPr>
            <w:tcW w:w="1449" w:type="dxa"/>
            <w:tcBorders>
              <w:bottom w:val="nil"/>
            </w:tcBorders>
            <w:noWrap/>
            <w:hideMark/>
          </w:tcPr>
          <w:p w:rsidR="00EA4B72" w:rsidRPr="00B62E9E" w:rsidRDefault="00EA4B72" w:rsidP="006F17C4">
            <w:pPr>
              <w:pStyle w:val="BStablefigures"/>
            </w:pPr>
          </w:p>
        </w:tc>
        <w:tc>
          <w:tcPr>
            <w:tcW w:w="992" w:type="dxa"/>
            <w:tcBorders>
              <w:bottom w:val="nil"/>
            </w:tcBorders>
            <w:noWrap/>
            <w:hideMark/>
          </w:tcPr>
          <w:p w:rsidR="00EA4B72" w:rsidRPr="00B62E9E" w:rsidRDefault="00EA4B72" w:rsidP="006F17C4">
            <w:pPr>
              <w:pStyle w:val="BStablefigures"/>
            </w:pPr>
          </w:p>
        </w:tc>
        <w:tc>
          <w:tcPr>
            <w:tcW w:w="507" w:type="dxa"/>
            <w:tcBorders>
              <w:bottom w:val="nil"/>
            </w:tcBorders>
            <w:noWrap/>
            <w:hideMark/>
          </w:tcPr>
          <w:p w:rsidR="00EA4B72" w:rsidRPr="00B62E9E" w:rsidRDefault="00EA4B72" w:rsidP="006F17C4">
            <w:pPr>
              <w:pStyle w:val="BStablefigures"/>
            </w:pPr>
          </w:p>
        </w:tc>
        <w:tc>
          <w:tcPr>
            <w:tcW w:w="966" w:type="dxa"/>
            <w:tcBorders>
              <w:bottom w:val="nil"/>
            </w:tcBorders>
            <w:noWrap/>
            <w:hideMark/>
          </w:tcPr>
          <w:p w:rsidR="00EA4B72" w:rsidRPr="00B62E9E" w:rsidRDefault="00EA4B72" w:rsidP="006F17C4">
            <w:pPr>
              <w:pStyle w:val="BStablefigures"/>
            </w:pPr>
          </w:p>
        </w:tc>
        <w:tc>
          <w:tcPr>
            <w:tcW w:w="966" w:type="dxa"/>
            <w:tcBorders>
              <w:bottom w:val="nil"/>
            </w:tcBorders>
            <w:noWrap/>
            <w:hideMark/>
          </w:tcPr>
          <w:p w:rsidR="00EA4B72" w:rsidRPr="00B62E9E" w:rsidRDefault="00EA4B72" w:rsidP="006F17C4">
            <w:pPr>
              <w:pStyle w:val="BStablefigures"/>
            </w:pPr>
          </w:p>
        </w:tc>
        <w:tc>
          <w:tcPr>
            <w:tcW w:w="963" w:type="dxa"/>
            <w:tcBorders>
              <w:bottom w:val="nil"/>
            </w:tcBorders>
            <w:noWrap/>
            <w:hideMark/>
          </w:tcPr>
          <w:p w:rsidR="00EA4B72" w:rsidRPr="00B62E9E" w:rsidRDefault="00EA4B72" w:rsidP="006F17C4">
            <w:pPr>
              <w:pStyle w:val="BStablefigures"/>
            </w:pPr>
          </w:p>
        </w:tc>
      </w:tr>
      <w:tr w:rsidR="00EA4B72" w:rsidRPr="00B62E9E" w:rsidTr="001863F0">
        <w:trPr>
          <w:trHeight w:val="238"/>
        </w:trPr>
        <w:tc>
          <w:tcPr>
            <w:tcW w:w="976" w:type="dxa"/>
            <w:tcBorders>
              <w:top w:val="nil"/>
              <w:bottom w:val="nil"/>
            </w:tcBorders>
            <w:noWrap/>
            <w:hideMark/>
          </w:tcPr>
          <w:p w:rsidR="00EA4B72" w:rsidRPr="00B62E9E" w:rsidRDefault="00EA4B72" w:rsidP="004B0BC8">
            <w:pPr>
              <w:pStyle w:val="BStabletext"/>
            </w:pPr>
          </w:p>
        </w:tc>
        <w:tc>
          <w:tcPr>
            <w:tcW w:w="2361" w:type="dxa"/>
            <w:tcBorders>
              <w:top w:val="nil"/>
              <w:bottom w:val="nil"/>
            </w:tcBorders>
          </w:tcPr>
          <w:p w:rsidR="00EA4B72" w:rsidRPr="00B62E9E" w:rsidRDefault="00EA4B72" w:rsidP="004B0BC8">
            <w:pPr>
              <w:pStyle w:val="BStabletext"/>
            </w:pPr>
          </w:p>
        </w:tc>
        <w:tc>
          <w:tcPr>
            <w:tcW w:w="1449" w:type="dxa"/>
            <w:tcBorders>
              <w:top w:val="nil"/>
              <w:bottom w:val="nil"/>
            </w:tcBorders>
            <w:noWrap/>
            <w:hideMark/>
          </w:tcPr>
          <w:p w:rsidR="00EA4B72" w:rsidRPr="00B62E9E" w:rsidRDefault="00EA4B72" w:rsidP="004B0BC8">
            <w:pPr>
              <w:pStyle w:val="BStabletext"/>
            </w:pPr>
          </w:p>
        </w:tc>
        <w:tc>
          <w:tcPr>
            <w:tcW w:w="992" w:type="dxa"/>
            <w:tcBorders>
              <w:top w:val="nil"/>
              <w:bottom w:val="nil"/>
            </w:tcBorders>
            <w:noWrap/>
            <w:hideMark/>
          </w:tcPr>
          <w:p w:rsidR="00EA4B72" w:rsidRPr="00B62E9E" w:rsidRDefault="00EA4B72" w:rsidP="004B0BC8">
            <w:pPr>
              <w:pStyle w:val="BStabletext"/>
            </w:pPr>
          </w:p>
        </w:tc>
        <w:tc>
          <w:tcPr>
            <w:tcW w:w="507" w:type="dxa"/>
            <w:tcBorders>
              <w:top w:val="nil"/>
              <w:bottom w:val="nil"/>
            </w:tcBorders>
            <w:noWrap/>
            <w:hideMark/>
          </w:tcPr>
          <w:p w:rsidR="00EA4B72" w:rsidRPr="00B62E9E" w:rsidRDefault="00EA4B72" w:rsidP="004B0BC8">
            <w:pPr>
              <w:pStyle w:val="BStabletext"/>
            </w:pPr>
          </w:p>
        </w:tc>
        <w:tc>
          <w:tcPr>
            <w:tcW w:w="966" w:type="dxa"/>
            <w:tcBorders>
              <w:top w:val="nil"/>
              <w:bottom w:val="nil"/>
            </w:tcBorders>
            <w:noWrap/>
            <w:hideMark/>
          </w:tcPr>
          <w:p w:rsidR="00EA4B72" w:rsidRPr="00B62E9E" w:rsidRDefault="00EA4B72" w:rsidP="004B0BC8">
            <w:pPr>
              <w:pStyle w:val="BStabletext"/>
            </w:pPr>
          </w:p>
        </w:tc>
        <w:tc>
          <w:tcPr>
            <w:tcW w:w="966" w:type="dxa"/>
            <w:tcBorders>
              <w:top w:val="nil"/>
              <w:bottom w:val="nil"/>
            </w:tcBorders>
            <w:noWrap/>
            <w:hideMark/>
          </w:tcPr>
          <w:p w:rsidR="00EA4B72" w:rsidRPr="00B62E9E" w:rsidRDefault="00EA4B72" w:rsidP="004B0BC8">
            <w:pPr>
              <w:pStyle w:val="BStabletext"/>
            </w:pPr>
          </w:p>
        </w:tc>
        <w:tc>
          <w:tcPr>
            <w:tcW w:w="963" w:type="dxa"/>
            <w:tcBorders>
              <w:top w:val="nil"/>
              <w:bottom w:val="nil"/>
            </w:tcBorders>
            <w:noWrap/>
            <w:hideMark/>
          </w:tcPr>
          <w:p w:rsidR="00EA4B72" w:rsidRPr="00B62E9E" w:rsidRDefault="00EA4B72" w:rsidP="004B0BC8">
            <w:pPr>
              <w:pStyle w:val="BStabletext"/>
            </w:pPr>
          </w:p>
        </w:tc>
      </w:tr>
    </w:tbl>
    <w:p w:rsidR="00EE13BF" w:rsidRDefault="00EE13BF" w:rsidP="004423E3">
      <w:pPr>
        <w:pStyle w:val="Caption"/>
        <w:sectPr w:rsidR="00EE13BF" w:rsidSect="003F16F9">
          <w:pgSz w:w="11907" w:h="16840" w:code="9"/>
          <w:pgMar w:top="1151" w:right="1440" w:bottom="1729" w:left="1440" w:header="720" w:footer="720" w:gutter="0"/>
          <w:cols w:space="720"/>
        </w:sectPr>
      </w:pPr>
    </w:p>
    <w:p w:rsidR="00111BC6" w:rsidRDefault="00111BC6" w:rsidP="00111BC6">
      <w:pPr>
        <w:pStyle w:val="Caption"/>
      </w:pPr>
      <w:r>
        <w:lastRenderedPageBreak/>
        <w:t xml:space="preserve">Table </w:t>
      </w:r>
      <w:fldSimple w:instr=" SEQ Table \* ARABIC ">
        <w:r w:rsidR="00386D23">
          <w:rPr>
            <w:noProof/>
          </w:rPr>
          <w:t>42</w:t>
        </w:r>
      </w:fldSimple>
      <w:r>
        <w:t xml:space="preserve">: </w:t>
      </w:r>
      <w:r w:rsidR="00D51556">
        <w:t>Health</w:t>
      </w:r>
      <w:r>
        <w:t xml:space="preserve"> Directorate: Statement of Cash Flows on behalf of the Territory</w:t>
      </w:r>
    </w:p>
    <w:tbl>
      <w:tblPr>
        <w:tblW w:w="4966" w:type="pct"/>
        <w:tblBorders>
          <w:top w:val="single" w:sz="4" w:space="0" w:color="auto"/>
        </w:tblBorders>
        <w:tblLayout w:type="fixed"/>
        <w:tblLook w:val="04A0"/>
      </w:tblPr>
      <w:tblGrid>
        <w:gridCol w:w="976"/>
        <w:gridCol w:w="2534"/>
        <w:gridCol w:w="1276"/>
        <w:gridCol w:w="992"/>
        <w:gridCol w:w="507"/>
        <w:gridCol w:w="966"/>
        <w:gridCol w:w="966"/>
        <w:gridCol w:w="963"/>
      </w:tblGrid>
      <w:tr w:rsidR="00111BC6" w:rsidRPr="00B62E9E" w:rsidTr="00D51556">
        <w:trPr>
          <w:trHeight w:val="238"/>
        </w:trPr>
        <w:tc>
          <w:tcPr>
            <w:tcW w:w="976"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Budget</w:t>
            </w:r>
          </w:p>
          <w:p w:rsidR="00111BC6" w:rsidRPr="00D51556" w:rsidRDefault="00C1483E" w:rsidP="00414F19">
            <w:pPr>
              <w:pStyle w:val="BStableheading1"/>
              <w:framePr w:wrap="auto" w:vAnchor="margin" w:yAlign="inline"/>
              <w:rPr>
                <w:sz w:val="18"/>
                <w:szCs w:val="18"/>
              </w:rPr>
            </w:pPr>
            <w:r w:rsidRPr="00D51556">
              <w:rPr>
                <w:sz w:val="18"/>
                <w:szCs w:val="18"/>
              </w:rPr>
              <w:t>a</w:t>
            </w:r>
            <w:r w:rsidR="00111BC6" w:rsidRPr="00D51556">
              <w:rPr>
                <w:sz w:val="18"/>
                <w:szCs w:val="18"/>
              </w:rPr>
              <w:t>t</w:t>
            </w:r>
          </w:p>
          <w:p w:rsidR="00111BC6" w:rsidRPr="00D51556" w:rsidRDefault="00111BC6" w:rsidP="00414F19">
            <w:pPr>
              <w:pStyle w:val="BStableheading1"/>
              <w:framePr w:wrap="auto" w:vAnchor="margin" w:yAlign="inline"/>
              <w:rPr>
                <w:sz w:val="18"/>
                <w:szCs w:val="18"/>
              </w:rPr>
            </w:pPr>
            <w:r w:rsidRPr="00D51556">
              <w:rPr>
                <w:sz w:val="18"/>
                <w:szCs w:val="18"/>
              </w:rPr>
              <w:t>30/6/14</w:t>
            </w:r>
          </w:p>
        </w:tc>
        <w:tc>
          <w:tcPr>
            <w:tcW w:w="2534" w:type="dxa"/>
            <w:tcBorders>
              <w:bottom w:val="nil"/>
            </w:tcBorders>
          </w:tcPr>
          <w:p w:rsidR="00111BC6" w:rsidRPr="00D51556" w:rsidRDefault="00111BC6" w:rsidP="006825A8">
            <w:pPr>
              <w:pStyle w:val="BStableheading1"/>
              <w:framePr w:wrap="auto" w:vAnchor="margin" w:yAlign="inline"/>
              <w:rPr>
                <w:sz w:val="18"/>
                <w:szCs w:val="18"/>
              </w:rPr>
            </w:pPr>
          </w:p>
        </w:tc>
        <w:tc>
          <w:tcPr>
            <w:tcW w:w="1276" w:type="dxa"/>
            <w:tcBorders>
              <w:bottom w:val="nil"/>
            </w:tcBorders>
            <w:noWrap/>
            <w:hideMark/>
          </w:tcPr>
          <w:p w:rsidR="00111BC6" w:rsidRPr="00D51556" w:rsidRDefault="00111BC6" w:rsidP="00414F19">
            <w:pPr>
              <w:pStyle w:val="BStableheading1"/>
              <w:framePr w:wrap="auto" w:vAnchor="margin" w:yAlign="inline"/>
              <w:rPr>
                <w:sz w:val="18"/>
                <w:szCs w:val="18"/>
                <w:lang w:eastAsia="en-AU"/>
              </w:rPr>
            </w:pPr>
            <w:r w:rsidRPr="00D51556">
              <w:rPr>
                <w:sz w:val="18"/>
                <w:szCs w:val="18"/>
                <w:lang w:eastAsia="en-AU"/>
              </w:rPr>
              <w:t>2013</w:t>
            </w:r>
            <w:r w:rsidRPr="00D51556">
              <w:rPr>
                <w:sz w:val="18"/>
                <w:szCs w:val="18"/>
                <w:lang w:eastAsia="en-AU"/>
              </w:rPr>
              <w:noBreakHyphen/>
              <w:t>14</w:t>
            </w:r>
          </w:p>
          <w:p w:rsidR="00111BC6" w:rsidRPr="00D51556" w:rsidRDefault="00111BC6" w:rsidP="00414F19">
            <w:pPr>
              <w:pStyle w:val="BStableheading1"/>
              <w:framePr w:wrap="auto" w:vAnchor="margin" w:yAlign="inline"/>
              <w:rPr>
                <w:sz w:val="18"/>
                <w:szCs w:val="18"/>
                <w:lang w:eastAsia="en-AU"/>
              </w:rPr>
            </w:pPr>
            <w:r w:rsidRPr="00D51556">
              <w:rPr>
                <w:sz w:val="18"/>
                <w:szCs w:val="18"/>
                <w:lang w:eastAsia="en-AU"/>
              </w:rPr>
              <w:t>Est</w:t>
            </w:r>
            <w:r w:rsidR="00D51556" w:rsidRPr="00D51556">
              <w:rPr>
                <w:sz w:val="18"/>
                <w:szCs w:val="18"/>
                <w:lang w:eastAsia="en-AU"/>
              </w:rPr>
              <w:t xml:space="preserve">. </w:t>
            </w:r>
            <w:r w:rsidR="00C1483E" w:rsidRPr="00D51556">
              <w:rPr>
                <w:sz w:val="18"/>
                <w:szCs w:val="18"/>
                <w:lang w:eastAsia="en-AU"/>
              </w:rPr>
              <w:t>O</w:t>
            </w:r>
            <w:r w:rsidRPr="00D51556">
              <w:rPr>
                <w:sz w:val="18"/>
                <w:szCs w:val="18"/>
                <w:lang w:eastAsia="en-AU"/>
              </w:rPr>
              <w:t>utcome</w:t>
            </w:r>
          </w:p>
        </w:tc>
        <w:tc>
          <w:tcPr>
            <w:tcW w:w="992"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Budget</w:t>
            </w:r>
          </w:p>
          <w:p w:rsidR="00111BC6" w:rsidRPr="00D51556" w:rsidRDefault="00111BC6" w:rsidP="00414F19">
            <w:pPr>
              <w:pStyle w:val="BStableheading1"/>
              <w:framePr w:wrap="auto" w:vAnchor="margin" w:yAlign="inline"/>
              <w:rPr>
                <w:sz w:val="18"/>
                <w:szCs w:val="18"/>
              </w:rPr>
            </w:pPr>
            <w:r w:rsidRPr="00D51556">
              <w:rPr>
                <w:sz w:val="18"/>
                <w:szCs w:val="18"/>
              </w:rPr>
              <w:t>at</w:t>
            </w:r>
          </w:p>
          <w:p w:rsidR="00111BC6" w:rsidRPr="00D51556" w:rsidRDefault="00111BC6" w:rsidP="00414F19">
            <w:pPr>
              <w:pStyle w:val="BStableheading1"/>
              <w:framePr w:wrap="auto" w:vAnchor="margin" w:yAlign="inline"/>
              <w:rPr>
                <w:sz w:val="18"/>
                <w:szCs w:val="18"/>
              </w:rPr>
            </w:pPr>
            <w:r w:rsidRPr="00D51556">
              <w:rPr>
                <w:sz w:val="18"/>
                <w:szCs w:val="18"/>
              </w:rPr>
              <w:t>30/6/15</w:t>
            </w:r>
          </w:p>
        </w:tc>
        <w:tc>
          <w:tcPr>
            <w:tcW w:w="507" w:type="dxa"/>
            <w:tcBorders>
              <w:bottom w:val="nil"/>
            </w:tcBorders>
            <w:noWrap/>
            <w:hideMark/>
          </w:tcPr>
          <w:p w:rsidR="00111BC6" w:rsidRPr="00D51556" w:rsidRDefault="00111BC6" w:rsidP="00414F19">
            <w:pPr>
              <w:pStyle w:val="BStableheading1"/>
              <w:framePr w:wrap="auto" w:vAnchor="margin" w:yAlign="inline"/>
              <w:rPr>
                <w:sz w:val="18"/>
                <w:szCs w:val="18"/>
              </w:rPr>
            </w:pPr>
            <w:proofErr w:type="spellStart"/>
            <w:r w:rsidRPr="00D51556">
              <w:rPr>
                <w:sz w:val="18"/>
                <w:szCs w:val="18"/>
              </w:rPr>
              <w:t>Var</w:t>
            </w:r>
            <w:proofErr w:type="spellEnd"/>
          </w:p>
        </w:tc>
        <w:tc>
          <w:tcPr>
            <w:tcW w:w="966"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Estimate</w:t>
            </w:r>
          </w:p>
          <w:p w:rsidR="00111BC6" w:rsidRPr="00D51556" w:rsidRDefault="00111BC6" w:rsidP="00414F19">
            <w:pPr>
              <w:pStyle w:val="BStableheading1"/>
              <w:framePr w:wrap="auto" w:vAnchor="margin" w:yAlign="inline"/>
              <w:rPr>
                <w:sz w:val="18"/>
                <w:szCs w:val="18"/>
              </w:rPr>
            </w:pPr>
            <w:r w:rsidRPr="00D51556">
              <w:rPr>
                <w:sz w:val="18"/>
                <w:szCs w:val="18"/>
              </w:rPr>
              <w:t>at</w:t>
            </w:r>
          </w:p>
          <w:p w:rsidR="00111BC6" w:rsidRPr="00D51556" w:rsidRDefault="00111BC6" w:rsidP="00414F19">
            <w:pPr>
              <w:pStyle w:val="BStableheading1"/>
              <w:framePr w:wrap="auto" w:vAnchor="margin" w:yAlign="inline"/>
              <w:rPr>
                <w:sz w:val="18"/>
                <w:szCs w:val="18"/>
              </w:rPr>
            </w:pPr>
            <w:r w:rsidRPr="00D51556">
              <w:rPr>
                <w:sz w:val="18"/>
                <w:szCs w:val="18"/>
              </w:rPr>
              <w:t>30/6/16</w:t>
            </w:r>
          </w:p>
        </w:tc>
        <w:tc>
          <w:tcPr>
            <w:tcW w:w="966"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Estimate</w:t>
            </w:r>
            <w:r w:rsidRPr="00D51556">
              <w:rPr>
                <w:sz w:val="18"/>
                <w:szCs w:val="18"/>
              </w:rPr>
              <w:br/>
              <w:t>at</w:t>
            </w:r>
          </w:p>
          <w:p w:rsidR="00111BC6" w:rsidRPr="00D51556" w:rsidRDefault="00111BC6" w:rsidP="00414F19">
            <w:pPr>
              <w:pStyle w:val="BStableheading1"/>
              <w:framePr w:wrap="auto" w:vAnchor="margin" w:yAlign="inline"/>
              <w:rPr>
                <w:sz w:val="18"/>
                <w:szCs w:val="18"/>
              </w:rPr>
            </w:pPr>
            <w:r w:rsidRPr="00D51556">
              <w:rPr>
                <w:sz w:val="18"/>
                <w:szCs w:val="18"/>
              </w:rPr>
              <w:t>30/6/17</w:t>
            </w:r>
          </w:p>
        </w:tc>
        <w:tc>
          <w:tcPr>
            <w:tcW w:w="963"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Estimate</w:t>
            </w:r>
          </w:p>
          <w:p w:rsidR="00111BC6" w:rsidRPr="00D51556" w:rsidRDefault="00111BC6" w:rsidP="00414F19">
            <w:pPr>
              <w:pStyle w:val="BStableheading1"/>
              <w:framePr w:wrap="auto" w:vAnchor="margin" w:yAlign="inline"/>
              <w:rPr>
                <w:sz w:val="18"/>
                <w:szCs w:val="18"/>
              </w:rPr>
            </w:pPr>
            <w:r w:rsidRPr="00D51556">
              <w:rPr>
                <w:sz w:val="18"/>
                <w:szCs w:val="18"/>
              </w:rPr>
              <w:t>at</w:t>
            </w:r>
          </w:p>
          <w:p w:rsidR="00111BC6" w:rsidRPr="00D51556" w:rsidRDefault="00111BC6" w:rsidP="00414F19">
            <w:pPr>
              <w:pStyle w:val="BStableheading1"/>
              <w:framePr w:wrap="auto" w:vAnchor="margin" w:yAlign="inline"/>
              <w:rPr>
                <w:sz w:val="18"/>
                <w:szCs w:val="18"/>
              </w:rPr>
            </w:pPr>
            <w:r w:rsidRPr="00D51556">
              <w:rPr>
                <w:sz w:val="18"/>
                <w:szCs w:val="18"/>
              </w:rPr>
              <w:t>30/6/18</w:t>
            </w:r>
          </w:p>
        </w:tc>
      </w:tr>
      <w:tr w:rsidR="00111BC6" w:rsidRPr="00B62E9E" w:rsidTr="00D51556">
        <w:trPr>
          <w:trHeight w:val="238"/>
        </w:trPr>
        <w:tc>
          <w:tcPr>
            <w:tcW w:w="976"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c>
          <w:tcPr>
            <w:tcW w:w="2534" w:type="dxa"/>
            <w:tcBorders>
              <w:top w:val="nil"/>
              <w:bottom w:val="single" w:sz="4" w:space="0" w:color="000000"/>
            </w:tcBorders>
          </w:tcPr>
          <w:p w:rsidR="00111BC6" w:rsidRPr="00D51556" w:rsidRDefault="00111BC6" w:rsidP="006825A8">
            <w:pPr>
              <w:pStyle w:val="BStableheading"/>
              <w:framePr w:wrap="auto" w:vAnchor="margin" w:yAlign="inline"/>
              <w:rPr>
                <w:sz w:val="18"/>
                <w:szCs w:val="18"/>
              </w:rPr>
            </w:pPr>
          </w:p>
        </w:tc>
        <w:tc>
          <w:tcPr>
            <w:tcW w:w="1276"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lang w:eastAsia="en-AU"/>
              </w:rPr>
              <w:t>$'000</w:t>
            </w:r>
          </w:p>
        </w:tc>
        <w:tc>
          <w:tcPr>
            <w:tcW w:w="992"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c>
          <w:tcPr>
            <w:tcW w:w="507"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w:t>
            </w:r>
          </w:p>
        </w:tc>
        <w:tc>
          <w:tcPr>
            <w:tcW w:w="966"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c>
          <w:tcPr>
            <w:tcW w:w="966"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c>
          <w:tcPr>
            <w:tcW w:w="963"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r>
      <w:tr w:rsidR="00111BC6" w:rsidRPr="00B62E9E" w:rsidTr="00D51556">
        <w:trPr>
          <w:trHeight w:val="238"/>
        </w:trPr>
        <w:tc>
          <w:tcPr>
            <w:tcW w:w="976" w:type="dxa"/>
            <w:tcBorders>
              <w:top w:val="single" w:sz="4" w:space="0" w:color="000000"/>
            </w:tcBorders>
            <w:noWrap/>
            <w:hideMark/>
          </w:tcPr>
          <w:p w:rsidR="00111BC6" w:rsidRPr="00D51556" w:rsidRDefault="00111BC6" w:rsidP="006F17C4">
            <w:pPr>
              <w:pStyle w:val="BStablefigures"/>
            </w:pPr>
          </w:p>
        </w:tc>
        <w:tc>
          <w:tcPr>
            <w:tcW w:w="2534" w:type="dxa"/>
            <w:tcBorders>
              <w:top w:val="single" w:sz="4" w:space="0" w:color="000000"/>
            </w:tcBorders>
          </w:tcPr>
          <w:p w:rsidR="00111BC6" w:rsidRPr="00D51556" w:rsidRDefault="00111BC6" w:rsidP="004B0BC8">
            <w:pPr>
              <w:pStyle w:val="BStabletext"/>
            </w:pPr>
          </w:p>
        </w:tc>
        <w:tc>
          <w:tcPr>
            <w:tcW w:w="1276" w:type="dxa"/>
            <w:tcBorders>
              <w:top w:val="single" w:sz="4" w:space="0" w:color="000000"/>
            </w:tcBorders>
            <w:noWrap/>
            <w:hideMark/>
          </w:tcPr>
          <w:p w:rsidR="00111BC6" w:rsidRPr="00D51556" w:rsidRDefault="00111BC6" w:rsidP="006F17C4">
            <w:pPr>
              <w:pStyle w:val="BStablefigures"/>
            </w:pPr>
          </w:p>
        </w:tc>
        <w:tc>
          <w:tcPr>
            <w:tcW w:w="992" w:type="dxa"/>
            <w:tcBorders>
              <w:top w:val="single" w:sz="4" w:space="0" w:color="000000"/>
            </w:tcBorders>
            <w:noWrap/>
            <w:hideMark/>
          </w:tcPr>
          <w:p w:rsidR="00111BC6" w:rsidRPr="00D51556" w:rsidRDefault="00111BC6" w:rsidP="006F17C4">
            <w:pPr>
              <w:pStyle w:val="BStablefigures"/>
            </w:pPr>
          </w:p>
        </w:tc>
        <w:tc>
          <w:tcPr>
            <w:tcW w:w="507" w:type="dxa"/>
            <w:tcBorders>
              <w:top w:val="single" w:sz="4" w:space="0" w:color="000000"/>
            </w:tcBorders>
            <w:noWrap/>
            <w:hideMark/>
          </w:tcPr>
          <w:p w:rsidR="00111BC6" w:rsidRPr="00D51556" w:rsidRDefault="00111BC6" w:rsidP="006F17C4">
            <w:pPr>
              <w:pStyle w:val="BStablefigures"/>
            </w:pPr>
          </w:p>
        </w:tc>
        <w:tc>
          <w:tcPr>
            <w:tcW w:w="966" w:type="dxa"/>
            <w:tcBorders>
              <w:top w:val="single" w:sz="4" w:space="0" w:color="000000"/>
            </w:tcBorders>
            <w:noWrap/>
            <w:hideMark/>
          </w:tcPr>
          <w:p w:rsidR="00111BC6" w:rsidRPr="00D51556" w:rsidRDefault="00111BC6" w:rsidP="006F17C4">
            <w:pPr>
              <w:pStyle w:val="BStablefigures"/>
            </w:pPr>
          </w:p>
        </w:tc>
        <w:tc>
          <w:tcPr>
            <w:tcW w:w="966" w:type="dxa"/>
            <w:tcBorders>
              <w:top w:val="single" w:sz="4" w:space="0" w:color="000000"/>
            </w:tcBorders>
            <w:noWrap/>
            <w:hideMark/>
          </w:tcPr>
          <w:p w:rsidR="00111BC6" w:rsidRPr="00D51556" w:rsidRDefault="00111BC6" w:rsidP="006F17C4">
            <w:pPr>
              <w:pStyle w:val="BStablefigures"/>
            </w:pPr>
          </w:p>
        </w:tc>
        <w:tc>
          <w:tcPr>
            <w:tcW w:w="963" w:type="dxa"/>
            <w:tcBorders>
              <w:top w:val="single" w:sz="4" w:space="0" w:color="000000"/>
            </w:tcBorders>
            <w:noWrap/>
            <w:hideMark/>
          </w:tcPr>
          <w:p w:rsidR="00111BC6" w:rsidRPr="00D51556" w:rsidRDefault="00111BC6" w:rsidP="006F17C4">
            <w:pPr>
              <w:pStyle w:val="BStablefigures"/>
            </w:pPr>
          </w:p>
        </w:tc>
      </w:tr>
      <w:tr w:rsidR="00D51556" w:rsidRPr="00C71D64" w:rsidTr="005A18A7">
        <w:trPr>
          <w:trHeight w:val="238"/>
        </w:trPr>
        <w:tc>
          <w:tcPr>
            <w:tcW w:w="976" w:type="dxa"/>
            <w:noWrap/>
            <w:vAlign w:val="bottom"/>
            <w:hideMark/>
          </w:tcPr>
          <w:p w:rsidR="00D51556" w:rsidRPr="00C71D64" w:rsidRDefault="00D51556" w:rsidP="00C71D64">
            <w:pPr>
              <w:pStyle w:val="BStablefigures"/>
              <w:jc w:val="right"/>
              <w:rPr>
                <w:b/>
              </w:rPr>
            </w:pPr>
            <w:r w:rsidRPr="00C71D64">
              <w:rPr>
                <w:b/>
              </w:rPr>
              <w:t> </w:t>
            </w:r>
          </w:p>
        </w:tc>
        <w:tc>
          <w:tcPr>
            <w:tcW w:w="3810" w:type="dxa"/>
            <w:gridSpan w:val="2"/>
          </w:tcPr>
          <w:p w:rsidR="00D51556" w:rsidRPr="00C71D64" w:rsidRDefault="00D51556" w:rsidP="00C71D64">
            <w:pPr>
              <w:pStyle w:val="BStabletext"/>
              <w:rPr>
                <w:b/>
              </w:rPr>
            </w:pPr>
            <w:r w:rsidRPr="00C71D64">
              <w:rPr>
                <w:b/>
              </w:rPr>
              <w:t xml:space="preserve">CASH FLOWS FROM OPERATING ACTIVITIES </w:t>
            </w:r>
          </w:p>
        </w:tc>
        <w:tc>
          <w:tcPr>
            <w:tcW w:w="992" w:type="dxa"/>
            <w:noWrap/>
            <w:vAlign w:val="bottom"/>
            <w:hideMark/>
          </w:tcPr>
          <w:p w:rsidR="00D51556" w:rsidRPr="00C71D64" w:rsidRDefault="00D51556" w:rsidP="00C71D64">
            <w:pPr>
              <w:pStyle w:val="BStablefigures"/>
              <w:jc w:val="right"/>
              <w:rPr>
                <w:b/>
              </w:rPr>
            </w:pPr>
            <w:r w:rsidRPr="00C71D64">
              <w:rPr>
                <w:b/>
              </w:rPr>
              <w:t> </w:t>
            </w:r>
          </w:p>
        </w:tc>
        <w:tc>
          <w:tcPr>
            <w:tcW w:w="507" w:type="dxa"/>
            <w:noWrap/>
            <w:vAlign w:val="bottom"/>
            <w:hideMark/>
          </w:tcPr>
          <w:p w:rsidR="00D51556" w:rsidRPr="00C71D64" w:rsidRDefault="00D51556" w:rsidP="00C71D64">
            <w:pPr>
              <w:pStyle w:val="BStablefigures"/>
              <w:jc w:val="right"/>
              <w:rPr>
                <w:b/>
              </w:rPr>
            </w:pPr>
            <w:r w:rsidRPr="00C71D64">
              <w:rPr>
                <w:b/>
              </w:rPr>
              <w:t> </w:t>
            </w:r>
          </w:p>
        </w:tc>
        <w:tc>
          <w:tcPr>
            <w:tcW w:w="966" w:type="dxa"/>
            <w:noWrap/>
            <w:vAlign w:val="bottom"/>
            <w:hideMark/>
          </w:tcPr>
          <w:p w:rsidR="00D51556" w:rsidRPr="00C71D64" w:rsidRDefault="00D51556" w:rsidP="00C71D64">
            <w:pPr>
              <w:pStyle w:val="BStablefigures"/>
              <w:jc w:val="right"/>
              <w:rPr>
                <w:b/>
              </w:rPr>
            </w:pPr>
            <w:r w:rsidRPr="00C71D64">
              <w:rPr>
                <w:b/>
              </w:rPr>
              <w:t> </w:t>
            </w:r>
          </w:p>
        </w:tc>
        <w:tc>
          <w:tcPr>
            <w:tcW w:w="966" w:type="dxa"/>
            <w:noWrap/>
            <w:vAlign w:val="bottom"/>
            <w:hideMark/>
          </w:tcPr>
          <w:p w:rsidR="00D51556" w:rsidRPr="00C71D64" w:rsidRDefault="00D51556" w:rsidP="00C71D64">
            <w:pPr>
              <w:pStyle w:val="BStablefigures"/>
              <w:jc w:val="right"/>
              <w:rPr>
                <w:b/>
              </w:rPr>
            </w:pPr>
            <w:r w:rsidRPr="00C71D64">
              <w:rPr>
                <w:b/>
              </w:rPr>
              <w:t> </w:t>
            </w:r>
          </w:p>
        </w:tc>
        <w:tc>
          <w:tcPr>
            <w:tcW w:w="963" w:type="dxa"/>
            <w:noWrap/>
            <w:vAlign w:val="bottom"/>
            <w:hideMark/>
          </w:tcPr>
          <w:p w:rsidR="00D51556" w:rsidRPr="00C71D64" w:rsidRDefault="00D51556" w:rsidP="00C71D64">
            <w:pPr>
              <w:pStyle w:val="BStablefigures"/>
              <w:jc w:val="right"/>
              <w:rPr>
                <w:b/>
              </w:rPr>
            </w:pPr>
            <w:r w:rsidRPr="00C71D64">
              <w:rPr>
                <w:b/>
              </w:rPr>
              <w:t> </w:t>
            </w:r>
          </w:p>
        </w:tc>
      </w:tr>
      <w:tr w:rsidR="00D51556" w:rsidRPr="00C71D64" w:rsidTr="00D51556">
        <w:trPr>
          <w:trHeight w:val="238"/>
        </w:trPr>
        <w:tc>
          <w:tcPr>
            <w:tcW w:w="976" w:type="dxa"/>
            <w:noWrap/>
            <w:vAlign w:val="bottom"/>
            <w:hideMark/>
          </w:tcPr>
          <w:p w:rsidR="00D51556" w:rsidRPr="00C71D64" w:rsidRDefault="00D51556" w:rsidP="00C71D64">
            <w:pPr>
              <w:pStyle w:val="BStablefigures"/>
              <w:jc w:val="right"/>
              <w:rPr>
                <w:b/>
              </w:rPr>
            </w:pPr>
            <w:r w:rsidRPr="00C71D64">
              <w:rPr>
                <w:b/>
              </w:rPr>
              <w:t> </w:t>
            </w:r>
          </w:p>
        </w:tc>
        <w:tc>
          <w:tcPr>
            <w:tcW w:w="2534" w:type="dxa"/>
          </w:tcPr>
          <w:p w:rsidR="00D51556" w:rsidRPr="00C71D64" w:rsidRDefault="00D51556" w:rsidP="00C71D64">
            <w:pPr>
              <w:pStyle w:val="BStabletext"/>
              <w:rPr>
                <w:b/>
              </w:rPr>
            </w:pPr>
            <w:r w:rsidRPr="00C71D64">
              <w:rPr>
                <w:b/>
              </w:rPr>
              <w:t> </w:t>
            </w:r>
          </w:p>
        </w:tc>
        <w:tc>
          <w:tcPr>
            <w:tcW w:w="1276" w:type="dxa"/>
            <w:noWrap/>
            <w:hideMark/>
          </w:tcPr>
          <w:p w:rsidR="00D51556" w:rsidRPr="00C71D64" w:rsidRDefault="00D51556" w:rsidP="00C71D64">
            <w:pPr>
              <w:pStyle w:val="BStablefigures"/>
              <w:jc w:val="right"/>
              <w:rPr>
                <w:b/>
              </w:rPr>
            </w:pPr>
            <w:r w:rsidRPr="00C71D64">
              <w:rPr>
                <w:b/>
              </w:rPr>
              <w:t> </w:t>
            </w:r>
          </w:p>
        </w:tc>
        <w:tc>
          <w:tcPr>
            <w:tcW w:w="992" w:type="dxa"/>
            <w:noWrap/>
            <w:vAlign w:val="bottom"/>
            <w:hideMark/>
          </w:tcPr>
          <w:p w:rsidR="00D51556" w:rsidRPr="00C71D64" w:rsidRDefault="00D51556" w:rsidP="00C71D64">
            <w:pPr>
              <w:pStyle w:val="BStablefigures"/>
              <w:jc w:val="right"/>
              <w:rPr>
                <w:b/>
              </w:rPr>
            </w:pPr>
            <w:r w:rsidRPr="00C71D64">
              <w:rPr>
                <w:b/>
              </w:rPr>
              <w:t> </w:t>
            </w:r>
          </w:p>
        </w:tc>
        <w:tc>
          <w:tcPr>
            <w:tcW w:w="507" w:type="dxa"/>
            <w:noWrap/>
            <w:vAlign w:val="bottom"/>
            <w:hideMark/>
          </w:tcPr>
          <w:p w:rsidR="00D51556" w:rsidRPr="00C71D64" w:rsidRDefault="00D51556" w:rsidP="00C71D64">
            <w:pPr>
              <w:pStyle w:val="BStablefigures"/>
              <w:jc w:val="right"/>
              <w:rPr>
                <w:b/>
              </w:rPr>
            </w:pPr>
            <w:r w:rsidRPr="00C71D64">
              <w:rPr>
                <w:b/>
              </w:rPr>
              <w:t> </w:t>
            </w:r>
          </w:p>
        </w:tc>
        <w:tc>
          <w:tcPr>
            <w:tcW w:w="966" w:type="dxa"/>
            <w:noWrap/>
            <w:vAlign w:val="bottom"/>
            <w:hideMark/>
          </w:tcPr>
          <w:p w:rsidR="00D51556" w:rsidRPr="00C71D64" w:rsidRDefault="00D51556" w:rsidP="00C71D64">
            <w:pPr>
              <w:pStyle w:val="BStablefigures"/>
              <w:jc w:val="right"/>
              <w:rPr>
                <w:b/>
              </w:rPr>
            </w:pPr>
            <w:r w:rsidRPr="00C71D64">
              <w:rPr>
                <w:b/>
              </w:rPr>
              <w:t> </w:t>
            </w:r>
          </w:p>
        </w:tc>
        <w:tc>
          <w:tcPr>
            <w:tcW w:w="966" w:type="dxa"/>
            <w:noWrap/>
            <w:vAlign w:val="bottom"/>
            <w:hideMark/>
          </w:tcPr>
          <w:p w:rsidR="00D51556" w:rsidRPr="00C71D64" w:rsidRDefault="00D51556" w:rsidP="00C71D64">
            <w:pPr>
              <w:pStyle w:val="BStablefigures"/>
              <w:jc w:val="right"/>
              <w:rPr>
                <w:b/>
              </w:rPr>
            </w:pPr>
            <w:r w:rsidRPr="00C71D64">
              <w:rPr>
                <w:b/>
              </w:rPr>
              <w:t> </w:t>
            </w:r>
          </w:p>
        </w:tc>
        <w:tc>
          <w:tcPr>
            <w:tcW w:w="963" w:type="dxa"/>
            <w:noWrap/>
            <w:vAlign w:val="bottom"/>
            <w:hideMark/>
          </w:tcPr>
          <w:p w:rsidR="00D51556" w:rsidRPr="00C71D64" w:rsidRDefault="00D51556" w:rsidP="00C71D64">
            <w:pPr>
              <w:pStyle w:val="BStablefigures"/>
              <w:jc w:val="right"/>
              <w:rPr>
                <w:b/>
              </w:rPr>
            </w:pPr>
            <w:r w:rsidRPr="00C71D64">
              <w:rPr>
                <w:b/>
              </w:rPr>
              <w:t> </w:t>
            </w:r>
          </w:p>
        </w:tc>
      </w:tr>
      <w:tr w:rsidR="00D51556" w:rsidRPr="00C71D64" w:rsidTr="00D51556">
        <w:trPr>
          <w:trHeight w:val="238"/>
        </w:trPr>
        <w:tc>
          <w:tcPr>
            <w:tcW w:w="976" w:type="dxa"/>
            <w:noWrap/>
            <w:vAlign w:val="bottom"/>
            <w:hideMark/>
          </w:tcPr>
          <w:p w:rsidR="00D51556" w:rsidRPr="00C71D64" w:rsidRDefault="00D51556" w:rsidP="00C71D64">
            <w:pPr>
              <w:pStyle w:val="BStablefigures"/>
              <w:jc w:val="right"/>
              <w:rPr>
                <w:b/>
              </w:rPr>
            </w:pPr>
            <w:r w:rsidRPr="00C71D64">
              <w:rPr>
                <w:b/>
              </w:rPr>
              <w:t> </w:t>
            </w:r>
          </w:p>
        </w:tc>
        <w:tc>
          <w:tcPr>
            <w:tcW w:w="2534" w:type="dxa"/>
          </w:tcPr>
          <w:p w:rsidR="00D51556" w:rsidRPr="00C71D64" w:rsidRDefault="00D51556" w:rsidP="00C71D64">
            <w:pPr>
              <w:pStyle w:val="BStabletext"/>
              <w:rPr>
                <w:b/>
              </w:rPr>
            </w:pPr>
            <w:r w:rsidRPr="00C71D64">
              <w:rPr>
                <w:b/>
              </w:rPr>
              <w:t>Receipts</w:t>
            </w:r>
          </w:p>
        </w:tc>
        <w:tc>
          <w:tcPr>
            <w:tcW w:w="1276" w:type="dxa"/>
            <w:noWrap/>
            <w:hideMark/>
          </w:tcPr>
          <w:p w:rsidR="00D51556" w:rsidRPr="00C71D64" w:rsidRDefault="00D51556" w:rsidP="00C71D64">
            <w:pPr>
              <w:pStyle w:val="BStablefigures"/>
              <w:jc w:val="right"/>
              <w:rPr>
                <w:b/>
              </w:rPr>
            </w:pPr>
            <w:r w:rsidRPr="00C71D64">
              <w:rPr>
                <w:b/>
              </w:rPr>
              <w:t> </w:t>
            </w:r>
          </w:p>
        </w:tc>
        <w:tc>
          <w:tcPr>
            <w:tcW w:w="992" w:type="dxa"/>
            <w:noWrap/>
            <w:vAlign w:val="bottom"/>
            <w:hideMark/>
          </w:tcPr>
          <w:p w:rsidR="00D51556" w:rsidRPr="00C71D64" w:rsidRDefault="00D51556" w:rsidP="00C71D64">
            <w:pPr>
              <w:pStyle w:val="BStablefigures"/>
              <w:jc w:val="right"/>
              <w:rPr>
                <w:b/>
              </w:rPr>
            </w:pPr>
            <w:r w:rsidRPr="00C71D64">
              <w:rPr>
                <w:b/>
              </w:rPr>
              <w:t> </w:t>
            </w:r>
          </w:p>
        </w:tc>
        <w:tc>
          <w:tcPr>
            <w:tcW w:w="507" w:type="dxa"/>
            <w:noWrap/>
            <w:vAlign w:val="bottom"/>
            <w:hideMark/>
          </w:tcPr>
          <w:p w:rsidR="00D51556" w:rsidRPr="00C71D64" w:rsidRDefault="00D51556" w:rsidP="00C71D64">
            <w:pPr>
              <w:pStyle w:val="BStablefigures"/>
              <w:jc w:val="right"/>
              <w:rPr>
                <w:b/>
              </w:rPr>
            </w:pPr>
            <w:r w:rsidRPr="00C71D64">
              <w:rPr>
                <w:b/>
              </w:rPr>
              <w:t> </w:t>
            </w:r>
          </w:p>
        </w:tc>
        <w:tc>
          <w:tcPr>
            <w:tcW w:w="966" w:type="dxa"/>
            <w:noWrap/>
            <w:vAlign w:val="bottom"/>
            <w:hideMark/>
          </w:tcPr>
          <w:p w:rsidR="00D51556" w:rsidRPr="00C71D64" w:rsidRDefault="00D51556" w:rsidP="00C71D64">
            <w:pPr>
              <w:pStyle w:val="BStablefigures"/>
              <w:jc w:val="right"/>
              <w:rPr>
                <w:b/>
              </w:rPr>
            </w:pPr>
            <w:r w:rsidRPr="00C71D64">
              <w:rPr>
                <w:b/>
              </w:rPr>
              <w:t> </w:t>
            </w:r>
          </w:p>
        </w:tc>
        <w:tc>
          <w:tcPr>
            <w:tcW w:w="966" w:type="dxa"/>
            <w:noWrap/>
            <w:vAlign w:val="bottom"/>
            <w:hideMark/>
          </w:tcPr>
          <w:p w:rsidR="00D51556" w:rsidRPr="00C71D64" w:rsidRDefault="00D51556" w:rsidP="00C71D64">
            <w:pPr>
              <w:pStyle w:val="BStablefigures"/>
              <w:jc w:val="right"/>
              <w:rPr>
                <w:b/>
              </w:rPr>
            </w:pPr>
            <w:r w:rsidRPr="00C71D64">
              <w:rPr>
                <w:b/>
              </w:rPr>
              <w:t> </w:t>
            </w:r>
          </w:p>
        </w:tc>
        <w:tc>
          <w:tcPr>
            <w:tcW w:w="963" w:type="dxa"/>
            <w:noWrap/>
            <w:vAlign w:val="bottom"/>
            <w:hideMark/>
          </w:tcPr>
          <w:p w:rsidR="00D51556" w:rsidRPr="00C71D64" w:rsidRDefault="00D51556" w:rsidP="00C71D64">
            <w:pPr>
              <w:pStyle w:val="BStablefigures"/>
              <w:jc w:val="right"/>
              <w:rPr>
                <w:b/>
              </w:rPr>
            </w:pPr>
            <w:r w:rsidRPr="00C71D64">
              <w:rPr>
                <w:b/>
              </w:rPr>
              <w:t> </w:t>
            </w:r>
          </w:p>
        </w:tc>
      </w:tr>
      <w:tr w:rsidR="00D51556" w:rsidRPr="00B62E9E" w:rsidTr="00D51556">
        <w:trPr>
          <w:trHeight w:val="238"/>
        </w:trPr>
        <w:tc>
          <w:tcPr>
            <w:tcW w:w="976" w:type="dxa"/>
            <w:noWrap/>
            <w:hideMark/>
          </w:tcPr>
          <w:p w:rsidR="00D51556" w:rsidRPr="00D51556" w:rsidRDefault="00D51556" w:rsidP="00C71D64">
            <w:pPr>
              <w:pStyle w:val="BStablefigures"/>
              <w:jc w:val="right"/>
            </w:pPr>
            <w:r w:rsidRPr="00D51556">
              <w:t>4,615</w:t>
            </w:r>
          </w:p>
        </w:tc>
        <w:tc>
          <w:tcPr>
            <w:tcW w:w="2534" w:type="dxa"/>
          </w:tcPr>
          <w:p w:rsidR="00D51556" w:rsidRPr="00D51556" w:rsidRDefault="00D51556" w:rsidP="00C71D64">
            <w:pPr>
              <w:pStyle w:val="BStabletext"/>
            </w:pPr>
            <w:r w:rsidRPr="00D51556">
              <w:t>Cash from Government for EBT</w:t>
            </w:r>
          </w:p>
        </w:tc>
        <w:tc>
          <w:tcPr>
            <w:tcW w:w="1276" w:type="dxa"/>
            <w:noWrap/>
            <w:hideMark/>
          </w:tcPr>
          <w:p w:rsidR="00D51556" w:rsidRPr="00D51556" w:rsidRDefault="00D51556" w:rsidP="00C71D64">
            <w:pPr>
              <w:pStyle w:val="BStablefigures"/>
              <w:jc w:val="right"/>
            </w:pPr>
            <w:r w:rsidRPr="00D51556">
              <w:t>4,615</w:t>
            </w:r>
          </w:p>
        </w:tc>
        <w:tc>
          <w:tcPr>
            <w:tcW w:w="992" w:type="dxa"/>
            <w:noWrap/>
            <w:hideMark/>
          </w:tcPr>
          <w:p w:rsidR="00D51556" w:rsidRPr="00D51556" w:rsidRDefault="00D51556" w:rsidP="00C71D64">
            <w:pPr>
              <w:pStyle w:val="BStablefigures"/>
              <w:jc w:val="right"/>
            </w:pPr>
            <w:r w:rsidRPr="00D51556">
              <w:t>7,619</w:t>
            </w:r>
          </w:p>
        </w:tc>
        <w:tc>
          <w:tcPr>
            <w:tcW w:w="507" w:type="dxa"/>
            <w:noWrap/>
            <w:hideMark/>
          </w:tcPr>
          <w:p w:rsidR="00D51556" w:rsidRPr="00D51556" w:rsidRDefault="00D51556" w:rsidP="00C71D64">
            <w:pPr>
              <w:pStyle w:val="BStablefigures"/>
              <w:jc w:val="right"/>
            </w:pPr>
            <w:r w:rsidRPr="00D51556">
              <w:t xml:space="preserve">65 </w:t>
            </w:r>
          </w:p>
        </w:tc>
        <w:tc>
          <w:tcPr>
            <w:tcW w:w="966" w:type="dxa"/>
            <w:noWrap/>
            <w:hideMark/>
          </w:tcPr>
          <w:p w:rsidR="00D51556" w:rsidRPr="00D51556" w:rsidRDefault="00D51556" w:rsidP="00C71D64">
            <w:pPr>
              <w:pStyle w:val="BStablefigures"/>
              <w:jc w:val="right"/>
            </w:pPr>
            <w:r w:rsidRPr="00D51556">
              <w:t>803</w:t>
            </w:r>
          </w:p>
        </w:tc>
        <w:tc>
          <w:tcPr>
            <w:tcW w:w="966" w:type="dxa"/>
            <w:noWrap/>
            <w:hideMark/>
          </w:tcPr>
          <w:p w:rsidR="00D51556" w:rsidRPr="00D51556" w:rsidRDefault="00D51556" w:rsidP="00C71D64">
            <w:pPr>
              <w:pStyle w:val="BStablefigures"/>
              <w:jc w:val="right"/>
            </w:pPr>
            <w:r w:rsidRPr="00D51556">
              <w:t>823</w:t>
            </w:r>
          </w:p>
        </w:tc>
        <w:tc>
          <w:tcPr>
            <w:tcW w:w="963" w:type="dxa"/>
            <w:noWrap/>
            <w:hideMark/>
          </w:tcPr>
          <w:p w:rsidR="00D51556" w:rsidRPr="00D51556" w:rsidRDefault="00D51556" w:rsidP="00C71D64">
            <w:pPr>
              <w:pStyle w:val="BStablefigures"/>
              <w:jc w:val="right"/>
            </w:pPr>
            <w:r w:rsidRPr="00D51556">
              <w:t>844</w:t>
            </w:r>
          </w:p>
        </w:tc>
      </w:tr>
      <w:tr w:rsidR="00D51556" w:rsidRPr="00B62E9E" w:rsidTr="00D51556">
        <w:trPr>
          <w:trHeight w:val="238"/>
        </w:trPr>
        <w:tc>
          <w:tcPr>
            <w:tcW w:w="976" w:type="dxa"/>
            <w:noWrap/>
            <w:hideMark/>
          </w:tcPr>
          <w:p w:rsidR="00D51556" w:rsidRPr="00D51556" w:rsidRDefault="00D51556" w:rsidP="00C71D64">
            <w:pPr>
              <w:pStyle w:val="BStablefigures"/>
              <w:jc w:val="right"/>
            </w:pPr>
            <w:r w:rsidRPr="00D51556">
              <w:t>1,230</w:t>
            </w:r>
          </w:p>
        </w:tc>
        <w:tc>
          <w:tcPr>
            <w:tcW w:w="2534" w:type="dxa"/>
          </w:tcPr>
          <w:p w:rsidR="00D51556" w:rsidRPr="00D51556" w:rsidRDefault="00D51556" w:rsidP="00C71D64">
            <w:pPr>
              <w:pStyle w:val="BStabletext"/>
            </w:pPr>
            <w:r w:rsidRPr="00D51556">
              <w:t>Taxes, Fees and Fines</w:t>
            </w:r>
          </w:p>
        </w:tc>
        <w:tc>
          <w:tcPr>
            <w:tcW w:w="1276" w:type="dxa"/>
            <w:noWrap/>
            <w:hideMark/>
          </w:tcPr>
          <w:p w:rsidR="00D51556" w:rsidRPr="00D51556" w:rsidRDefault="00D51556" w:rsidP="00C71D64">
            <w:pPr>
              <w:pStyle w:val="BStablefigures"/>
              <w:jc w:val="right"/>
            </w:pPr>
            <w:r w:rsidRPr="00D51556">
              <w:t>1,230</w:t>
            </w:r>
          </w:p>
        </w:tc>
        <w:tc>
          <w:tcPr>
            <w:tcW w:w="992" w:type="dxa"/>
            <w:noWrap/>
            <w:hideMark/>
          </w:tcPr>
          <w:p w:rsidR="00D51556" w:rsidRPr="00D51556" w:rsidRDefault="00D51556" w:rsidP="00C71D64">
            <w:pPr>
              <w:pStyle w:val="BStablefigures"/>
              <w:jc w:val="right"/>
            </w:pPr>
            <w:r w:rsidRPr="00D51556">
              <w:t>1,275</w:t>
            </w:r>
          </w:p>
        </w:tc>
        <w:tc>
          <w:tcPr>
            <w:tcW w:w="507" w:type="dxa"/>
            <w:noWrap/>
            <w:hideMark/>
          </w:tcPr>
          <w:p w:rsidR="00D51556" w:rsidRPr="00D51556" w:rsidRDefault="00D51556" w:rsidP="00C71D64">
            <w:pPr>
              <w:pStyle w:val="BStablefigures"/>
              <w:jc w:val="right"/>
            </w:pPr>
            <w:r w:rsidRPr="00D51556">
              <w:t xml:space="preserve">4 </w:t>
            </w:r>
          </w:p>
        </w:tc>
        <w:tc>
          <w:tcPr>
            <w:tcW w:w="966" w:type="dxa"/>
            <w:noWrap/>
            <w:hideMark/>
          </w:tcPr>
          <w:p w:rsidR="00D51556" w:rsidRPr="00D51556" w:rsidRDefault="00D51556" w:rsidP="00C71D64">
            <w:pPr>
              <w:pStyle w:val="BStablefigures"/>
              <w:jc w:val="right"/>
            </w:pPr>
            <w:r w:rsidRPr="00D51556">
              <w:t>1,308</w:t>
            </w:r>
          </w:p>
        </w:tc>
        <w:tc>
          <w:tcPr>
            <w:tcW w:w="966" w:type="dxa"/>
            <w:noWrap/>
            <w:hideMark/>
          </w:tcPr>
          <w:p w:rsidR="00D51556" w:rsidRPr="00D51556" w:rsidRDefault="00D51556" w:rsidP="00C71D64">
            <w:pPr>
              <w:pStyle w:val="BStablefigures"/>
              <w:jc w:val="right"/>
            </w:pPr>
            <w:r w:rsidRPr="00D51556">
              <w:t>1,342</w:t>
            </w:r>
          </w:p>
        </w:tc>
        <w:tc>
          <w:tcPr>
            <w:tcW w:w="963" w:type="dxa"/>
            <w:noWrap/>
            <w:hideMark/>
          </w:tcPr>
          <w:p w:rsidR="00D51556" w:rsidRPr="00D51556" w:rsidRDefault="00D51556" w:rsidP="00C71D64">
            <w:pPr>
              <w:pStyle w:val="BStablefigures"/>
              <w:jc w:val="right"/>
            </w:pPr>
            <w:r w:rsidRPr="00D51556">
              <w:t>1,376</w:t>
            </w:r>
          </w:p>
        </w:tc>
      </w:tr>
      <w:tr w:rsidR="00D51556" w:rsidRPr="00B62E9E" w:rsidTr="00D51556">
        <w:trPr>
          <w:trHeight w:val="238"/>
        </w:trPr>
        <w:tc>
          <w:tcPr>
            <w:tcW w:w="976" w:type="dxa"/>
            <w:noWrap/>
            <w:hideMark/>
          </w:tcPr>
          <w:p w:rsidR="00D51556" w:rsidRPr="00D51556" w:rsidRDefault="00D51556" w:rsidP="00C71D64">
            <w:pPr>
              <w:pStyle w:val="BStablefigures"/>
              <w:jc w:val="right"/>
            </w:pPr>
            <w:r w:rsidRPr="00D51556">
              <w:t>462</w:t>
            </w:r>
          </w:p>
        </w:tc>
        <w:tc>
          <w:tcPr>
            <w:tcW w:w="2534" w:type="dxa"/>
          </w:tcPr>
          <w:p w:rsidR="00D51556" w:rsidRPr="00D51556" w:rsidRDefault="00D51556" w:rsidP="00C71D64">
            <w:pPr>
              <w:pStyle w:val="BStabletext"/>
            </w:pPr>
            <w:r w:rsidRPr="00D51556">
              <w:t>Other Receipts</w:t>
            </w:r>
          </w:p>
        </w:tc>
        <w:tc>
          <w:tcPr>
            <w:tcW w:w="1276" w:type="dxa"/>
            <w:noWrap/>
            <w:hideMark/>
          </w:tcPr>
          <w:p w:rsidR="00D51556" w:rsidRPr="00D51556" w:rsidRDefault="00D51556" w:rsidP="00C71D64">
            <w:pPr>
              <w:pStyle w:val="BStablefigures"/>
              <w:jc w:val="right"/>
            </w:pPr>
            <w:r w:rsidRPr="00D51556">
              <w:t>462</w:t>
            </w:r>
          </w:p>
        </w:tc>
        <w:tc>
          <w:tcPr>
            <w:tcW w:w="992" w:type="dxa"/>
            <w:noWrap/>
            <w:hideMark/>
          </w:tcPr>
          <w:p w:rsidR="00D51556" w:rsidRPr="00D51556" w:rsidRDefault="00D51556" w:rsidP="00C71D64">
            <w:pPr>
              <w:pStyle w:val="BStablefigures"/>
              <w:jc w:val="right"/>
            </w:pPr>
            <w:r w:rsidRPr="00D51556">
              <w:t>763</w:t>
            </w:r>
          </w:p>
        </w:tc>
        <w:tc>
          <w:tcPr>
            <w:tcW w:w="507" w:type="dxa"/>
            <w:noWrap/>
            <w:hideMark/>
          </w:tcPr>
          <w:p w:rsidR="00D51556" w:rsidRPr="00D51556" w:rsidRDefault="00D51556" w:rsidP="00C71D64">
            <w:pPr>
              <w:pStyle w:val="BStablefigures"/>
              <w:jc w:val="right"/>
            </w:pPr>
            <w:r w:rsidRPr="00D51556">
              <w:t xml:space="preserve">65 </w:t>
            </w:r>
          </w:p>
        </w:tc>
        <w:tc>
          <w:tcPr>
            <w:tcW w:w="966" w:type="dxa"/>
            <w:noWrap/>
            <w:hideMark/>
          </w:tcPr>
          <w:p w:rsidR="00D51556" w:rsidRPr="00D51556" w:rsidRDefault="00D51556" w:rsidP="00C71D64">
            <w:pPr>
              <w:pStyle w:val="BStablefigures"/>
              <w:jc w:val="right"/>
            </w:pPr>
            <w:r w:rsidRPr="00D51556">
              <w:t>81</w:t>
            </w:r>
          </w:p>
        </w:tc>
        <w:tc>
          <w:tcPr>
            <w:tcW w:w="966" w:type="dxa"/>
            <w:noWrap/>
            <w:hideMark/>
          </w:tcPr>
          <w:p w:rsidR="00D51556" w:rsidRPr="00D51556" w:rsidRDefault="00D51556" w:rsidP="00C71D64">
            <w:pPr>
              <w:pStyle w:val="BStablefigures"/>
              <w:jc w:val="right"/>
            </w:pPr>
            <w:r w:rsidRPr="00D51556">
              <w:t>82</w:t>
            </w:r>
          </w:p>
        </w:tc>
        <w:tc>
          <w:tcPr>
            <w:tcW w:w="963" w:type="dxa"/>
            <w:noWrap/>
            <w:hideMark/>
          </w:tcPr>
          <w:p w:rsidR="00D51556" w:rsidRPr="00D51556" w:rsidRDefault="00D51556" w:rsidP="00C71D64">
            <w:pPr>
              <w:pStyle w:val="BStablefigures"/>
              <w:jc w:val="right"/>
            </w:pPr>
            <w:r w:rsidRPr="00D51556">
              <w:t>84</w:t>
            </w:r>
          </w:p>
        </w:tc>
      </w:tr>
      <w:tr w:rsidR="00D51556" w:rsidRPr="00C71D64" w:rsidTr="00D51556">
        <w:trPr>
          <w:trHeight w:val="238"/>
        </w:trPr>
        <w:tc>
          <w:tcPr>
            <w:tcW w:w="976" w:type="dxa"/>
            <w:noWrap/>
            <w:hideMark/>
          </w:tcPr>
          <w:p w:rsidR="00D51556" w:rsidRPr="00C71D64" w:rsidRDefault="00D51556" w:rsidP="00C71D64">
            <w:pPr>
              <w:pStyle w:val="BStablefigures"/>
              <w:jc w:val="right"/>
              <w:rPr>
                <w:b/>
              </w:rPr>
            </w:pPr>
            <w:r w:rsidRPr="00C71D64">
              <w:rPr>
                <w:b/>
              </w:rPr>
              <w:t>6,307</w:t>
            </w:r>
          </w:p>
        </w:tc>
        <w:tc>
          <w:tcPr>
            <w:tcW w:w="2534" w:type="dxa"/>
          </w:tcPr>
          <w:p w:rsidR="00D51556" w:rsidRPr="00C71D64" w:rsidRDefault="00D51556" w:rsidP="00C71D64">
            <w:pPr>
              <w:pStyle w:val="BStabletext"/>
              <w:rPr>
                <w:b/>
              </w:rPr>
            </w:pPr>
            <w:r w:rsidRPr="00C71D64">
              <w:rPr>
                <w:b/>
              </w:rPr>
              <w:t>Operating Receipts</w:t>
            </w:r>
          </w:p>
        </w:tc>
        <w:tc>
          <w:tcPr>
            <w:tcW w:w="1276" w:type="dxa"/>
            <w:noWrap/>
            <w:hideMark/>
          </w:tcPr>
          <w:p w:rsidR="00D51556" w:rsidRPr="00C71D64" w:rsidRDefault="00D51556" w:rsidP="00C71D64">
            <w:pPr>
              <w:pStyle w:val="BStablefigures"/>
              <w:jc w:val="right"/>
              <w:rPr>
                <w:b/>
              </w:rPr>
            </w:pPr>
            <w:r w:rsidRPr="00C71D64">
              <w:rPr>
                <w:b/>
              </w:rPr>
              <w:t>6,307</w:t>
            </w:r>
          </w:p>
        </w:tc>
        <w:tc>
          <w:tcPr>
            <w:tcW w:w="992" w:type="dxa"/>
            <w:noWrap/>
            <w:hideMark/>
          </w:tcPr>
          <w:p w:rsidR="00D51556" w:rsidRPr="00C71D64" w:rsidRDefault="00D51556" w:rsidP="00C71D64">
            <w:pPr>
              <w:pStyle w:val="BStablefigures"/>
              <w:jc w:val="right"/>
              <w:rPr>
                <w:b/>
              </w:rPr>
            </w:pPr>
            <w:r w:rsidRPr="00C71D64">
              <w:rPr>
                <w:b/>
              </w:rPr>
              <w:t>9,657</w:t>
            </w:r>
          </w:p>
        </w:tc>
        <w:tc>
          <w:tcPr>
            <w:tcW w:w="507" w:type="dxa"/>
            <w:noWrap/>
            <w:hideMark/>
          </w:tcPr>
          <w:p w:rsidR="00D51556" w:rsidRPr="00C71D64" w:rsidRDefault="00D51556" w:rsidP="00C71D64">
            <w:pPr>
              <w:pStyle w:val="BStablefigures"/>
              <w:jc w:val="right"/>
              <w:rPr>
                <w:b/>
              </w:rPr>
            </w:pPr>
            <w:r w:rsidRPr="00C71D64">
              <w:rPr>
                <w:b/>
              </w:rPr>
              <w:t xml:space="preserve">53 </w:t>
            </w:r>
          </w:p>
        </w:tc>
        <w:tc>
          <w:tcPr>
            <w:tcW w:w="966" w:type="dxa"/>
            <w:noWrap/>
            <w:hideMark/>
          </w:tcPr>
          <w:p w:rsidR="00D51556" w:rsidRPr="00C71D64" w:rsidRDefault="00D51556" w:rsidP="00C71D64">
            <w:pPr>
              <w:pStyle w:val="BStablefigures"/>
              <w:jc w:val="right"/>
              <w:rPr>
                <w:b/>
              </w:rPr>
            </w:pPr>
            <w:r w:rsidRPr="00C71D64">
              <w:rPr>
                <w:b/>
              </w:rPr>
              <w:t>2,192</w:t>
            </w:r>
          </w:p>
        </w:tc>
        <w:tc>
          <w:tcPr>
            <w:tcW w:w="966" w:type="dxa"/>
            <w:noWrap/>
            <w:hideMark/>
          </w:tcPr>
          <w:p w:rsidR="00D51556" w:rsidRPr="00C71D64" w:rsidRDefault="00D51556" w:rsidP="00C71D64">
            <w:pPr>
              <w:pStyle w:val="BStablefigures"/>
              <w:jc w:val="right"/>
              <w:rPr>
                <w:b/>
              </w:rPr>
            </w:pPr>
            <w:r w:rsidRPr="00C71D64">
              <w:rPr>
                <w:b/>
              </w:rPr>
              <w:t>2,247</w:t>
            </w:r>
          </w:p>
        </w:tc>
        <w:tc>
          <w:tcPr>
            <w:tcW w:w="963" w:type="dxa"/>
            <w:noWrap/>
            <w:hideMark/>
          </w:tcPr>
          <w:p w:rsidR="00D51556" w:rsidRPr="00C71D64" w:rsidRDefault="00D51556" w:rsidP="00C71D64">
            <w:pPr>
              <w:pStyle w:val="BStablefigures"/>
              <w:jc w:val="right"/>
              <w:rPr>
                <w:b/>
              </w:rPr>
            </w:pPr>
            <w:r w:rsidRPr="00C71D64">
              <w:rPr>
                <w:b/>
              </w:rPr>
              <w:t>2,304</w:t>
            </w:r>
          </w:p>
        </w:tc>
      </w:tr>
      <w:tr w:rsidR="00D51556" w:rsidRPr="00B62E9E" w:rsidTr="00D51556">
        <w:trPr>
          <w:trHeight w:val="238"/>
        </w:trPr>
        <w:tc>
          <w:tcPr>
            <w:tcW w:w="976" w:type="dxa"/>
            <w:noWrap/>
            <w:hideMark/>
          </w:tcPr>
          <w:p w:rsidR="00D51556" w:rsidRPr="00D51556" w:rsidRDefault="00D51556" w:rsidP="00C71D64">
            <w:pPr>
              <w:pStyle w:val="BStablefigures"/>
              <w:jc w:val="right"/>
            </w:pPr>
            <w:r w:rsidRPr="00D51556">
              <w:t> </w:t>
            </w:r>
          </w:p>
        </w:tc>
        <w:tc>
          <w:tcPr>
            <w:tcW w:w="2534" w:type="dxa"/>
          </w:tcPr>
          <w:p w:rsidR="00D51556" w:rsidRPr="00D51556" w:rsidRDefault="00D51556" w:rsidP="00C71D64">
            <w:pPr>
              <w:pStyle w:val="BStabletext"/>
            </w:pPr>
            <w:r w:rsidRPr="00D51556">
              <w:t> </w:t>
            </w:r>
          </w:p>
        </w:tc>
        <w:tc>
          <w:tcPr>
            <w:tcW w:w="1276" w:type="dxa"/>
            <w:noWrap/>
            <w:hideMark/>
          </w:tcPr>
          <w:p w:rsidR="00D51556" w:rsidRPr="00D51556" w:rsidRDefault="00D51556" w:rsidP="00C71D64">
            <w:pPr>
              <w:pStyle w:val="BStablefigures"/>
              <w:jc w:val="right"/>
            </w:pPr>
            <w:r w:rsidRPr="00D51556">
              <w:t> </w:t>
            </w:r>
          </w:p>
        </w:tc>
        <w:tc>
          <w:tcPr>
            <w:tcW w:w="992" w:type="dxa"/>
            <w:noWrap/>
            <w:hideMark/>
          </w:tcPr>
          <w:p w:rsidR="00D51556" w:rsidRPr="00D51556" w:rsidRDefault="00D51556" w:rsidP="00C71D64">
            <w:pPr>
              <w:pStyle w:val="BStablefigures"/>
              <w:jc w:val="right"/>
            </w:pPr>
            <w:r w:rsidRPr="00D51556">
              <w:t> </w:t>
            </w:r>
          </w:p>
        </w:tc>
        <w:tc>
          <w:tcPr>
            <w:tcW w:w="507" w:type="dxa"/>
            <w:noWrap/>
            <w:hideMark/>
          </w:tcPr>
          <w:p w:rsidR="00D51556" w:rsidRPr="00D51556" w:rsidRDefault="00D51556" w:rsidP="00C71D64">
            <w:pPr>
              <w:pStyle w:val="BStablefigures"/>
              <w:jc w:val="right"/>
            </w:pPr>
            <w:r w:rsidRPr="00D51556">
              <w:t> </w:t>
            </w:r>
          </w:p>
        </w:tc>
        <w:tc>
          <w:tcPr>
            <w:tcW w:w="966" w:type="dxa"/>
            <w:noWrap/>
            <w:hideMark/>
          </w:tcPr>
          <w:p w:rsidR="00D51556" w:rsidRPr="00D51556" w:rsidRDefault="00D51556" w:rsidP="00C71D64">
            <w:pPr>
              <w:pStyle w:val="BStablefigures"/>
              <w:jc w:val="right"/>
            </w:pPr>
            <w:r w:rsidRPr="00D51556">
              <w:t> </w:t>
            </w:r>
          </w:p>
        </w:tc>
        <w:tc>
          <w:tcPr>
            <w:tcW w:w="966" w:type="dxa"/>
            <w:noWrap/>
            <w:hideMark/>
          </w:tcPr>
          <w:p w:rsidR="00D51556" w:rsidRPr="00D51556" w:rsidRDefault="00D51556" w:rsidP="00C71D64">
            <w:pPr>
              <w:pStyle w:val="BStablefigures"/>
              <w:jc w:val="right"/>
            </w:pPr>
            <w:r w:rsidRPr="00D51556">
              <w:t> </w:t>
            </w:r>
          </w:p>
        </w:tc>
        <w:tc>
          <w:tcPr>
            <w:tcW w:w="963" w:type="dxa"/>
            <w:noWrap/>
            <w:hideMark/>
          </w:tcPr>
          <w:p w:rsidR="00D51556" w:rsidRPr="00D51556" w:rsidRDefault="00D51556" w:rsidP="00C71D64">
            <w:pPr>
              <w:pStyle w:val="BStablefigures"/>
              <w:jc w:val="right"/>
            </w:pPr>
            <w:r w:rsidRPr="00D51556">
              <w:t> </w:t>
            </w:r>
          </w:p>
        </w:tc>
      </w:tr>
      <w:tr w:rsidR="00D51556" w:rsidRPr="00C71D64" w:rsidTr="00D51556">
        <w:trPr>
          <w:trHeight w:val="238"/>
        </w:trPr>
        <w:tc>
          <w:tcPr>
            <w:tcW w:w="976" w:type="dxa"/>
            <w:noWrap/>
            <w:hideMark/>
          </w:tcPr>
          <w:p w:rsidR="00D51556" w:rsidRPr="00C71D64" w:rsidRDefault="00D51556" w:rsidP="00C71D64">
            <w:pPr>
              <w:pStyle w:val="BStablefigures"/>
              <w:jc w:val="right"/>
              <w:rPr>
                <w:b/>
              </w:rPr>
            </w:pPr>
            <w:r w:rsidRPr="00C71D64">
              <w:rPr>
                <w:b/>
              </w:rPr>
              <w:t> </w:t>
            </w:r>
          </w:p>
        </w:tc>
        <w:tc>
          <w:tcPr>
            <w:tcW w:w="2534" w:type="dxa"/>
          </w:tcPr>
          <w:p w:rsidR="00D51556" w:rsidRPr="00C71D64" w:rsidRDefault="00D51556" w:rsidP="00C71D64">
            <w:pPr>
              <w:pStyle w:val="BStabletext"/>
              <w:rPr>
                <w:b/>
              </w:rPr>
            </w:pPr>
            <w:r w:rsidRPr="00C71D64">
              <w:rPr>
                <w:b/>
              </w:rPr>
              <w:t>Payments</w:t>
            </w:r>
          </w:p>
        </w:tc>
        <w:tc>
          <w:tcPr>
            <w:tcW w:w="1276" w:type="dxa"/>
            <w:noWrap/>
            <w:hideMark/>
          </w:tcPr>
          <w:p w:rsidR="00D51556" w:rsidRPr="00C71D64" w:rsidRDefault="00D51556" w:rsidP="00C71D64">
            <w:pPr>
              <w:pStyle w:val="BStablefigures"/>
              <w:jc w:val="right"/>
              <w:rPr>
                <w:b/>
              </w:rPr>
            </w:pPr>
            <w:r w:rsidRPr="00C71D64">
              <w:rPr>
                <w:b/>
              </w:rPr>
              <w:t> </w:t>
            </w:r>
          </w:p>
        </w:tc>
        <w:tc>
          <w:tcPr>
            <w:tcW w:w="992" w:type="dxa"/>
            <w:noWrap/>
            <w:hideMark/>
          </w:tcPr>
          <w:p w:rsidR="00D51556" w:rsidRPr="00C71D64" w:rsidRDefault="00D51556" w:rsidP="00C71D64">
            <w:pPr>
              <w:pStyle w:val="BStablefigures"/>
              <w:jc w:val="right"/>
              <w:rPr>
                <w:b/>
              </w:rPr>
            </w:pPr>
            <w:r w:rsidRPr="00C71D64">
              <w:rPr>
                <w:b/>
              </w:rPr>
              <w:t> </w:t>
            </w:r>
          </w:p>
        </w:tc>
        <w:tc>
          <w:tcPr>
            <w:tcW w:w="507"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3" w:type="dxa"/>
            <w:noWrap/>
            <w:hideMark/>
          </w:tcPr>
          <w:p w:rsidR="00D51556" w:rsidRPr="00C71D64" w:rsidRDefault="00D51556" w:rsidP="00C71D64">
            <w:pPr>
              <w:pStyle w:val="BStablefigures"/>
              <w:jc w:val="right"/>
              <w:rPr>
                <w:b/>
              </w:rPr>
            </w:pPr>
            <w:r w:rsidRPr="00C71D64">
              <w:rPr>
                <w:b/>
              </w:rPr>
              <w:t> </w:t>
            </w:r>
          </w:p>
        </w:tc>
      </w:tr>
      <w:tr w:rsidR="00D51556" w:rsidRPr="00B62E9E" w:rsidTr="00D51556">
        <w:trPr>
          <w:trHeight w:val="238"/>
        </w:trPr>
        <w:tc>
          <w:tcPr>
            <w:tcW w:w="976" w:type="dxa"/>
            <w:noWrap/>
            <w:hideMark/>
          </w:tcPr>
          <w:p w:rsidR="00D51556" w:rsidRPr="00D51556" w:rsidRDefault="00D51556" w:rsidP="00C71D64">
            <w:pPr>
              <w:pStyle w:val="BStablefigures"/>
              <w:jc w:val="right"/>
            </w:pPr>
            <w:r w:rsidRPr="00D51556">
              <w:t>4,615</w:t>
            </w:r>
          </w:p>
        </w:tc>
        <w:tc>
          <w:tcPr>
            <w:tcW w:w="2534" w:type="dxa"/>
          </w:tcPr>
          <w:p w:rsidR="00D51556" w:rsidRPr="00D51556" w:rsidRDefault="00D51556" w:rsidP="00C71D64">
            <w:pPr>
              <w:pStyle w:val="BStabletext"/>
            </w:pPr>
            <w:r w:rsidRPr="00D51556">
              <w:t>Grants and Purchased Services</w:t>
            </w:r>
          </w:p>
        </w:tc>
        <w:tc>
          <w:tcPr>
            <w:tcW w:w="1276" w:type="dxa"/>
            <w:noWrap/>
            <w:hideMark/>
          </w:tcPr>
          <w:p w:rsidR="00D51556" w:rsidRPr="00D51556" w:rsidRDefault="00D51556" w:rsidP="00C71D64">
            <w:pPr>
              <w:pStyle w:val="BStablefigures"/>
              <w:jc w:val="right"/>
            </w:pPr>
            <w:r w:rsidRPr="00D51556">
              <w:t>4,615</w:t>
            </w:r>
          </w:p>
        </w:tc>
        <w:tc>
          <w:tcPr>
            <w:tcW w:w="992" w:type="dxa"/>
            <w:noWrap/>
            <w:hideMark/>
          </w:tcPr>
          <w:p w:rsidR="00D51556" w:rsidRPr="00D51556" w:rsidRDefault="00D51556" w:rsidP="00C71D64">
            <w:pPr>
              <w:pStyle w:val="BStablefigures"/>
              <w:jc w:val="right"/>
            </w:pPr>
            <w:r w:rsidRPr="00D51556">
              <w:t>7,619</w:t>
            </w:r>
          </w:p>
        </w:tc>
        <w:tc>
          <w:tcPr>
            <w:tcW w:w="507" w:type="dxa"/>
            <w:noWrap/>
            <w:hideMark/>
          </w:tcPr>
          <w:p w:rsidR="00D51556" w:rsidRPr="00D51556" w:rsidRDefault="00D51556" w:rsidP="00C71D64">
            <w:pPr>
              <w:pStyle w:val="BStablefigures"/>
              <w:jc w:val="right"/>
            </w:pPr>
            <w:r w:rsidRPr="00D51556">
              <w:t xml:space="preserve">65 </w:t>
            </w:r>
          </w:p>
        </w:tc>
        <w:tc>
          <w:tcPr>
            <w:tcW w:w="966" w:type="dxa"/>
            <w:noWrap/>
            <w:hideMark/>
          </w:tcPr>
          <w:p w:rsidR="00D51556" w:rsidRPr="00D51556" w:rsidRDefault="00D51556" w:rsidP="00C71D64">
            <w:pPr>
              <w:pStyle w:val="BStablefigures"/>
              <w:jc w:val="right"/>
            </w:pPr>
            <w:r w:rsidRPr="00D51556">
              <w:t>803</w:t>
            </w:r>
          </w:p>
        </w:tc>
        <w:tc>
          <w:tcPr>
            <w:tcW w:w="966" w:type="dxa"/>
            <w:noWrap/>
            <w:hideMark/>
          </w:tcPr>
          <w:p w:rsidR="00D51556" w:rsidRPr="00D51556" w:rsidRDefault="00D51556" w:rsidP="00C71D64">
            <w:pPr>
              <w:pStyle w:val="BStablefigures"/>
              <w:jc w:val="right"/>
            </w:pPr>
            <w:r w:rsidRPr="00D51556">
              <w:t>823</w:t>
            </w:r>
          </w:p>
        </w:tc>
        <w:tc>
          <w:tcPr>
            <w:tcW w:w="963" w:type="dxa"/>
            <w:noWrap/>
            <w:hideMark/>
          </w:tcPr>
          <w:p w:rsidR="00D51556" w:rsidRPr="00D51556" w:rsidRDefault="00D51556" w:rsidP="00C71D64">
            <w:pPr>
              <w:pStyle w:val="BStablefigures"/>
              <w:jc w:val="right"/>
            </w:pPr>
            <w:r w:rsidRPr="00D51556">
              <w:t>844</w:t>
            </w:r>
          </w:p>
        </w:tc>
      </w:tr>
      <w:tr w:rsidR="00D51556" w:rsidRPr="00B62E9E" w:rsidTr="00D51556">
        <w:trPr>
          <w:trHeight w:val="238"/>
        </w:trPr>
        <w:tc>
          <w:tcPr>
            <w:tcW w:w="976" w:type="dxa"/>
            <w:noWrap/>
            <w:hideMark/>
          </w:tcPr>
          <w:p w:rsidR="00D51556" w:rsidRPr="00D51556" w:rsidRDefault="00D51556" w:rsidP="00C71D64">
            <w:pPr>
              <w:pStyle w:val="BStablefigures"/>
              <w:jc w:val="right"/>
            </w:pPr>
            <w:r w:rsidRPr="00D51556">
              <w:t>462</w:t>
            </w:r>
          </w:p>
        </w:tc>
        <w:tc>
          <w:tcPr>
            <w:tcW w:w="2534" w:type="dxa"/>
          </w:tcPr>
          <w:p w:rsidR="00D51556" w:rsidRPr="00D51556" w:rsidRDefault="00D51556" w:rsidP="00C71D64">
            <w:pPr>
              <w:pStyle w:val="BStabletext"/>
            </w:pPr>
            <w:r w:rsidRPr="00D51556">
              <w:t>Other</w:t>
            </w:r>
          </w:p>
        </w:tc>
        <w:tc>
          <w:tcPr>
            <w:tcW w:w="1276" w:type="dxa"/>
            <w:noWrap/>
            <w:hideMark/>
          </w:tcPr>
          <w:p w:rsidR="00D51556" w:rsidRPr="00D51556" w:rsidRDefault="00D51556" w:rsidP="00C71D64">
            <w:pPr>
              <w:pStyle w:val="BStablefigures"/>
              <w:jc w:val="right"/>
            </w:pPr>
            <w:r w:rsidRPr="00D51556">
              <w:t>462</w:t>
            </w:r>
          </w:p>
        </w:tc>
        <w:tc>
          <w:tcPr>
            <w:tcW w:w="992" w:type="dxa"/>
            <w:noWrap/>
            <w:hideMark/>
          </w:tcPr>
          <w:p w:rsidR="00D51556" w:rsidRPr="00D51556" w:rsidRDefault="00D51556" w:rsidP="00C71D64">
            <w:pPr>
              <w:pStyle w:val="BStablefigures"/>
              <w:jc w:val="right"/>
            </w:pPr>
            <w:r w:rsidRPr="00D51556">
              <w:t>763</w:t>
            </w:r>
          </w:p>
        </w:tc>
        <w:tc>
          <w:tcPr>
            <w:tcW w:w="507" w:type="dxa"/>
            <w:noWrap/>
            <w:hideMark/>
          </w:tcPr>
          <w:p w:rsidR="00D51556" w:rsidRPr="00D51556" w:rsidRDefault="00D51556" w:rsidP="00C71D64">
            <w:pPr>
              <w:pStyle w:val="BStablefigures"/>
              <w:jc w:val="right"/>
            </w:pPr>
            <w:r w:rsidRPr="00D51556">
              <w:t xml:space="preserve">65 </w:t>
            </w:r>
          </w:p>
        </w:tc>
        <w:tc>
          <w:tcPr>
            <w:tcW w:w="966" w:type="dxa"/>
            <w:noWrap/>
            <w:hideMark/>
          </w:tcPr>
          <w:p w:rsidR="00D51556" w:rsidRPr="00D51556" w:rsidRDefault="00D51556" w:rsidP="00C71D64">
            <w:pPr>
              <w:pStyle w:val="BStablefigures"/>
              <w:jc w:val="right"/>
            </w:pPr>
            <w:r w:rsidRPr="00D51556">
              <w:t>81</w:t>
            </w:r>
          </w:p>
        </w:tc>
        <w:tc>
          <w:tcPr>
            <w:tcW w:w="966" w:type="dxa"/>
            <w:noWrap/>
            <w:hideMark/>
          </w:tcPr>
          <w:p w:rsidR="00D51556" w:rsidRPr="00D51556" w:rsidRDefault="00D51556" w:rsidP="00C71D64">
            <w:pPr>
              <w:pStyle w:val="BStablefigures"/>
              <w:jc w:val="right"/>
            </w:pPr>
            <w:r w:rsidRPr="00D51556">
              <w:t>82</w:t>
            </w:r>
          </w:p>
        </w:tc>
        <w:tc>
          <w:tcPr>
            <w:tcW w:w="963" w:type="dxa"/>
            <w:noWrap/>
            <w:hideMark/>
          </w:tcPr>
          <w:p w:rsidR="00D51556" w:rsidRPr="00D51556" w:rsidRDefault="00D51556" w:rsidP="00C71D64">
            <w:pPr>
              <w:pStyle w:val="BStablefigures"/>
              <w:jc w:val="right"/>
            </w:pPr>
            <w:r w:rsidRPr="00D51556">
              <w:t>84</w:t>
            </w:r>
          </w:p>
        </w:tc>
      </w:tr>
      <w:tr w:rsidR="00D51556" w:rsidRPr="00B62E9E" w:rsidTr="00D51556">
        <w:trPr>
          <w:trHeight w:val="238"/>
        </w:trPr>
        <w:tc>
          <w:tcPr>
            <w:tcW w:w="976" w:type="dxa"/>
            <w:noWrap/>
            <w:hideMark/>
          </w:tcPr>
          <w:p w:rsidR="00D51556" w:rsidRPr="00D51556" w:rsidRDefault="00D51556" w:rsidP="00C71D64">
            <w:pPr>
              <w:pStyle w:val="BStablefigures"/>
              <w:jc w:val="right"/>
            </w:pPr>
            <w:r w:rsidRPr="00D51556">
              <w:t>1,230</w:t>
            </w:r>
          </w:p>
        </w:tc>
        <w:tc>
          <w:tcPr>
            <w:tcW w:w="2534" w:type="dxa"/>
          </w:tcPr>
          <w:p w:rsidR="00D51556" w:rsidRPr="00D51556" w:rsidRDefault="00D51556" w:rsidP="00C71D64">
            <w:pPr>
              <w:pStyle w:val="BStabletext"/>
            </w:pPr>
            <w:r w:rsidRPr="00D51556">
              <w:t>Territory Receipts to</w:t>
            </w:r>
            <w:r w:rsidRPr="00D51556">
              <w:br/>
              <w:t xml:space="preserve">   Government</w:t>
            </w:r>
          </w:p>
        </w:tc>
        <w:tc>
          <w:tcPr>
            <w:tcW w:w="1276" w:type="dxa"/>
            <w:noWrap/>
            <w:hideMark/>
          </w:tcPr>
          <w:p w:rsidR="00D51556" w:rsidRPr="00D51556" w:rsidRDefault="00D51556" w:rsidP="00C71D64">
            <w:pPr>
              <w:pStyle w:val="BStablefigures"/>
              <w:jc w:val="right"/>
            </w:pPr>
            <w:r w:rsidRPr="00D51556">
              <w:t>1,230</w:t>
            </w:r>
          </w:p>
        </w:tc>
        <w:tc>
          <w:tcPr>
            <w:tcW w:w="992" w:type="dxa"/>
            <w:noWrap/>
            <w:hideMark/>
          </w:tcPr>
          <w:p w:rsidR="00D51556" w:rsidRPr="00D51556" w:rsidRDefault="00D51556" w:rsidP="00C71D64">
            <w:pPr>
              <w:pStyle w:val="BStablefigures"/>
              <w:jc w:val="right"/>
            </w:pPr>
            <w:r w:rsidRPr="00D51556">
              <w:t>1,275</w:t>
            </w:r>
          </w:p>
        </w:tc>
        <w:tc>
          <w:tcPr>
            <w:tcW w:w="507" w:type="dxa"/>
            <w:noWrap/>
            <w:hideMark/>
          </w:tcPr>
          <w:p w:rsidR="00D51556" w:rsidRPr="00D51556" w:rsidRDefault="00D51556" w:rsidP="00C71D64">
            <w:pPr>
              <w:pStyle w:val="BStablefigures"/>
              <w:jc w:val="right"/>
            </w:pPr>
            <w:r w:rsidRPr="00D51556">
              <w:t xml:space="preserve">4 </w:t>
            </w:r>
          </w:p>
        </w:tc>
        <w:tc>
          <w:tcPr>
            <w:tcW w:w="966" w:type="dxa"/>
            <w:noWrap/>
            <w:hideMark/>
          </w:tcPr>
          <w:p w:rsidR="00D51556" w:rsidRPr="00D51556" w:rsidRDefault="00D51556" w:rsidP="00C71D64">
            <w:pPr>
              <w:pStyle w:val="BStablefigures"/>
              <w:jc w:val="right"/>
            </w:pPr>
            <w:r w:rsidRPr="00D51556">
              <w:t>1,308</w:t>
            </w:r>
          </w:p>
        </w:tc>
        <w:tc>
          <w:tcPr>
            <w:tcW w:w="966" w:type="dxa"/>
            <w:noWrap/>
            <w:hideMark/>
          </w:tcPr>
          <w:p w:rsidR="00D51556" w:rsidRPr="00D51556" w:rsidRDefault="00D51556" w:rsidP="00C71D64">
            <w:pPr>
              <w:pStyle w:val="BStablefigures"/>
              <w:jc w:val="right"/>
            </w:pPr>
            <w:r w:rsidRPr="00D51556">
              <w:t>1,342</w:t>
            </w:r>
          </w:p>
        </w:tc>
        <w:tc>
          <w:tcPr>
            <w:tcW w:w="963" w:type="dxa"/>
            <w:noWrap/>
            <w:hideMark/>
          </w:tcPr>
          <w:p w:rsidR="00D51556" w:rsidRPr="00D51556" w:rsidRDefault="00D51556" w:rsidP="00C71D64">
            <w:pPr>
              <w:pStyle w:val="BStablefigures"/>
              <w:jc w:val="right"/>
            </w:pPr>
            <w:r w:rsidRPr="00D51556">
              <w:t>1,376</w:t>
            </w:r>
          </w:p>
        </w:tc>
      </w:tr>
      <w:tr w:rsidR="00D51556" w:rsidRPr="00C71D64" w:rsidTr="00D51556">
        <w:trPr>
          <w:trHeight w:val="238"/>
        </w:trPr>
        <w:tc>
          <w:tcPr>
            <w:tcW w:w="976" w:type="dxa"/>
            <w:noWrap/>
            <w:hideMark/>
          </w:tcPr>
          <w:p w:rsidR="00D51556" w:rsidRPr="00C71D64" w:rsidRDefault="00D51556" w:rsidP="00C71D64">
            <w:pPr>
              <w:pStyle w:val="BStablefigures"/>
              <w:jc w:val="right"/>
              <w:rPr>
                <w:b/>
              </w:rPr>
            </w:pPr>
            <w:r w:rsidRPr="00C71D64">
              <w:rPr>
                <w:b/>
              </w:rPr>
              <w:t>6,307</w:t>
            </w:r>
          </w:p>
        </w:tc>
        <w:tc>
          <w:tcPr>
            <w:tcW w:w="2534" w:type="dxa"/>
          </w:tcPr>
          <w:p w:rsidR="00D51556" w:rsidRPr="00C71D64" w:rsidRDefault="00D51556" w:rsidP="00C71D64">
            <w:pPr>
              <w:pStyle w:val="BStabletext"/>
              <w:rPr>
                <w:b/>
              </w:rPr>
            </w:pPr>
            <w:r w:rsidRPr="00C71D64">
              <w:rPr>
                <w:b/>
              </w:rPr>
              <w:t>Operating Payments</w:t>
            </w:r>
          </w:p>
        </w:tc>
        <w:tc>
          <w:tcPr>
            <w:tcW w:w="1276" w:type="dxa"/>
            <w:noWrap/>
            <w:hideMark/>
          </w:tcPr>
          <w:p w:rsidR="00D51556" w:rsidRPr="00C71D64" w:rsidRDefault="00D51556" w:rsidP="00C71D64">
            <w:pPr>
              <w:pStyle w:val="BStablefigures"/>
              <w:jc w:val="right"/>
              <w:rPr>
                <w:b/>
              </w:rPr>
            </w:pPr>
            <w:r w:rsidRPr="00C71D64">
              <w:rPr>
                <w:b/>
              </w:rPr>
              <w:t>6,307</w:t>
            </w:r>
          </w:p>
        </w:tc>
        <w:tc>
          <w:tcPr>
            <w:tcW w:w="992" w:type="dxa"/>
            <w:noWrap/>
            <w:hideMark/>
          </w:tcPr>
          <w:p w:rsidR="00D51556" w:rsidRPr="00C71D64" w:rsidRDefault="00D51556" w:rsidP="00C71D64">
            <w:pPr>
              <w:pStyle w:val="BStablefigures"/>
              <w:jc w:val="right"/>
              <w:rPr>
                <w:b/>
              </w:rPr>
            </w:pPr>
            <w:r w:rsidRPr="00C71D64">
              <w:rPr>
                <w:b/>
              </w:rPr>
              <w:t>9,657</w:t>
            </w:r>
          </w:p>
        </w:tc>
        <w:tc>
          <w:tcPr>
            <w:tcW w:w="507" w:type="dxa"/>
            <w:noWrap/>
            <w:hideMark/>
          </w:tcPr>
          <w:p w:rsidR="00D51556" w:rsidRPr="00C71D64" w:rsidRDefault="00D51556" w:rsidP="00C71D64">
            <w:pPr>
              <w:pStyle w:val="BStablefigures"/>
              <w:jc w:val="right"/>
              <w:rPr>
                <w:b/>
              </w:rPr>
            </w:pPr>
            <w:r w:rsidRPr="00C71D64">
              <w:rPr>
                <w:b/>
              </w:rPr>
              <w:t xml:space="preserve">53 </w:t>
            </w:r>
          </w:p>
        </w:tc>
        <w:tc>
          <w:tcPr>
            <w:tcW w:w="966" w:type="dxa"/>
            <w:noWrap/>
            <w:hideMark/>
          </w:tcPr>
          <w:p w:rsidR="00D51556" w:rsidRPr="00C71D64" w:rsidRDefault="00D51556" w:rsidP="00C71D64">
            <w:pPr>
              <w:pStyle w:val="BStablefigures"/>
              <w:jc w:val="right"/>
              <w:rPr>
                <w:b/>
              </w:rPr>
            </w:pPr>
            <w:r w:rsidRPr="00C71D64">
              <w:rPr>
                <w:b/>
              </w:rPr>
              <w:t>2,192</w:t>
            </w:r>
          </w:p>
        </w:tc>
        <w:tc>
          <w:tcPr>
            <w:tcW w:w="966" w:type="dxa"/>
            <w:noWrap/>
            <w:hideMark/>
          </w:tcPr>
          <w:p w:rsidR="00D51556" w:rsidRPr="00C71D64" w:rsidRDefault="00D51556" w:rsidP="00C71D64">
            <w:pPr>
              <w:pStyle w:val="BStablefigures"/>
              <w:jc w:val="right"/>
              <w:rPr>
                <w:b/>
              </w:rPr>
            </w:pPr>
            <w:r w:rsidRPr="00C71D64">
              <w:rPr>
                <w:b/>
              </w:rPr>
              <w:t>2,247</w:t>
            </w:r>
          </w:p>
        </w:tc>
        <w:tc>
          <w:tcPr>
            <w:tcW w:w="963" w:type="dxa"/>
            <w:noWrap/>
            <w:hideMark/>
          </w:tcPr>
          <w:p w:rsidR="00D51556" w:rsidRPr="00C71D64" w:rsidRDefault="00D51556" w:rsidP="00C71D64">
            <w:pPr>
              <w:pStyle w:val="BStablefigures"/>
              <w:jc w:val="right"/>
              <w:rPr>
                <w:b/>
              </w:rPr>
            </w:pPr>
            <w:r w:rsidRPr="00C71D64">
              <w:rPr>
                <w:b/>
              </w:rPr>
              <w:t>2,304</w:t>
            </w:r>
          </w:p>
        </w:tc>
      </w:tr>
      <w:tr w:rsidR="00D51556" w:rsidRPr="00C71D64" w:rsidTr="00D51556">
        <w:trPr>
          <w:trHeight w:val="238"/>
        </w:trPr>
        <w:tc>
          <w:tcPr>
            <w:tcW w:w="976" w:type="dxa"/>
            <w:noWrap/>
            <w:hideMark/>
          </w:tcPr>
          <w:p w:rsidR="00D51556" w:rsidRPr="00C71D64" w:rsidRDefault="00D51556" w:rsidP="00C71D64">
            <w:pPr>
              <w:pStyle w:val="BStablefigures"/>
              <w:jc w:val="right"/>
              <w:rPr>
                <w:b/>
              </w:rPr>
            </w:pPr>
            <w:r w:rsidRPr="00C71D64">
              <w:rPr>
                <w:b/>
              </w:rPr>
              <w:t> </w:t>
            </w:r>
          </w:p>
        </w:tc>
        <w:tc>
          <w:tcPr>
            <w:tcW w:w="2534" w:type="dxa"/>
          </w:tcPr>
          <w:p w:rsidR="00D51556" w:rsidRPr="00C71D64" w:rsidRDefault="00D51556" w:rsidP="00C71D64">
            <w:pPr>
              <w:pStyle w:val="BStabletext"/>
              <w:rPr>
                <w:b/>
              </w:rPr>
            </w:pPr>
            <w:r w:rsidRPr="00C71D64">
              <w:rPr>
                <w:b/>
              </w:rPr>
              <w:t> </w:t>
            </w:r>
          </w:p>
        </w:tc>
        <w:tc>
          <w:tcPr>
            <w:tcW w:w="1276" w:type="dxa"/>
            <w:noWrap/>
            <w:hideMark/>
          </w:tcPr>
          <w:p w:rsidR="00D51556" w:rsidRPr="00C71D64" w:rsidRDefault="00D51556" w:rsidP="00C71D64">
            <w:pPr>
              <w:pStyle w:val="BStablefigures"/>
              <w:jc w:val="right"/>
              <w:rPr>
                <w:b/>
              </w:rPr>
            </w:pPr>
            <w:r w:rsidRPr="00C71D64">
              <w:rPr>
                <w:b/>
              </w:rPr>
              <w:t> </w:t>
            </w:r>
          </w:p>
        </w:tc>
        <w:tc>
          <w:tcPr>
            <w:tcW w:w="992" w:type="dxa"/>
            <w:noWrap/>
            <w:hideMark/>
          </w:tcPr>
          <w:p w:rsidR="00D51556" w:rsidRPr="00C71D64" w:rsidRDefault="00D51556" w:rsidP="00C71D64">
            <w:pPr>
              <w:pStyle w:val="BStablefigures"/>
              <w:jc w:val="right"/>
              <w:rPr>
                <w:b/>
              </w:rPr>
            </w:pPr>
            <w:r w:rsidRPr="00C71D64">
              <w:rPr>
                <w:b/>
              </w:rPr>
              <w:t> </w:t>
            </w:r>
          </w:p>
        </w:tc>
        <w:tc>
          <w:tcPr>
            <w:tcW w:w="507"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3" w:type="dxa"/>
            <w:noWrap/>
            <w:hideMark/>
          </w:tcPr>
          <w:p w:rsidR="00D51556" w:rsidRPr="00C71D64" w:rsidRDefault="00D51556" w:rsidP="00C71D64">
            <w:pPr>
              <w:pStyle w:val="BStablefigures"/>
              <w:jc w:val="right"/>
              <w:rPr>
                <w:b/>
              </w:rPr>
            </w:pPr>
            <w:r w:rsidRPr="00C71D64">
              <w:rPr>
                <w:b/>
              </w:rPr>
              <w:t> </w:t>
            </w:r>
          </w:p>
        </w:tc>
      </w:tr>
      <w:tr w:rsidR="00D51556" w:rsidRPr="00C71D64" w:rsidTr="00D51556">
        <w:trPr>
          <w:trHeight w:val="238"/>
        </w:trPr>
        <w:tc>
          <w:tcPr>
            <w:tcW w:w="976" w:type="dxa"/>
            <w:noWrap/>
            <w:hideMark/>
          </w:tcPr>
          <w:p w:rsidR="00D51556" w:rsidRPr="00C71D64" w:rsidRDefault="00D51556" w:rsidP="00C71D64">
            <w:pPr>
              <w:pStyle w:val="BStablefigures"/>
              <w:jc w:val="right"/>
              <w:rPr>
                <w:b/>
              </w:rPr>
            </w:pPr>
            <w:r w:rsidRPr="00C71D64">
              <w:rPr>
                <w:b/>
              </w:rPr>
              <w:t>0</w:t>
            </w:r>
          </w:p>
        </w:tc>
        <w:tc>
          <w:tcPr>
            <w:tcW w:w="2534" w:type="dxa"/>
          </w:tcPr>
          <w:p w:rsidR="00D51556" w:rsidRPr="00C71D64" w:rsidRDefault="00D51556" w:rsidP="00C71D64">
            <w:pPr>
              <w:pStyle w:val="BStabletext"/>
              <w:rPr>
                <w:b/>
              </w:rPr>
            </w:pPr>
            <w:r w:rsidRPr="00C71D64">
              <w:rPr>
                <w:b/>
              </w:rPr>
              <w:t>NET CASH INFLOW/ (OUTFLOW) FROM OPERATING ACTIVITIES</w:t>
            </w:r>
          </w:p>
        </w:tc>
        <w:tc>
          <w:tcPr>
            <w:tcW w:w="1276" w:type="dxa"/>
            <w:noWrap/>
            <w:hideMark/>
          </w:tcPr>
          <w:p w:rsidR="00D51556" w:rsidRPr="00C71D64" w:rsidRDefault="00D51556" w:rsidP="00C71D64">
            <w:pPr>
              <w:pStyle w:val="BStablefigures"/>
              <w:jc w:val="right"/>
              <w:rPr>
                <w:b/>
              </w:rPr>
            </w:pPr>
            <w:r w:rsidRPr="00C71D64">
              <w:rPr>
                <w:b/>
              </w:rPr>
              <w:t>0</w:t>
            </w:r>
          </w:p>
        </w:tc>
        <w:tc>
          <w:tcPr>
            <w:tcW w:w="992" w:type="dxa"/>
            <w:noWrap/>
            <w:hideMark/>
          </w:tcPr>
          <w:p w:rsidR="00D51556" w:rsidRPr="00C71D64" w:rsidRDefault="00D51556" w:rsidP="00C71D64">
            <w:pPr>
              <w:pStyle w:val="BStablefigures"/>
              <w:jc w:val="right"/>
              <w:rPr>
                <w:b/>
              </w:rPr>
            </w:pPr>
            <w:r w:rsidRPr="00C71D64">
              <w:rPr>
                <w:b/>
              </w:rPr>
              <w:t>0</w:t>
            </w:r>
          </w:p>
        </w:tc>
        <w:tc>
          <w:tcPr>
            <w:tcW w:w="507" w:type="dxa"/>
            <w:noWrap/>
            <w:hideMark/>
          </w:tcPr>
          <w:p w:rsidR="00D51556" w:rsidRPr="00C71D64" w:rsidRDefault="00D51556" w:rsidP="00C71D64">
            <w:pPr>
              <w:pStyle w:val="BStablefigures"/>
              <w:jc w:val="right"/>
              <w:rPr>
                <w:b/>
              </w:rPr>
            </w:pPr>
            <w:r w:rsidRPr="00C71D64">
              <w:rPr>
                <w:b/>
              </w:rPr>
              <w:t xml:space="preserve">- </w:t>
            </w:r>
          </w:p>
        </w:tc>
        <w:tc>
          <w:tcPr>
            <w:tcW w:w="966" w:type="dxa"/>
            <w:noWrap/>
            <w:hideMark/>
          </w:tcPr>
          <w:p w:rsidR="00D51556" w:rsidRPr="00C71D64" w:rsidRDefault="00D51556" w:rsidP="00C71D64">
            <w:pPr>
              <w:pStyle w:val="BStablefigures"/>
              <w:jc w:val="right"/>
              <w:rPr>
                <w:b/>
              </w:rPr>
            </w:pPr>
            <w:r w:rsidRPr="00C71D64">
              <w:rPr>
                <w:b/>
              </w:rPr>
              <w:t>0</w:t>
            </w:r>
          </w:p>
        </w:tc>
        <w:tc>
          <w:tcPr>
            <w:tcW w:w="966" w:type="dxa"/>
            <w:noWrap/>
            <w:hideMark/>
          </w:tcPr>
          <w:p w:rsidR="00D51556" w:rsidRPr="00C71D64" w:rsidRDefault="00D51556" w:rsidP="00C71D64">
            <w:pPr>
              <w:pStyle w:val="BStablefigures"/>
              <w:jc w:val="right"/>
              <w:rPr>
                <w:b/>
              </w:rPr>
            </w:pPr>
            <w:r w:rsidRPr="00C71D64">
              <w:rPr>
                <w:b/>
              </w:rPr>
              <w:t>0</w:t>
            </w:r>
          </w:p>
        </w:tc>
        <w:tc>
          <w:tcPr>
            <w:tcW w:w="963" w:type="dxa"/>
            <w:noWrap/>
            <w:hideMark/>
          </w:tcPr>
          <w:p w:rsidR="00D51556" w:rsidRPr="00C71D64" w:rsidRDefault="00D51556" w:rsidP="00C71D64">
            <w:pPr>
              <w:pStyle w:val="BStablefigures"/>
              <w:jc w:val="right"/>
              <w:rPr>
                <w:b/>
              </w:rPr>
            </w:pPr>
            <w:r w:rsidRPr="00C71D64">
              <w:rPr>
                <w:b/>
              </w:rPr>
              <w:t>0</w:t>
            </w:r>
          </w:p>
        </w:tc>
      </w:tr>
      <w:tr w:rsidR="00D51556" w:rsidRPr="00C71D64" w:rsidTr="00D51556">
        <w:trPr>
          <w:trHeight w:val="238"/>
        </w:trPr>
        <w:tc>
          <w:tcPr>
            <w:tcW w:w="976" w:type="dxa"/>
            <w:noWrap/>
            <w:hideMark/>
          </w:tcPr>
          <w:p w:rsidR="00D51556" w:rsidRPr="00C71D64" w:rsidRDefault="00D51556" w:rsidP="00C71D64">
            <w:pPr>
              <w:pStyle w:val="BStablefigures"/>
              <w:jc w:val="right"/>
              <w:rPr>
                <w:b/>
              </w:rPr>
            </w:pPr>
            <w:r w:rsidRPr="00C71D64">
              <w:rPr>
                <w:b/>
              </w:rPr>
              <w:t> </w:t>
            </w:r>
          </w:p>
        </w:tc>
        <w:tc>
          <w:tcPr>
            <w:tcW w:w="2534" w:type="dxa"/>
          </w:tcPr>
          <w:p w:rsidR="00D51556" w:rsidRPr="00C71D64" w:rsidRDefault="00D51556" w:rsidP="00C71D64">
            <w:pPr>
              <w:pStyle w:val="BStabletext"/>
              <w:rPr>
                <w:b/>
              </w:rPr>
            </w:pPr>
            <w:r w:rsidRPr="00C71D64">
              <w:rPr>
                <w:b/>
              </w:rPr>
              <w:t> </w:t>
            </w:r>
          </w:p>
        </w:tc>
        <w:tc>
          <w:tcPr>
            <w:tcW w:w="1276" w:type="dxa"/>
            <w:noWrap/>
            <w:hideMark/>
          </w:tcPr>
          <w:p w:rsidR="00D51556" w:rsidRPr="00C71D64" w:rsidRDefault="00D51556" w:rsidP="00C71D64">
            <w:pPr>
              <w:pStyle w:val="BStablefigures"/>
              <w:jc w:val="right"/>
              <w:rPr>
                <w:b/>
              </w:rPr>
            </w:pPr>
            <w:r w:rsidRPr="00C71D64">
              <w:rPr>
                <w:b/>
              </w:rPr>
              <w:t> </w:t>
            </w:r>
          </w:p>
        </w:tc>
        <w:tc>
          <w:tcPr>
            <w:tcW w:w="992" w:type="dxa"/>
            <w:noWrap/>
            <w:hideMark/>
          </w:tcPr>
          <w:p w:rsidR="00D51556" w:rsidRPr="00C71D64" w:rsidRDefault="00D51556" w:rsidP="00C71D64">
            <w:pPr>
              <w:pStyle w:val="BStablefigures"/>
              <w:jc w:val="right"/>
              <w:rPr>
                <w:b/>
              </w:rPr>
            </w:pPr>
            <w:r w:rsidRPr="00C71D64">
              <w:rPr>
                <w:b/>
              </w:rPr>
              <w:t> </w:t>
            </w:r>
          </w:p>
        </w:tc>
        <w:tc>
          <w:tcPr>
            <w:tcW w:w="507"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3" w:type="dxa"/>
            <w:noWrap/>
            <w:hideMark/>
          </w:tcPr>
          <w:p w:rsidR="00D51556" w:rsidRPr="00C71D64" w:rsidRDefault="00D51556" w:rsidP="00C71D64">
            <w:pPr>
              <w:pStyle w:val="BStablefigures"/>
              <w:jc w:val="right"/>
              <w:rPr>
                <w:b/>
              </w:rPr>
            </w:pPr>
            <w:r w:rsidRPr="00C71D64">
              <w:rPr>
                <w:b/>
              </w:rPr>
              <w:t> </w:t>
            </w:r>
          </w:p>
        </w:tc>
      </w:tr>
      <w:tr w:rsidR="00D51556" w:rsidRPr="00C71D64" w:rsidTr="00D51556">
        <w:trPr>
          <w:trHeight w:val="238"/>
        </w:trPr>
        <w:tc>
          <w:tcPr>
            <w:tcW w:w="976" w:type="dxa"/>
            <w:noWrap/>
            <w:hideMark/>
          </w:tcPr>
          <w:p w:rsidR="00D51556" w:rsidRPr="00C71D64" w:rsidRDefault="00D51556" w:rsidP="00C71D64">
            <w:pPr>
              <w:pStyle w:val="BStablefigures"/>
              <w:jc w:val="right"/>
              <w:rPr>
                <w:b/>
              </w:rPr>
            </w:pPr>
            <w:r w:rsidRPr="00C71D64">
              <w:rPr>
                <w:b/>
              </w:rPr>
              <w:t> </w:t>
            </w:r>
          </w:p>
        </w:tc>
        <w:tc>
          <w:tcPr>
            <w:tcW w:w="2534" w:type="dxa"/>
          </w:tcPr>
          <w:p w:rsidR="00D51556" w:rsidRPr="00C71D64" w:rsidRDefault="00D51556" w:rsidP="00C71D64">
            <w:pPr>
              <w:pStyle w:val="BStabletext"/>
              <w:rPr>
                <w:b/>
              </w:rPr>
            </w:pPr>
            <w:r w:rsidRPr="00C71D64">
              <w:rPr>
                <w:b/>
              </w:rPr>
              <w:t> </w:t>
            </w:r>
          </w:p>
        </w:tc>
        <w:tc>
          <w:tcPr>
            <w:tcW w:w="1276" w:type="dxa"/>
            <w:noWrap/>
            <w:hideMark/>
          </w:tcPr>
          <w:p w:rsidR="00D51556" w:rsidRPr="00C71D64" w:rsidRDefault="00D51556" w:rsidP="00C71D64">
            <w:pPr>
              <w:pStyle w:val="BStablefigures"/>
              <w:jc w:val="right"/>
              <w:rPr>
                <w:b/>
              </w:rPr>
            </w:pPr>
            <w:r w:rsidRPr="00C71D64">
              <w:rPr>
                <w:b/>
              </w:rPr>
              <w:t> </w:t>
            </w:r>
          </w:p>
        </w:tc>
        <w:tc>
          <w:tcPr>
            <w:tcW w:w="992" w:type="dxa"/>
            <w:noWrap/>
            <w:hideMark/>
          </w:tcPr>
          <w:p w:rsidR="00D51556" w:rsidRPr="00C71D64" w:rsidRDefault="00D51556" w:rsidP="00C71D64">
            <w:pPr>
              <w:pStyle w:val="BStablefigures"/>
              <w:jc w:val="right"/>
              <w:rPr>
                <w:b/>
              </w:rPr>
            </w:pPr>
            <w:r w:rsidRPr="00C71D64">
              <w:rPr>
                <w:b/>
              </w:rPr>
              <w:t> </w:t>
            </w:r>
          </w:p>
        </w:tc>
        <w:tc>
          <w:tcPr>
            <w:tcW w:w="507"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3" w:type="dxa"/>
            <w:noWrap/>
            <w:hideMark/>
          </w:tcPr>
          <w:p w:rsidR="00D51556" w:rsidRPr="00C71D64" w:rsidRDefault="00D51556" w:rsidP="00C71D64">
            <w:pPr>
              <w:pStyle w:val="BStablefigures"/>
              <w:jc w:val="right"/>
              <w:rPr>
                <w:b/>
              </w:rPr>
            </w:pPr>
            <w:r w:rsidRPr="00C71D64">
              <w:rPr>
                <w:b/>
              </w:rPr>
              <w:t> </w:t>
            </w:r>
          </w:p>
        </w:tc>
      </w:tr>
      <w:tr w:rsidR="00D51556" w:rsidRPr="00C71D64" w:rsidTr="00D51556">
        <w:trPr>
          <w:trHeight w:val="238"/>
        </w:trPr>
        <w:tc>
          <w:tcPr>
            <w:tcW w:w="976" w:type="dxa"/>
            <w:noWrap/>
            <w:hideMark/>
          </w:tcPr>
          <w:p w:rsidR="00D51556" w:rsidRPr="00C71D64" w:rsidRDefault="00D51556" w:rsidP="00C71D64">
            <w:pPr>
              <w:pStyle w:val="BStablefigures"/>
              <w:jc w:val="right"/>
              <w:rPr>
                <w:b/>
              </w:rPr>
            </w:pPr>
            <w:r w:rsidRPr="00C71D64">
              <w:rPr>
                <w:b/>
              </w:rPr>
              <w:t>300</w:t>
            </w:r>
          </w:p>
        </w:tc>
        <w:tc>
          <w:tcPr>
            <w:tcW w:w="2534" w:type="dxa"/>
          </w:tcPr>
          <w:p w:rsidR="00D51556" w:rsidRPr="00C71D64" w:rsidRDefault="00D51556" w:rsidP="00C71D64">
            <w:pPr>
              <w:pStyle w:val="BStabletext"/>
              <w:rPr>
                <w:b/>
              </w:rPr>
            </w:pPr>
            <w:r w:rsidRPr="00C71D64">
              <w:rPr>
                <w:b/>
              </w:rPr>
              <w:t>CASH AT THE BEGINNING OF REPORTING PERIOD</w:t>
            </w:r>
          </w:p>
        </w:tc>
        <w:tc>
          <w:tcPr>
            <w:tcW w:w="1276" w:type="dxa"/>
            <w:noWrap/>
            <w:hideMark/>
          </w:tcPr>
          <w:p w:rsidR="00D51556" w:rsidRPr="00C71D64" w:rsidRDefault="00D51556" w:rsidP="00C71D64">
            <w:pPr>
              <w:pStyle w:val="BStablefigures"/>
              <w:jc w:val="right"/>
              <w:rPr>
                <w:b/>
              </w:rPr>
            </w:pPr>
            <w:r w:rsidRPr="00C71D64">
              <w:rPr>
                <w:b/>
              </w:rPr>
              <w:t>295</w:t>
            </w:r>
          </w:p>
        </w:tc>
        <w:tc>
          <w:tcPr>
            <w:tcW w:w="992" w:type="dxa"/>
            <w:noWrap/>
            <w:hideMark/>
          </w:tcPr>
          <w:p w:rsidR="00D51556" w:rsidRPr="00C71D64" w:rsidRDefault="00D51556" w:rsidP="00C71D64">
            <w:pPr>
              <w:pStyle w:val="BStablefigures"/>
              <w:jc w:val="right"/>
              <w:rPr>
                <w:b/>
              </w:rPr>
            </w:pPr>
            <w:r w:rsidRPr="00C71D64">
              <w:rPr>
                <w:b/>
              </w:rPr>
              <w:t>295</w:t>
            </w:r>
          </w:p>
        </w:tc>
        <w:tc>
          <w:tcPr>
            <w:tcW w:w="507" w:type="dxa"/>
            <w:noWrap/>
            <w:hideMark/>
          </w:tcPr>
          <w:p w:rsidR="00D51556" w:rsidRPr="00C71D64" w:rsidRDefault="00D51556" w:rsidP="00C71D64">
            <w:pPr>
              <w:pStyle w:val="BStablefigures"/>
              <w:jc w:val="right"/>
              <w:rPr>
                <w:b/>
              </w:rPr>
            </w:pPr>
            <w:r w:rsidRPr="00C71D64">
              <w:rPr>
                <w:b/>
              </w:rPr>
              <w:t xml:space="preserve">- </w:t>
            </w:r>
          </w:p>
        </w:tc>
        <w:tc>
          <w:tcPr>
            <w:tcW w:w="966" w:type="dxa"/>
            <w:noWrap/>
            <w:hideMark/>
          </w:tcPr>
          <w:p w:rsidR="00D51556" w:rsidRPr="00C71D64" w:rsidRDefault="00D51556" w:rsidP="00C71D64">
            <w:pPr>
              <w:pStyle w:val="BStablefigures"/>
              <w:jc w:val="right"/>
              <w:rPr>
                <w:b/>
              </w:rPr>
            </w:pPr>
            <w:r w:rsidRPr="00C71D64">
              <w:rPr>
                <w:b/>
              </w:rPr>
              <w:t>295</w:t>
            </w:r>
          </w:p>
        </w:tc>
        <w:tc>
          <w:tcPr>
            <w:tcW w:w="966" w:type="dxa"/>
            <w:noWrap/>
            <w:hideMark/>
          </w:tcPr>
          <w:p w:rsidR="00D51556" w:rsidRPr="00C71D64" w:rsidRDefault="00D51556" w:rsidP="00C71D64">
            <w:pPr>
              <w:pStyle w:val="BStablefigures"/>
              <w:jc w:val="right"/>
              <w:rPr>
                <w:b/>
              </w:rPr>
            </w:pPr>
            <w:r w:rsidRPr="00C71D64">
              <w:rPr>
                <w:b/>
              </w:rPr>
              <w:t>295</w:t>
            </w:r>
          </w:p>
        </w:tc>
        <w:tc>
          <w:tcPr>
            <w:tcW w:w="963" w:type="dxa"/>
            <w:noWrap/>
            <w:hideMark/>
          </w:tcPr>
          <w:p w:rsidR="00D51556" w:rsidRPr="00C71D64" w:rsidRDefault="00D51556" w:rsidP="00C71D64">
            <w:pPr>
              <w:pStyle w:val="BStablefigures"/>
              <w:jc w:val="right"/>
              <w:rPr>
                <w:b/>
              </w:rPr>
            </w:pPr>
            <w:r w:rsidRPr="00C71D64">
              <w:rPr>
                <w:b/>
              </w:rPr>
              <w:t>295</w:t>
            </w:r>
          </w:p>
        </w:tc>
      </w:tr>
      <w:tr w:rsidR="00D51556" w:rsidRPr="00C71D64" w:rsidTr="001863F0">
        <w:trPr>
          <w:trHeight w:val="238"/>
        </w:trPr>
        <w:tc>
          <w:tcPr>
            <w:tcW w:w="976" w:type="dxa"/>
            <w:tcBorders>
              <w:bottom w:val="nil"/>
            </w:tcBorders>
            <w:noWrap/>
            <w:hideMark/>
          </w:tcPr>
          <w:p w:rsidR="00D51556" w:rsidRPr="00C71D64" w:rsidRDefault="00D51556" w:rsidP="00C71D64">
            <w:pPr>
              <w:pStyle w:val="BStablefigures"/>
              <w:jc w:val="right"/>
              <w:rPr>
                <w:b/>
              </w:rPr>
            </w:pPr>
            <w:r w:rsidRPr="00C71D64">
              <w:rPr>
                <w:b/>
              </w:rPr>
              <w:t>300</w:t>
            </w:r>
          </w:p>
        </w:tc>
        <w:tc>
          <w:tcPr>
            <w:tcW w:w="2534" w:type="dxa"/>
            <w:tcBorders>
              <w:bottom w:val="nil"/>
            </w:tcBorders>
          </w:tcPr>
          <w:p w:rsidR="00D51556" w:rsidRPr="00C71D64" w:rsidRDefault="00D51556" w:rsidP="00C71D64">
            <w:pPr>
              <w:pStyle w:val="BStabletext"/>
              <w:rPr>
                <w:b/>
              </w:rPr>
            </w:pPr>
            <w:r w:rsidRPr="00C71D64">
              <w:rPr>
                <w:b/>
              </w:rPr>
              <w:t>CASH AT THE END OF REPORTING PERIOD</w:t>
            </w:r>
          </w:p>
        </w:tc>
        <w:tc>
          <w:tcPr>
            <w:tcW w:w="1276" w:type="dxa"/>
            <w:tcBorders>
              <w:bottom w:val="nil"/>
            </w:tcBorders>
            <w:noWrap/>
            <w:hideMark/>
          </w:tcPr>
          <w:p w:rsidR="00D51556" w:rsidRPr="00C71D64" w:rsidRDefault="00D51556" w:rsidP="00C71D64">
            <w:pPr>
              <w:pStyle w:val="BStablefigures"/>
              <w:jc w:val="right"/>
              <w:rPr>
                <w:b/>
              </w:rPr>
            </w:pPr>
            <w:r w:rsidRPr="00C71D64">
              <w:rPr>
                <w:b/>
              </w:rPr>
              <w:t>295</w:t>
            </w:r>
          </w:p>
        </w:tc>
        <w:tc>
          <w:tcPr>
            <w:tcW w:w="992" w:type="dxa"/>
            <w:tcBorders>
              <w:bottom w:val="nil"/>
            </w:tcBorders>
            <w:noWrap/>
            <w:hideMark/>
          </w:tcPr>
          <w:p w:rsidR="00D51556" w:rsidRPr="00C71D64" w:rsidRDefault="00D51556" w:rsidP="00C71D64">
            <w:pPr>
              <w:pStyle w:val="BStablefigures"/>
              <w:jc w:val="right"/>
              <w:rPr>
                <w:b/>
              </w:rPr>
            </w:pPr>
            <w:r w:rsidRPr="00C71D64">
              <w:rPr>
                <w:b/>
              </w:rPr>
              <w:t>295</w:t>
            </w:r>
          </w:p>
        </w:tc>
        <w:tc>
          <w:tcPr>
            <w:tcW w:w="507" w:type="dxa"/>
            <w:tcBorders>
              <w:bottom w:val="nil"/>
            </w:tcBorders>
            <w:noWrap/>
            <w:hideMark/>
          </w:tcPr>
          <w:p w:rsidR="00D51556" w:rsidRPr="00C71D64" w:rsidRDefault="00D51556" w:rsidP="00C71D64">
            <w:pPr>
              <w:pStyle w:val="BStablefigures"/>
              <w:jc w:val="right"/>
              <w:rPr>
                <w:b/>
              </w:rPr>
            </w:pPr>
            <w:r w:rsidRPr="00C71D64">
              <w:rPr>
                <w:b/>
              </w:rPr>
              <w:t xml:space="preserve">- </w:t>
            </w:r>
          </w:p>
        </w:tc>
        <w:tc>
          <w:tcPr>
            <w:tcW w:w="966" w:type="dxa"/>
            <w:tcBorders>
              <w:bottom w:val="nil"/>
            </w:tcBorders>
            <w:noWrap/>
            <w:hideMark/>
          </w:tcPr>
          <w:p w:rsidR="00D51556" w:rsidRPr="00C71D64" w:rsidRDefault="00D51556" w:rsidP="00C71D64">
            <w:pPr>
              <w:pStyle w:val="BStablefigures"/>
              <w:jc w:val="right"/>
              <w:rPr>
                <w:b/>
              </w:rPr>
            </w:pPr>
            <w:r w:rsidRPr="00C71D64">
              <w:rPr>
                <w:b/>
              </w:rPr>
              <w:t>295</w:t>
            </w:r>
          </w:p>
        </w:tc>
        <w:tc>
          <w:tcPr>
            <w:tcW w:w="966" w:type="dxa"/>
            <w:tcBorders>
              <w:bottom w:val="nil"/>
            </w:tcBorders>
            <w:noWrap/>
            <w:hideMark/>
          </w:tcPr>
          <w:p w:rsidR="00D51556" w:rsidRPr="00C71D64" w:rsidRDefault="00D51556" w:rsidP="00C71D64">
            <w:pPr>
              <w:pStyle w:val="BStablefigures"/>
              <w:jc w:val="right"/>
              <w:rPr>
                <w:b/>
              </w:rPr>
            </w:pPr>
            <w:r w:rsidRPr="00C71D64">
              <w:rPr>
                <w:b/>
              </w:rPr>
              <w:t>295</w:t>
            </w:r>
          </w:p>
        </w:tc>
        <w:tc>
          <w:tcPr>
            <w:tcW w:w="963" w:type="dxa"/>
            <w:tcBorders>
              <w:bottom w:val="nil"/>
            </w:tcBorders>
            <w:noWrap/>
            <w:hideMark/>
          </w:tcPr>
          <w:p w:rsidR="00D51556" w:rsidRPr="00C71D64" w:rsidRDefault="00D51556" w:rsidP="00C71D64">
            <w:pPr>
              <w:pStyle w:val="BStablefigures"/>
              <w:jc w:val="right"/>
              <w:rPr>
                <w:b/>
              </w:rPr>
            </w:pPr>
            <w:r w:rsidRPr="00C71D64">
              <w:rPr>
                <w:b/>
              </w:rPr>
              <w:t>295</w:t>
            </w:r>
          </w:p>
        </w:tc>
      </w:tr>
      <w:tr w:rsidR="00111BC6" w:rsidRPr="00B62E9E" w:rsidTr="001863F0">
        <w:trPr>
          <w:trHeight w:val="238"/>
        </w:trPr>
        <w:tc>
          <w:tcPr>
            <w:tcW w:w="976" w:type="dxa"/>
            <w:tcBorders>
              <w:top w:val="nil"/>
              <w:bottom w:val="single" w:sz="4" w:space="0" w:color="auto"/>
            </w:tcBorders>
            <w:noWrap/>
            <w:hideMark/>
          </w:tcPr>
          <w:p w:rsidR="00111BC6" w:rsidRPr="00B62E9E" w:rsidRDefault="00111BC6" w:rsidP="006F17C4">
            <w:pPr>
              <w:pStyle w:val="BStablefigures"/>
            </w:pPr>
          </w:p>
        </w:tc>
        <w:tc>
          <w:tcPr>
            <w:tcW w:w="2534" w:type="dxa"/>
            <w:tcBorders>
              <w:top w:val="nil"/>
              <w:bottom w:val="single" w:sz="4" w:space="0" w:color="auto"/>
            </w:tcBorders>
          </w:tcPr>
          <w:p w:rsidR="00111BC6" w:rsidRPr="00B62E9E" w:rsidRDefault="00111BC6" w:rsidP="004B0BC8">
            <w:pPr>
              <w:pStyle w:val="BStabletext"/>
            </w:pPr>
          </w:p>
        </w:tc>
        <w:tc>
          <w:tcPr>
            <w:tcW w:w="1276" w:type="dxa"/>
            <w:tcBorders>
              <w:top w:val="nil"/>
              <w:bottom w:val="single" w:sz="4" w:space="0" w:color="auto"/>
            </w:tcBorders>
            <w:noWrap/>
            <w:hideMark/>
          </w:tcPr>
          <w:p w:rsidR="00111BC6" w:rsidRPr="00B62E9E" w:rsidRDefault="00111BC6" w:rsidP="006F17C4">
            <w:pPr>
              <w:pStyle w:val="BStablefigures"/>
            </w:pPr>
          </w:p>
        </w:tc>
        <w:tc>
          <w:tcPr>
            <w:tcW w:w="992" w:type="dxa"/>
            <w:tcBorders>
              <w:top w:val="nil"/>
              <w:bottom w:val="single" w:sz="4" w:space="0" w:color="auto"/>
            </w:tcBorders>
            <w:noWrap/>
            <w:hideMark/>
          </w:tcPr>
          <w:p w:rsidR="00111BC6" w:rsidRPr="00B62E9E" w:rsidRDefault="00111BC6" w:rsidP="006F17C4">
            <w:pPr>
              <w:pStyle w:val="BStablefigures"/>
            </w:pPr>
          </w:p>
        </w:tc>
        <w:tc>
          <w:tcPr>
            <w:tcW w:w="507" w:type="dxa"/>
            <w:tcBorders>
              <w:top w:val="nil"/>
              <w:bottom w:val="single" w:sz="4" w:space="0" w:color="auto"/>
            </w:tcBorders>
            <w:noWrap/>
            <w:hideMark/>
          </w:tcPr>
          <w:p w:rsidR="00111BC6" w:rsidRPr="00B62E9E" w:rsidRDefault="00111BC6" w:rsidP="006F17C4">
            <w:pPr>
              <w:pStyle w:val="BStablefigures"/>
            </w:pPr>
          </w:p>
        </w:tc>
        <w:tc>
          <w:tcPr>
            <w:tcW w:w="966" w:type="dxa"/>
            <w:tcBorders>
              <w:top w:val="nil"/>
              <w:bottom w:val="single" w:sz="4" w:space="0" w:color="auto"/>
            </w:tcBorders>
            <w:noWrap/>
            <w:hideMark/>
          </w:tcPr>
          <w:p w:rsidR="00111BC6" w:rsidRPr="00B62E9E" w:rsidRDefault="00111BC6" w:rsidP="006F17C4">
            <w:pPr>
              <w:pStyle w:val="BStablefigures"/>
            </w:pPr>
          </w:p>
        </w:tc>
        <w:tc>
          <w:tcPr>
            <w:tcW w:w="966" w:type="dxa"/>
            <w:tcBorders>
              <w:top w:val="nil"/>
              <w:bottom w:val="single" w:sz="4" w:space="0" w:color="auto"/>
            </w:tcBorders>
            <w:noWrap/>
            <w:hideMark/>
          </w:tcPr>
          <w:p w:rsidR="00111BC6" w:rsidRPr="00B62E9E" w:rsidRDefault="00111BC6" w:rsidP="006F17C4">
            <w:pPr>
              <w:pStyle w:val="BStablefigures"/>
            </w:pPr>
          </w:p>
        </w:tc>
        <w:tc>
          <w:tcPr>
            <w:tcW w:w="963" w:type="dxa"/>
            <w:tcBorders>
              <w:top w:val="nil"/>
              <w:bottom w:val="single" w:sz="4" w:space="0" w:color="auto"/>
            </w:tcBorders>
            <w:noWrap/>
            <w:hideMark/>
          </w:tcPr>
          <w:p w:rsidR="00111BC6" w:rsidRPr="00B62E9E" w:rsidRDefault="00111BC6" w:rsidP="006F17C4">
            <w:pPr>
              <w:pStyle w:val="BStablefigures"/>
            </w:pPr>
          </w:p>
        </w:tc>
      </w:tr>
    </w:tbl>
    <w:p w:rsidR="00111BC6" w:rsidRDefault="00111BC6" w:rsidP="00111BC6">
      <w:pPr>
        <w:sectPr w:rsidR="00111BC6" w:rsidSect="003F16F9">
          <w:pgSz w:w="11907" w:h="16840" w:code="9"/>
          <w:pgMar w:top="1151" w:right="1440" w:bottom="1729" w:left="1440" w:header="720" w:footer="720" w:gutter="0"/>
          <w:cols w:space="720"/>
        </w:sectPr>
      </w:pPr>
    </w:p>
    <w:p w:rsidR="00111BC6" w:rsidRDefault="00111BC6" w:rsidP="00111BC6">
      <w:pPr>
        <w:pStyle w:val="Caption"/>
      </w:pPr>
      <w:r>
        <w:lastRenderedPageBreak/>
        <w:t xml:space="preserve">Table </w:t>
      </w:r>
      <w:fldSimple w:instr=" SEQ Table \* ARABIC ">
        <w:r w:rsidR="00386D23">
          <w:rPr>
            <w:noProof/>
          </w:rPr>
          <w:t>43</w:t>
        </w:r>
      </w:fldSimple>
      <w:r>
        <w:t xml:space="preserve">: </w:t>
      </w:r>
      <w:r w:rsidR="00D51556">
        <w:t>Health</w:t>
      </w:r>
      <w:r>
        <w:t xml:space="preserve"> Directorate: Statement of Changes in Equity on behalf of the Territory</w:t>
      </w:r>
    </w:p>
    <w:tbl>
      <w:tblPr>
        <w:tblW w:w="4966" w:type="pct"/>
        <w:tblBorders>
          <w:top w:val="single" w:sz="4" w:space="0" w:color="auto"/>
        </w:tblBorders>
        <w:tblLayout w:type="fixed"/>
        <w:tblLook w:val="04A0"/>
      </w:tblPr>
      <w:tblGrid>
        <w:gridCol w:w="976"/>
        <w:gridCol w:w="2534"/>
        <w:gridCol w:w="1276"/>
        <w:gridCol w:w="992"/>
        <w:gridCol w:w="507"/>
        <w:gridCol w:w="966"/>
        <w:gridCol w:w="966"/>
        <w:gridCol w:w="963"/>
      </w:tblGrid>
      <w:tr w:rsidR="00111BC6" w:rsidRPr="00B62E9E" w:rsidTr="00D51556">
        <w:trPr>
          <w:trHeight w:val="238"/>
        </w:trPr>
        <w:tc>
          <w:tcPr>
            <w:tcW w:w="976"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Budget</w:t>
            </w:r>
          </w:p>
          <w:p w:rsidR="00111BC6" w:rsidRPr="00D51556" w:rsidRDefault="00C1483E" w:rsidP="00414F19">
            <w:pPr>
              <w:pStyle w:val="BStableheading1"/>
              <w:framePr w:wrap="auto" w:vAnchor="margin" w:yAlign="inline"/>
              <w:rPr>
                <w:sz w:val="18"/>
                <w:szCs w:val="18"/>
              </w:rPr>
            </w:pPr>
            <w:r w:rsidRPr="00D51556">
              <w:rPr>
                <w:sz w:val="18"/>
                <w:szCs w:val="18"/>
              </w:rPr>
              <w:t>a</w:t>
            </w:r>
            <w:r w:rsidR="00111BC6" w:rsidRPr="00D51556">
              <w:rPr>
                <w:sz w:val="18"/>
                <w:szCs w:val="18"/>
              </w:rPr>
              <w:t>t</w:t>
            </w:r>
          </w:p>
          <w:p w:rsidR="00111BC6" w:rsidRPr="00D51556" w:rsidRDefault="00111BC6" w:rsidP="00414F19">
            <w:pPr>
              <w:pStyle w:val="BStableheading1"/>
              <w:framePr w:wrap="auto" w:vAnchor="margin" w:yAlign="inline"/>
              <w:rPr>
                <w:sz w:val="18"/>
                <w:szCs w:val="18"/>
              </w:rPr>
            </w:pPr>
            <w:r w:rsidRPr="00D51556">
              <w:rPr>
                <w:sz w:val="18"/>
                <w:szCs w:val="18"/>
              </w:rPr>
              <w:t>30/6/14</w:t>
            </w:r>
          </w:p>
        </w:tc>
        <w:tc>
          <w:tcPr>
            <w:tcW w:w="2534" w:type="dxa"/>
            <w:tcBorders>
              <w:bottom w:val="nil"/>
            </w:tcBorders>
          </w:tcPr>
          <w:p w:rsidR="00111BC6" w:rsidRPr="00D51556" w:rsidRDefault="00111BC6" w:rsidP="006825A8">
            <w:pPr>
              <w:pStyle w:val="BStableheading1"/>
              <w:framePr w:wrap="auto" w:vAnchor="margin" w:yAlign="inline"/>
              <w:rPr>
                <w:sz w:val="18"/>
                <w:szCs w:val="18"/>
              </w:rPr>
            </w:pPr>
          </w:p>
        </w:tc>
        <w:tc>
          <w:tcPr>
            <w:tcW w:w="1276" w:type="dxa"/>
            <w:tcBorders>
              <w:bottom w:val="nil"/>
            </w:tcBorders>
            <w:noWrap/>
            <w:hideMark/>
          </w:tcPr>
          <w:p w:rsidR="00111BC6" w:rsidRPr="00D51556" w:rsidRDefault="00111BC6" w:rsidP="00414F19">
            <w:pPr>
              <w:pStyle w:val="BStableheading1"/>
              <w:framePr w:wrap="auto" w:vAnchor="margin" w:yAlign="inline"/>
              <w:rPr>
                <w:sz w:val="18"/>
                <w:szCs w:val="18"/>
                <w:lang w:eastAsia="en-AU"/>
              </w:rPr>
            </w:pPr>
            <w:r w:rsidRPr="00D51556">
              <w:rPr>
                <w:sz w:val="18"/>
                <w:szCs w:val="18"/>
                <w:lang w:eastAsia="en-AU"/>
              </w:rPr>
              <w:t>2013</w:t>
            </w:r>
            <w:r w:rsidRPr="00D51556">
              <w:rPr>
                <w:sz w:val="18"/>
                <w:szCs w:val="18"/>
                <w:lang w:eastAsia="en-AU"/>
              </w:rPr>
              <w:noBreakHyphen/>
              <w:t>14</w:t>
            </w:r>
          </w:p>
          <w:p w:rsidR="00111BC6" w:rsidRPr="00D51556" w:rsidRDefault="00111BC6" w:rsidP="00414F19">
            <w:pPr>
              <w:pStyle w:val="BStableheading1"/>
              <w:framePr w:wrap="auto" w:vAnchor="margin" w:yAlign="inline"/>
              <w:rPr>
                <w:sz w:val="18"/>
                <w:szCs w:val="18"/>
                <w:lang w:eastAsia="en-AU"/>
              </w:rPr>
            </w:pPr>
            <w:r w:rsidRPr="00D51556">
              <w:rPr>
                <w:sz w:val="18"/>
                <w:szCs w:val="18"/>
                <w:lang w:eastAsia="en-AU"/>
              </w:rPr>
              <w:t>Est</w:t>
            </w:r>
            <w:r w:rsidR="00D51556">
              <w:rPr>
                <w:sz w:val="18"/>
                <w:szCs w:val="18"/>
                <w:lang w:eastAsia="en-AU"/>
              </w:rPr>
              <w:t xml:space="preserve">. </w:t>
            </w:r>
            <w:r w:rsidR="00C1483E" w:rsidRPr="00D51556">
              <w:rPr>
                <w:sz w:val="18"/>
                <w:szCs w:val="18"/>
                <w:lang w:eastAsia="en-AU"/>
              </w:rPr>
              <w:t>O</w:t>
            </w:r>
            <w:r w:rsidRPr="00D51556">
              <w:rPr>
                <w:sz w:val="18"/>
                <w:szCs w:val="18"/>
                <w:lang w:eastAsia="en-AU"/>
              </w:rPr>
              <w:t>utcome</w:t>
            </w:r>
          </w:p>
        </w:tc>
        <w:tc>
          <w:tcPr>
            <w:tcW w:w="992"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Budget</w:t>
            </w:r>
          </w:p>
          <w:p w:rsidR="00111BC6" w:rsidRPr="00D51556" w:rsidRDefault="00111BC6" w:rsidP="00414F19">
            <w:pPr>
              <w:pStyle w:val="BStableheading1"/>
              <w:framePr w:wrap="auto" w:vAnchor="margin" w:yAlign="inline"/>
              <w:rPr>
                <w:sz w:val="18"/>
                <w:szCs w:val="18"/>
              </w:rPr>
            </w:pPr>
            <w:r w:rsidRPr="00D51556">
              <w:rPr>
                <w:sz w:val="18"/>
                <w:szCs w:val="18"/>
              </w:rPr>
              <w:t>at</w:t>
            </w:r>
          </w:p>
          <w:p w:rsidR="00111BC6" w:rsidRPr="00D51556" w:rsidRDefault="00111BC6" w:rsidP="00414F19">
            <w:pPr>
              <w:pStyle w:val="BStableheading1"/>
              <w:framePr w:wrap="auto" w:vAnchor="margin" w:yAlign="inline"/>
              <w:rPr>
                <w:sz w:val="18"/>
                <w:szCs w:val="18"/>
              </w:rPr>
            </w:pPr>
            <w:r w:rsidRPr="00D51556">
              <w:rPr>
                <w:sz w:val="18"/>
                <w:szCs w:val="18"/>
              </w:rPr>
              <w:t>30/6/15</w:t>
            </w:r>
          </w:p>
        </w:tc>
        <w:tc>
          <w:tcPr>
            <w:tcW w:w="507" w:type="dxa"/>
            <w:tcBorders>
              <w:bottom w:val="nil"/>
            </w:tcBorders>
            <w:noWrap/>
            <w:hideMark/>
          </w:tcPr>
          <w:p w:rsidR="00111BC6" w:rsidRPr="00D51556" w:rsidRDefault="00D51556" w:rsidP="00414F19">
            <w:pPr>
              <w:pStyle w:val="BStableheading1"/>
              <w:framePr w:wrap="auto" w:vAnchor="margin" w:yAlign="inline"/>
              <w:rPr>
                <w:sz w:val="18"/>
                <w:szCs w:val="18"/>
              </w:rPr>
            </w:pPr>
            <w:proofErr w:type="spellStart"/>
            <w:r>
              <w:rPr>
                <w:sz w:val="18"/>
                <w:szCs w:val="18"/>
              </w:rPr>
              <w:t>Var</w:t>
            </w:r>
            <w:proofErr w:type="spellEnd"/>
          </w:p>
        </w:tc>
        <w:tc>
          <w:tcPr>
            <w:tcW w:w="966"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Estimate</w:t>
            </w:r>
          </w:p>
          <w:p w:rsidR="00111BC6" w:rsidRPr="00D51556" w:rsidRDefault="00111BC6" w:rsidP="00414F19">
            <w:pPr>
              <w:pStyle w:val="BStableheading1"/>
              <w:framePr w:wrap="auto" w:vAnchor="margin" w:yAlign="inline"/>
              <w:rPr>
                <w:sz w:val="18"/>
                <w:szCs w:val="18"/>
              </w:rPr>
            </w:pPr>
            <w:r w:rsidRPr="00D51556">
              <w:rPr>
                <w:sz w:val="18"/>
                <w:szCs w:val="18"/>
              </w:rPr>
              <w:t>at</w:t>
            </w:r>
          </w:p>
          <w:p w:rsidR="00111BC6" w:rsidRPr="00D51556" w:rsidRDefault="00111BC6" w:rsidP="00414F19">
            <w:pPr>
              <w:pStyle w:val="BStableheading1"/>
              <w:framePr w:wrap="auto" w:vAnchor="margin" w:yAlign="inline"/>
              <w:rPr>
                <w:sz w:val="18"/>
                <w:szCs w:val="18"/>
              </w:rPr>
            </w:pPr>
            <w:r w:rsidRPr="00D51556">
              <w:rPr>
                <w:sz w:val="18"/>
                <w:szCs w:val="18"/>
              </w:rPr>
              <w:t>30/6/16</w:t>
            </w:r>
          </w:p>
        </w:tc>
        <w:tc>
          <w:tcPr>
            <w:tcW w:w="966"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Estimate</w:t>
            </w:r>
            <w:r w:rsidRPr="00D51556">
              <w:rPr>
                <w:sz w:val="18"/>
                <w:szCs w:val="18"/>
              </w:rPr>
              <w:br/>
              <w:t>at</w:t>
            </w:r>
          </w:p>
          <w:p w:rsidR="00111BC6" w:rsidRPr="00D51556" w:rsidRDefault="00111BC6" w:rsidP="00414F19">
            <w:pPr>
              <w:pStyle w:val="BStableheading1"/>
              <w:framePr w:wrap="auto" w:vAnchor="margin" w:yAlign="inline"/>
              <w:rPr>
                <w:sz w:val="18"/>
                <w:szCs w:val="18"/>
              </w:rPr>
            </w:pPr>
            <w:r w:rsidRPr="00D51556">
              <w:rPr>
                <w:sz w:val="18"/>
                <w:szCs w:val="18"/>
              </w:rPr>
              <w:t>30/6/17</w:t>
            </w:r>
          </w:p>
        </w:tc>
        <w:tc>
          <w:tcPr>
            <w:tcW w:w="963" w:type="dxa"/>
            <w:tcBorders>
              <w:bottom w:val="nil"/>
            </w:tcBorders>
            <w:noWrap/>
            <w:hideMark/>
          </w:tcPr>
          <w:p w:rsidR="00111BC6" w:rsidRPr="00D51556" w:rsidRDefault="00111BC6" w:rsidP="00414F19">
            <w:pPr>
              <w:pStyle w:val="BStableheading1"/>
              <w:framePr w:wrap="auto" w:vAnchor="margin" w:yAlign="inline"/>
              <w:rPr>
                <w:sz w:val="18"/>
                <w:szCs w:val="18"/>
              </w:rPr>
            </w:pPr>
            <w:r w:rsidRPr="00D51556">
              <w:rPr>
                <w:sz w:val="18"/>
                <w:szCs w:val="18"/>
              </w:rPr>
              <w:t>Estimate</w:t>
            </w:r>
          </w:p>
          <w:p w:rsidR="00111BC6" w:rsidRPr="00D51556" w:rsidRDefault="00111BC6" w:rsidP="00414F19">
            <w:pPr>
              <w:pStyle w:val="BStableheading1"/>
              <w:framePr w:wrap="auto" w:vAnchor="margin" w:yAlign="inline"/>
              <w:rPr>
                <w:sz w:val="18"/>
                <w:szCs w:val="18"/>
              </w:rPr>
            </w:pPr>
            <w:r w:rsidRPr="00D51556">
              <w:rPr>
                <w:sz w:val="18"/>
                <w:szCs w:val="18"/>
              </w:rPr>
              <w:t>at</w:t>
            </w:r>
          </w:p>
          <w:p w:rsidR="00111BC6" w:rsidRPr="00D51556" w:rsidRDefault="00111BC6" w:rsidP="00414F19">
            <w:pPr>
              <w:pStyle w:val="BStableheading1"/>
              <w:framePr w:wrap="auto" w:vAnchor="margin" w:yAlign="inline"/>
              <w:rPr>
                <w:sz w:val="18"/>
                <w:szCs w:val="18"/>
              </w:rPr>
            </w:pPr>
            <w:r w:rsidRPr="00D51556">
              <w:rPr>
                <w:sz w:val="18"/>
                <w:szCs w:val="18"/>
              </w:rPr>
              <w:t>30/6/18</w:t>
            </w:r>
          </w:p>
        </w:tc>
      </w:tr>
      <w:tr w:rsidR="00111BC6" w:rsidRPr="00B62E9E" w:rsidTr="00D51556">
        <w:trPr>
          <w:trHeight w:val="238"/>
        </w:trPr>
        <w:tc>
          <w:tcPr>
            <w:tcW w:w="976"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c>
          <w:tcPr>
            <w:tcW w:w="2534" w:type="dxa"/>
            <w:tcBorders>
              <w:top w:val="nil"/>
              <w:bottom w:val="single" w:sz="4" w:space="0" w:color="000000"/>
            </w:tcBorders>
          </w:tcPr>
          <w:p w:rsidR="00111BC6" w:rsidRPr="00D51556" w:rsidRDefault="00111BC6" w:rsidP="006825A8">
            <w:pPr>
              <w:pStyle w:val="BStableheading"/>
              <w:framePr w:wrap="auto" w:vAnchor="margin" w:yAlign="inline"/>
              <w:rPr>
                <w:sz w:val="18"/>
                <w:szCs w:val="18"/>
              </w:rPr>
            </w:pPr>
          </w:p>
        </w:tc>
        <w:tc>
          <w:tcPr>
            <w:tcW w:w="1276"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lang w:eastAsia="en-AU"/>
              </w:rPr>
              <w:t>$'000</w:t>
            </w:r>
          </w:p>
        </w:tc>
        <w:tc>
          <w:tcPr>
            <w:tcW w:w="992"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c>
          <w:tcPr>
            <w:tcW w:w="507"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w:t>
            </w:r>
          </w:p>
        </w:tc>
        <w:tc>
          <w:tcPr>
            <w:tcW w:w="966"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c>
          <w:tcPr>
            <w:tcW w:w="966"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c>
          <w:tcPr>
            <w:tcW w:w="963" w:type="dxa"/>
            <w:tcBorders>
              <w:top w:val="nil"/>
              <w:bottom w:val="single" w:sz="4" w:space="0" w:color="000000"/>
            </w:tcBorders>
            <w:noWrap/>
            <w:hideMark/>
          </w:tcPr>
          <w:p w:rsidR="00111BC6" w:rsidRPr="00D51556" w:rsidRDefault="00111BC6" w:rsidP="00414F19">
            <w:pPr>
              <w:pStyle w:val="BStableheading"/>
              <w:framePr w:wrap="auto" w:vAnchor="margin" w:yAlign="inline"/>
              <w:rPr>
                <w:sz w:val="18"/>
                <w:szCs w:val="18"/>
              </w:rPr>
            </w:pPr>
            <w:r w:rsidRPr="00D51556">
              <w:rPr>
                <w:sz w:val="18"/>
                <w:szCs w:val="18"/>
              </w:rPr>
              <w:t>$'000</w:t>
            </w:r>
          </w:p>
        </w:tc>
      </w:tr>
      <w:tr w:rsidR="00111BC6" w:rsidRPr="00B62E9E" w:rsidTr="00D51556">
        <w:trPr>
          <w:trHeight w:val="238"/>
        </w:trPr>
        <w:tc>
          <w:tcPr>
            <w:tcW w:w="976" w:type="dxa"/>
            <w:tcBorders>
              <w:top w:val="single" w:sz="4" w:space="0" w:color="000000"/>
            </w:tcBorders>
            <w:noWrap/>
            <w:hideMark/>
          </w:tcPr>
          <w:p w:rsidR="00111BC6" w:rsidRPr="00D51556" w:rsidRDefault="00111BC6" w:rsidP="00C71D64">
            <w:pPr>
              <w:pStyle w:val="BStablefigures"/>
              <w:jc w:val="right"/>
            </w:pPr>
          </w:p>
        </w:tc>
        <w:tc>
          <w:tcPr>
            <w:tcW w:w="2534" w:type="dxa"/>
            <w:tcBorders>
              <w:top w:val="single" w:sz="4" w:space="0" w:color="000000"/>
            </w:tcBorders>
          </w:tcPr>
          <w:p w:rsidR="00111BC6" w:rsidRPr="00D51556" w:rsidRDefault="00111BC6" w:rsidP="00C71D64">
            <w:pPr>
              <w:pStyle w:val="BStabletext"/>
              <w:jc w:val="right"/>
            </w:pPr>
          </w:p>
        </w:tc>
        <w:tc>
          <w:tcPr>
            <w:tcW w:w="1276" w:type="dxa"/>
            <w:tcBorders>
              <w:top w:val="single" w:sz="4" w:space="0" w:color="000000"/>
            </w:tcBorders>
            <w:noWrap/>
            <w:hideMark/>
          </w:tcPr>
          <w:p w:rsidR="00111BC6" w:rsidRPr="00D51556" w:rsidRDefault="00111BC6" w:rsidP="00C71D64">
            <w:pPr>
              <w:pStyle w:val="BStablefigures"/>
              <w:jc w:val="right"/>
            </w:pPr>
          </w:p>
        </w:tc>
        <w:tc>
          <w:tcPr>
            <w:tcW w:w="992" w:type="dxa"/>
            <w:tcBorders>
              <w:top w:val="single" w:sz="4" w:space="0" w:color="000000"/>
            </w:tcBorders>
            <w:noWrap/>
            <w:hideMark/>
          </w:tcPr>
          <w:p w:rsidR="00111BC6" w:rsidRPr="00D51556" w:rsidRDefault="00111BC6" w:rsidP="00C71D64">
            <w:pPr>
              <w:pStyle w:val="BStablefigures"/>
              <w:jc w:val="right"/>
            </w:pPr>
          </w:p>
        </w:tc>
        <w:tc>
          <w:tcPr>
            <w:tcW w:w="507" w:type="dxa"/>
            <w:tcBorders>
              <w:top w:val="single" w:sz="4" w:space="0" w:color="000000"/>
            </w:tcBorders>
            <w:noWrap/>
            <w:hideMark/>
          </w:tcPr>
          <w:p w:rsidR="00111BC6" w:rsidRPr="00D51556" w:rsidRDefault="00111BC6" w:rsidP="00C71D64">
            <w:pPr>
              <w:pStyle w:val="BStablefigures"/>
              <w:jc w:val="right"/>
            </w:pPr>
          </w:p>
        </w:tc>
        <w:tc>
          <w:tcPr>
            <w:tcW w:w="966" w:type="dxa"/>
            <w:tcBorders>
              <w:top w:val="single" w:sz="4" w:space="0" w:color="000000"/>
            </w:tcBorders>
            <w:noWrap/>
            <w:hideMark/>
          </w:tcPr>
          <w:p w:rsidR="00111BC6" w:rsidRPr="00D51556" w:rsidRDefault="00111BC6" w:rsidP="00C71D64">
            <w:pPr>
              <w:pStyle w:val="BStablefigures"/>
              <w:jc w:val="right"/>
            </w:pPr>
          </w:p>
        </w:tc>
        <w:tc>
          <w:tcPr>
            <w:tcW w:w="966" w:type="dxa"/>
            <w:tcBorders>
              <w:top w:val="single" w:sz="4" w:space="0" w:color="000000"/>
            </w:tcBorders>
            <w:noWrap/>
            <w:hideMark/>
          </w:tcPr>
          <w:p w:rsidR="00111BC6" w:rsidRPr="00D51556" w:rsidRDefault="00111BC6" w:rsidP="00C71D64">
            <w:pPr>
              <w:pStyle w:val="BStablefigures"/>
              <w:jc w:val="right"/>
            </w:pPr>
          </w:p>
        </w:tc>
        <w:tc>
          <w:tcPr>
            <w:tcW w:w="963" w:type="dxa"/>
            <w:tcBorders>
              <w:top w:val="single" w:sz="4" w:space="0" w:color="000000"/>
            </w:tcBorders>
            <w:noWrap/>
            <w:hideMark/>
          </w:tcPr>
          <w:p w:rsidR="00111BC6" w:rsidRPr="00D51556" w:rsidRDefault="00111BC6" w:rsidP="00C71D64">
            <w:pPr>
              <w:pStyle w:val="BStablefigures"/>
              <w:jc w:val="right"/>
            </w:pPr>
          </w:p>
        </w:tc>
      </w:tr>
      <w:tr w:rsidR="00D51556" w:rsidRPr="00183149" w:rsidTr="00D51556">
        <w:trPr>
          <w:trHeight w:val="238"/>
        </w:trPr>
        <w:tc>
          <w:tcPr>
            <w:tcW w:w="976" w:type="dxa"/>
            <w:noWrap/>
            <w:hideMark/>
          </w:tcPr>
          <w:p w:rsidR="00D51556" w:rsidRPr="00C71D64" w:rsidRDefault="00D51556" w:rsidP="00C71D64">
            <w:pPr>
              <w:pStyle w:val="BStablefigures"/>
              <w:jc w:val="right"/>
              <w:rPr>
                <w:b/>
              </w:rPr>
            </w:pPr>
            <w:r w:rsidRPr="00C71D64">
              <w:rPr>
                <w:b/>
              </w:rPr>
              <w:t>0</w:t>
            </w:r>
          </w:p>
        </w:tc>
        <w:tc>
          <w:tcPr>
            <w:tcW w:w="2534" w:type="dxa"/>
          </w:tcPr>
          <w:p w:rsidR="00D51556" w:rsidRPr="00C71D64" w:rsidRDefault="00D51556" w:rsidP="00C71D64">
            <w:pPr>
              <w:pStyle w:val="BStabletext"/>
              <w:jc w:val="right"/>
              <w:rPr>
                <w:b/>
              </w:rPr>
            </w:pPr>
            <w:r w:rsidRPr="00C71D64">
              <w:rPr>
                <w:b/>
              </w:rPr>
              <w:t>Total Movement in Reserves</w:t>
            </w:r>
          </w:p>
        </w:tc>
        <w:tc>
          <w:tcPr>
            <w:tcW w:w="1276" w:type="dxa"/>
            <w:noWrap/>
            <w:hideMark/>
          </w:tcPr>
          <w:p w:rsidR="00D51556" w:rsidRPr="00C71D64" w:rsidRDefault="00D51556" w:rsidP="00C71D64">
            <w:pPr>
              <w:pStyle w:val="BStablefigures"/>
              <w:jc w:val="right"/>
              <w:rPr>
                <w:b/>
              </w:rPr>
            </w:pPr>
            <w:r w:rsidRPr="00C71D64">
              <w:rPr>
                <w:b/>
              </w:rPr>
              <w:t>0</w:t>
            </w:r>
          </w:p>
        </w:tc>
        <w:tc>
          <w:tcPr>
            <w:tcW w:w="992" w:type="dxa"/>
            <w:noWrap/>
            <w:hideMark/>
          </w:tcPr>
          <w:p w:rsidR="00D51556" w:rsidRPr="00C71D64" w:rsidRDefault="00D51556" w:rsidP="00C71D64">
            <w:pPr>
              <w:pStyle w:val="BStablefigures"/>
              <w:jc w:val="right"/>
              <w:rPr>
                <w:b/>
              </w:rPr>
            </w:pPr>
            <w:r w:rsidRPr="00C71D64">
              <w:rPr>
                <w:b/>
              </w:rPr>
              <w:t>0</w:t>
            </w:r>
          </w:p>
        </w:tc>
        <w:tc>
          <w:tcPr>
            <w:tcW w:w="507" w:type="dxa"/>
            <w:noWrap/>
            <w:hideMark/>
          </w:tcPr>
          <w:p w:rsidR="00D51556" w:rsidRPr="00C71D64" w:rsidRDefault="00D51556" w:rsidP="00C71D64">
            <w:pPr>
              <w:pStyle w:val="BStablefigures"/>
              <w:jc w:val="right"/>
              <w:rPr>
                <w:b/>
              </w:rPr>
            </w:pPr>
            <w:r w:rsidRPr="00C71D64">
              <w:rPr>
                <w:b/>
              </w:rPr>
              <w:t xml:space="preserve">- </w:t>
            </w:r>
          </w:p>
        </w:tc>
        <w:tc>
          <w:tcPr>
            <w:tcW w:w="966" w:type="dxa"/>
            <w:noWrap/>
            <w:hideMark/>
          </w:tcPr>
          <w:p w:rsidR="00D51556" w:rsidRPr="00C71D64" w:rsidRDefault="00D51556" w:rsidP="00C71D64">
            <w:pPr>
              <w:pStyle w:val="BStablefigures"/>
              <w:jc w:val="right"/>
              <w:rPr>
                <w:b/>
              </w:rPr>
            </w:pPr>
            <w:r w:rsidRPr="00C71D64">
              <w:rPr>
                <w:b/>
              </w:rPr>
              <w:t>0</w:t>
            </w:r>
          </w:p>
        </w:tc>
        <w:tc>
          <w:tcPr>
            <w:tcW w:w="966" w:type="dxa"/>
            <w:noWrap/>
            <w:hideMark/>
          </w:tcPr>
          <w:p w:rsidR="00D51556" w:rsidRPr="00C71D64" w:rsidRDefault="00D51556" w:rsidP="00C71D64">
            <w:pPr>
              <w:pStyle w:val="BStablefigures"/>
              <w:jc w:val="right"/>
              <w:rPr>
                <w:b/>
              </w:rPr>
            </w:pPr>
            <w:r w:rsidRPr="00C71D64">
              <w:rPr>
                <w:b/>
              </w:rPr>
              <w:t>0</w:t>
            </w:r>
          </w:p>
        </w:tc>
        <w:tc>
          <w:tcPr>
            <w:tcW w:w="963" w:type="dxa"/>
            <w:noWrap/>
            <w:hideMark/>
          </w:tcPr>
          <w:p w:rsidR="00D51556" w:rsidRPr="00C71D64" w:rsidRDefault="00D51556" w:rsidP="00C71D64">
            <w:pPr>
              <w:pStyle w:val="BStablefigures"/>
              <w:jc w:val="right"/>
              <w:rPr>
                <w:b/>
              </w:rPr>
            </w:pPr>
            <w:r w:rsidRPr="00C71D64">
              <w:rPr>
                <w:b/>
              </w:rPr>
              <w:t>0</w:t>
            </w:r>
          </w:p>
        </w:tc>
      </w:tr>
      <w:tr w:rsidR="00D51556" w:rsidRPr="00183149" w:rsidTr="00D51556">
        <w:trPr>
          <w:trHeight w:val="238"/>
        </w:trPr>
        <w:tc>
          <w:tcPr>
            <w:tcW w:w="976" w:type="dxa"/>
            <w:noWrap/>
            <w:hideMark/>
          </w:tcPr>
          <w:p w:rsidR="00D51556" w:rsidRPr="00C71D64" w:rsidRDefault="00D51556" w:rsidP="00C71D64">
            <w:pPr>
              <w:pStyle w:val="BStablefigures"/>
              <w:jc w:val="right"/>
              <w:rPr>
                <w:b/>
              </w:rPr>
            </w:pPr>
            <w:r w:rsidRPr="00C71D64">
              <w:rPr>
                <w:b/>
              </w:rPr>
              <w:t> </w:t>
            </w:r>
          </w:p>
        </w:tc>
        <w:tc>
          <w:tcPr>
            <w:tcW w:w="2534" w:type="dxa"/>
          </w:tcPr>
          <w:p w:rsidR="00D51556" w:rsidRPr="00C71D64" w:rsidRDefault="00D51556" w:rsidP="00C71D64">
            <w:pPr>
              <w:pStyle w:val="BStabletext"/>
              <w:jc w:val="right"/>
              <w:rPr>
                <w:b/>
              </w:rPr>
            </w:pPr>
            <w:r w:rsidRPr="00C71D64">
              <w:rPr>
                <w:b/>
              </w:rPr>
              <w:t> </w:t>
            </w:r>
          </w:p>
        </w:tc>
        <w:tc>
          <w:tcPr>
            <w:tcW w:w="1276" w:type="dxa"/>
            <w:noWrap/>
            <w:hideMark/>
          </w:tcPr>
          <w:p w:rsidR="00D51556" w:rsidRPr="00C71D64" w:rsidRDefault="00D51556" w:rsidP="00C71D64">
            <w:pPr>
              <w:pStyle w:val="BStablefigures"/>
              <w:jc w:val="right"/>
              <w:rPr>
                <w:b/>
              </w:rPr>
            </w:pPr>
            <w:r w:rsidRPr="00C71D64">
              <w:rPr>
                <w:b/>
              </w:rPr>
              <w:t> </w:t>
            </w:r>
          </w:p>
        </w:tc>
        <w:tc>
          <w:tcPr>
            <w:tcW w:w="992" w:type="dxa"/>
            <w:noWrap/>
            <w:hideMark/>
          </w:tcPr>
          <w:p w:rsidR="00D51556" w:rsidRPr="00C71D64" w:rsidRDefault="00D51556" w:rsidP="00C71D64">
            <w:pPr>
              <w:pStyle w:val="BStablefigures"/>
              <w:jc w:val="right"/>
              <w:rPr>
                <w:b/>
              </w:rPr>
            </w:pPr>
            <w:r w:rsidRPr="00C71D64">
              <w:rPr>
                <w:b/>
              </w:rPr>
              <w:t> </w:t>
            </w:r>
          </w:p>
        </w:tc>
        <w:tc>
          <w:tcPr>
            <w:tcW w:w="507"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3" w:type="dxa"/>
            <w:noWrap/>
            <w:hideMark/>
          </w:tcPr>
          <w:p w:rsidR="00D51556" w:rsidRPr="00C71D64" w:rsidRDefault="00D51556" w:rsidP="00C71D64">
            <w:pPr>
              <w:pStyle w:val="BStablefigures"/>
              <w:jc w:val="right"/>
              <w:rPr>
                <w:b/>
              </w:rPr>
            </w:pPr>
            <w:r w:rsidRPr="00C71D64">
              <w:rPr>
                <w:b/>
              </w:rPr>
              <w:t> </w:t>
            </w:r>
          </w:p>
        </w:tc>
      </w:tr>
      <w:tr w:rsidR="00D51556" w:rsidRPr="00183149" w:rsidTr="00D51556">
        <w:trPr>
          <w:trHeight w:val="238"/>
        </w:trPr>
        <w:tc>
          <w:tcPr>
            <w:tcW w:w="976" w:type="dxa"/>
            <w:noWrap/>
            <w:hideMark/>
          </w:tcPr>
          <w:p w:rsidR="00D51556" w:rsidRPr="00C71D64" w:rsidRDefault="00D51556" w:rsidP="00C71D64">
            <w:pPr>
              <w:pStyle w:val="BStablefigures"/>
              <w:jc w:val="right"/>
              <w:rPr>
                <w:b/>
              </w:rPr>
            </w:pPr>
            <w:r w:rsidRPr="00C71D64">
              <w:rPr>
                <w:b/>
              </w:rPr>
              <w:t> </w:t>
            </w:r>
          </w:p>
        </w:tc>
        <w:tc>
          <w:tcPr>
            <w:tcW w:w="2534" w:type="dxa"/>
          </w:tcPr>
          <w:p w:rsidR="00D51556" w:rsidRPr="00C71D64" w:rsidRDefault="00D51556" w:rsidP="00C71D64">
            <w:pPr>
              <w:pStyle w:val="BStabletext"/>
              <w:jc w:val="right"/>
              <w:rPr>
                <w:b/>
              </w:rPr>
            </w:pPr>
            <w:r w:rsidRPr="00C71D64">
              <w:rPr>
                <w:b/>
              </w:rPr>
              <w:t> </w:t>
            </w:r>
          </w:p>
        </w:tc>
        <w:tc>
          <w:tcPr>
            <w:tcW w:w="1276" w:type="dxa"/>
            <w:noWrap/>
            <w:hideMark/>
          </w:tcPr>
          <w:p w:rsidR="00D51556" w:rsidRPr="00C71D64" w:rsidRDefault="00D51556" w:rsidP="00C71D64">
            <w:pPr>
              <w:pStyle w:val="BStablefigures"/>
              <w:jc w:val="right"/>
              <w:rPr>
                <w:b/>
              </w:rPr>
            </w:pPr>
            <w:r w:rsidRPr="00C71D64">
              <w:rPr>
                <w:b/>
              </w:rPr>
              <w:t> </w:t>
            </w:r>
          </w:p>
        </w:tc>
        <w:tc>
          <w:tcPr>
            <w:tcW w:w="992" w:type="dxa"/>
            <w:noWrap/>
            <w:hideMark/>
          </w:tcPr>
          <w:p w:rsidR="00D51556" w:rsidRPr="00C71D64" w:rsidRDefault="00D51556" w:rsidP="00C71D64">
            <w:pPr>
              <w:pStyle w:val="BStablefigures"/>
              <w:jc w:val="right"/>
              <w:rPr>
                <w:b/>
              </w:rPr>
            </w:pPr>
            <w:r w:rsidRPr="00C71D64">
              <w:rPr>
                <w:b/>
              </w:rPr>
              <w:t> </w:t>
            </w:r>
          </w:p>
        </w:tc>
        <w:tc>
          <w:tcPr>
            <w:tcW w:w="507"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6" w:type="dxa"/>
            <w:noWrap/>
            <w:hideMark/>
          </w:tcPr>
          <w:p w:rsidR="00D51556" w:rsidRPr="00C71D64" w:rsidRDefault="00D51556" w:rsidP="00C71D64">
            <w:pPr>
              <w:pStyle w:val="BStablefigures"/>
              <w:jc w:val="right"/>
              <w:rPr>
                <w:b/>
              </w:rPr>
            </w:pPr>
            <w:r w:rsidRPr="00C71D64">
              <w:rPr>
                <w:b/>
              </w:rPr>
              <w:t> </w:t>
            </w:r>
          </w:p>
        </w:tc>
        <w:tc>
          <w:tcPr>
            <w:tcW w:w="963" w:type="dxa"/>
            <w:noWrap/>
            <w:hideMark/>
          </w:tcPr>
          <w:p w:rsidR="00D51556" w:rsidRPr="00C71D64" w:rsidRDefault="00D51556" w:rsidP="00C71D64">
            <w:pPr>
              <w:pStyle w:val="BStablefigures"/>
              <w:jc w:val="right"/>
              <w:rPr>
                <w:b/>
              </w:rPr>
            </w:pPr>
            <w:r w:rsidRPr="00C71D64">
              <w:rPr>
                <w:b/>
              </w:rPr>
              <w:t> </w:t>
            </w:r>
          </w:p>
        </w:tc>
      </w:tr>
      <w:tr w:rsidR="00D51556" w:rsidRPr="00183149" w:rsidTr="00D51556">
        <w:trPr>
          <w:trHeight w:val="238"/>
        </w:trPr>
        <w:tc>
          <w:tcPr>
            <w:tcW w:w="976" w:type="dxa"/>
            <w:noWrap/>
            <w:hideMark/>
          </w:tcPr>
          <w:p w:rsidR="00D51556" w:rsidRPr="00C71D64" w:rsidRDefault="00D51556" w:rsidP="00C71D64">
            <w:pPr>
              <w:pStyle w:val="BStablefigures"/>
              <w:jc w:val="right"/>
              <w:rPr>
                <w:b/>
              </w:rPr>
            </w:pPr>
            <w:r w:rsidRPr="00C71D64">
              <w:rPr>
                <w:b/>
              </w:rPr>
              <w:t>0</w:t>
            </w:r>
          </w:p>
        </w:tc>
        <w:tc>
          <w:tcPr>
            <w:tcW w:w="2534" w:type="dxa"/>
          </w:tcPr>
          <w:p w:rsidR="00D51556" w:rsidRPr="00C71D64" w:rsidRDefault="00D51556" w:rsidP="00C71D64">
            <w:pPr>
              <w:pStyle w:val="BStabletext"/>
              <w:jc w:val="right"/>
              <w:rPr>
                <w:b/>
              </w:rPr>
            </w:pPr>
            <w:r w:rsidRPr="00C71D64">
              <w:rPr>
                <w:b/>
              </w:rPr>
              <w:t>Balance at the End of the Reporting Period</w:t>
            </w:r>
          </w:p>
        </w:tc>
        <w:tc>
          <w:tcPr>
            <w:tcW w:w="1276" w:type="dxa"/>
            <w:noWrap/>
            <w:hideMark/>
          </w:tcPr>
          <w:p w:rsidR="00D51556" w:rsidRPr="00C71D64" w:rsidRDefault="00D51556" w:rsidP="00C71D64">
            <w:pPr>
              <w:pStyle w:val="BStablefigures"/>
              <w:jc w:val="right"/>
              <w:rPr>
                <w:b/>
              </w:rPr>
            </w:pPr>
            <w:r w:rsidRPr="00C71D64">
              <w:rPr>
                <w:b/>
              </w:rPr>
              <w:t>0</w:t>
            </w:r>
          </w:p>
        </w:tc>
        <w:tc>
          <w:tcPr>
            <w:tcW w:w="992" w:type="dxa"/>
            <w:noWrap/>
            <w:hideMark/>
          </w:tcPr>
          <w:p w:rsidR="00D51556" w:rsidRPr="00C71D64" w:rsidRDefault="00D51556" w:rsidP="00C71D64">
            <w:pPr>
              <w:pStyle w:val="BStablefigures"/>
              <w:jc w:val="right"/>
              <w:rPr>
                <w:b/>
              </w:rPr>
            </w:pPr>
            <w:r w:rsidRPr="00C71D64">
              <w:rPr>
                <w:b/>
              </w:rPr>
              <w:t>0</w:t>
            </w:r>
          </w:p>
        </w:tc>
        <w:tc>
          <w:tcPr>
            <w:tcW w:w="507" w:type="dxa"/>
            <w:noWrap/>
            <w:hideMark/>
          </w:tcPr>
          <w:p w:rsidR="00D51556" w:rsidRPr="00C71D64" w:rsidRDefault="00D51556" w:rsidP="00C71D64">
            <w:pPr>
              <w:pStyle w:val="BStablefigures"/>
              <w:jc w:val="right"/>
              <w:rPr>
                <w:b/>
              </w:rPr>
            </w:pPr>
            <w:r w:rsidRPr="00C71D64">
              <w:rPr>
                <w:b/>
              </w:rPr>
              <w:t xml:space="preserve">- </w:t>
            </w:r>
          </w:p>
        </w:tc>
        <w:tc>
          <w:tcPr>
            <w:tcW w:w="966" w:type="dxa"/>
            <w:noWrap/>
            <w:hideMark/>
          </w:tcPr>
          <w:p w:rsidR="00D51556" w:rsidRPr="00C71D64" w:rsidRDefault="00D51556" w:rsidP="00C71D64">
            <w:pPr>
              <w:pStyle w:val="BStablefigures"/>
              <w:jc w:val="right"/>
              <w:rPr>
                <w:b/>
              </w:rPr>
            </w:pPr>
            <w:r w:rsidRPr="00C71D64">
              <w:rPr>
                <w:b/>
              </w:rPr>
              <w:t>0</w:t>
            </w:r>
          </w:p>
        </w:tc>
        <w:tc>
          <w:tcPr>
            <w:tcW w:w="966" w:type="dxa"/>
            <w:noWrap/>
            <w:hideMark/>
          </w:tcPr>
          <w:p w:rsidR="00D51556" w:rsidRPr="00C71D64" w:rsidRDefault="00D51556" w:rsidP="00C71D64">
            <w:pPr>
              <w:pStyle w:val="BStablefigures"/>
              <w:jc w:val="right"/>
              <w:rPr>
                <w:b/>
              </w:rPr>
            </w:pPr>
            <w:r w:rsidRPr="00C71D64">
              <w:rPr>
                <w:b/>
              </w:rPr>
              <w:t>0</w:t>
            </w:r>
          </w:p>
        </w:tc>
        <w:tc>
          <w:tcPr>
            <w:tcW w:w="963" w:type="dxa"/>
            <w:noWrap/>
            <w:hideMark/>
          </w:tcPr>
          <w:p w:rsidR="00D51556" w:rsidRPr="00C71D64" w:rsidRDefault="00D51556" w:rsidP="00C71D64">
            <w:pPr>
              <w:pStyle w:val="BStablefigures"/>
              <w:jc w:val="right"/>
              <w:rPr>
                <w:b/>
              </w:rPr>
            </w:pPr>
            <w:r w:rsidRPr="00C71D64">
              <w:rPr>
                <w:b/>
              </w:rPr>
              <w:t>0</w:t>
            </w:r>
          </w:p>
        </w:tc>
      </w:tr>
      <w:tr w:rsidR="00111BC6" w:rsidRPr="00B62E9E" w:rsidTr="00D51556">
        <w:trPr>
          <w:trHeight w:val="238"/>
        </w:trPr>
        <w:tc>
          <w:tcPr>
            <w:tcW w:w="976" w:type="dxa"/>
            <w:tcBorders>
              <w:top w:val="nil"/>
              <w:bottom w:val="single" w:sz="4" w:space="0" w:color="000000"/>
            </w:tcBorders>
            <w:noWrap/>
            <w:hideMark/>
          </w:tcPr>
          <w:p w:rsidR="00111BC6" w:rsidRPr="00B62E9E" w:rsidRDefault="00111BC6" w:rsidP="00C71D64">
            <w:pPr>
              <w:pStyle w:val="BStabletext"/>
              <w:jc w:val="right"/>
            </w:pPr>
          </w:p>
        </w:tc>
        <w:tc>
          <w:tcPr>
            <w:tcW w:w="2534" w:type="dxa"/>
            <w:tcBorders>
              <w:top w:val="nil"/>
              <w:bottom w:val="single" w:sz="4" w:space="0" w:color="000000"/>
            </w:tcBorders>
          </w:tcPr>
          <w:p w:rsidR="00111BC6" w:rsidRPr="00B62E9E" w:rsidRDefault="00111BC6" w:rsidP="00C71D64">
            <w:pPr>
              <w:pStyle w:val="BStabletext"/>
              <w:jc w:val="right"/>
            </w:pPr>
          </w:p>
        </w:tc>
        <w:tc>
          <w:tcPr>
            <w:tcW w:w="1276" w:type="dxa"/>
            <w:tcBorders>
              <w:top w:val="nil"/>
              <w:bottom w:val="single" w:sz="4" w:space="0" w:color="000000"/>
            </w:tcBorders>
            <w:noWrap/>
            <w:hideMark/>
          </w:tcPr>
          <w:p w:rsidR="00111BC6" w:rsidRPr="00B62E9E" w:rsidRDefault="00111BC6" w:rsidP="00C71D64">
            <w:pPr>
              <w:pStyle w:val="BStabletext"/>
              <w:jc w:val="right"/>
            </w:pPr>
          </w:p>
        </w:tc>
        <w:tc>
          <w:tcPr>
            <w:tcW w:w="992" w:type="dxa"/>
            <w:tcBorders>
              <w:top w:val="nil"/>
              <w:bottom w:val="single" w:sz="4" w:space="0" w:color="000000"/>
            </w:tcBorders>
            <w:noWrap/>
            <w:hideMark/>
          </w:tcPr>
          <w:p w:rsidR="00111BC6" w:rsidRPr="00B62E9E" w:rsidRDefault="00111BC6" w:rsidP="00C71D64">
            <w:pPr>
              <w:pStyle w:val="BStabletext"/>
              <w:jc w:val="right"/>
            </w:pPr>
          </w:p>
        </w:tc>
        <w:tc>
          <w:tcPr>
            <w:tcW w:w="507" w:type="dxa"/>
            <w:tcBorders>
              <w:top w:val="nil"/>
              <w:bottom w:val="single" w:sz="4" w:space="0" w:color="000000"/>
            </w:tcBorders>
            <w:noWrap/>
            <w:hideMark/>
          </w:tcPr>
          <w:p w:rsidR="00111BC6" w:rsidRPr="00B62E9E" w:rsidRDefault="00111BC6" w:rsidP="00C71D64">
            <w:pPr>
              <w:pStyle w:val="BStabletext"/>
              <w:jc w:val="right"/>
            </w:pPr>
          </w:p>
        </w:tc>
        <w:tc>
          <w:tcPr>
            <w:tcW w:w="966" w:type="dxa"/>
            <w:tcBorders>
              <w:top w:val="nil"/>
              <w:bottom w:val="single" w:sz="4" w:space="0" w:color="000000"/>
            </w:tcBorders>
            <w:noWrap/>
            <w:hideMark/>
          </w:tcPr>
          <w:p w:rsidR="00111BC6" w:rsidRPr="00B62E9E" w:rsidRDefault="00111BC6" w:rsidP="00C71D64">
            <w:pPr>
              <w:pStyle w:val="BStabletext"/>
              <w:jc w:val="right"/>
            </w:pPr>
          </w:p>
        </w:tc>
        <w:tc>
          <w:tcPr>
            <w:tcW w:w="966" w:type="dxa"/>
            <w:tcBorders>
              <w:top w:val="nil"/>
              <w:bottom w:val="single" w:sz="4" w:space="0" w:color="000000"/>
            </w:tcBorders>
            <w:noWrap/>
            <w:hideMark/>
          </w:tcPr>
          <w:p w:rsidR="00111BC6" w:rsidRPr="00B62E9E" w:rsidRDefault="00111BC6" w:rsidP="00C71D64">
            <w:pPr>
              <w:pStyle w:val="BStabletext"/>
              <w:jc w:val="right"/>
            </w:pPr>
          </w:p>
        </w:tc>
        <w:tc>
          <w:tcPr>
            <w:tcW w:w="963" w:type="dxa"/>
            <w:tcBorders>
              <w:top w:val="nil"/>
              <w:bottom w:val="single" w:sz="4" w:space="0" w:color="000000"/>
            </w:tcBorders>
            <w:noWrap/>
            <w:hideMark/>
          </w:tcPr>
          <w:p w:rsidR="00111BC6" w:rsidRPr="00B62E9E" w:rsidRDefault="00111BC6" w:rsidP="00C71D64">
            <w:pPr>
              <w:pStyle w:val="BStabletext"/>
              <w:jc w:val="right"/>
            </w:pPr>
          </w:p>
        </w:tc>
      </w:tr>
    </w:tbl>
    <w:p w:rsidR="001D3786" w:rsidRPr="004A471B" w:rsidRDefault="001D3786" w:rsidP="001D3786">
      <w:pPr>
        <w:pStyle w:val="Heading3"/>
      </w:pPr>
      <w:r w:rsidRPr="004A471B">
        <w:t>Notes to the Territorial Budget Statements</w:t>
      </w:r>
    </w:p>
    <w:p w:rsidR="001D3786" w:rsidRDefault="001D3786" w:rsidP="001D3786">
      <w:pPr>
        <w:pStyle w:val="Heading4"/>
      </w:pPr>
      <w:r>
        <w:t xml:space="preserve">Statement of Income and </w:t>
      </w:r>
      <w:r w:rsidRPr="00956BC1">
        <w:t>Expenses</w:t>
      </w:r>
      <w:r>
        <w:t xml:space="preserve"> on Behalf of the Territory</w:t>
      </w:r>
    </w:p>
    <w:p w:rsidR="00226532" w:rsidRDefault="00226532" w:rsidP="00226532">
      <w:pPr>
        <w:pStyle w:val="BSbullet1"/>
      </w:pPr>
      <w:proofErr w:type="gramStart"/>
      <w:r>
        <w:t>payment</w:t>
      </w:r>
      <w:proofErr w:type="gramEnd"/>
      <w:r>
        <w:t xml:space="preserve"> for expenses on behalf of the Territory and grants and purchased services: the increase of $3.004 million </w:t>
      </w:r>
      <w:r w:rsidR="009D3CC0">
        <w:t xml:space="preserve">in </w:t>
      </w:r>
      <w:r>
        <w:t xml:space="preserve">the 2014-15 Budget </w:t>
      </w:r>
      <w:r w:rsidR="009D3CC0">
        <w:t xml:space="preserve">from the 2013-14 estimated outcome </w:t>
      </w:r>
      <w:r>
        <w:t xml:space="preserve">relates to higher levels </w:t>
      </w:r>
      <w:r w:rsidR="00C4198D">
        <w:t xml:space="preserve">of funding for </w:t>
      </w:r>
      <w:r>
        <w:t>capital works</w:t>
      </w:r>
      <w:r w:rsidR="0006300E">
        <w:t xml:space="preserve"> at Calvary Public Hospital</w:t>
      </w:r>
      <w:r>
        <w:t>.</w:t>
      </w:r>
    </w:p>
    <w:p w:rsidR="001D3786" w:rsidRPr="00DE4A0B" w:rsidRDefault="001D3786" w:rsidP="001D3786">
      <w:pPr>
        <w:pStyle w:val="Heading4"/>
      </w:pPr>
      <w:r>
        <w:t>Statement of Cash Flows on Behalf of the Territory</w:t>
      </w:r>
    </w:p>
    <w:p w:rsidR="001D3786" w:rsidRDefault="001D3786" w:rsidP="001D3786">
      <w:pPr>
        <w:pStyle w:val="BSbullet2"/>
        <w:numPr>
          <w:ilvl w:val="0"/>
          <w:numId w:val="63"/>
        </w:numPr>
      </w:pPr>
      <w:r w:rsidRPr="003B77F4">
        <w:t>Variations in the statement are explained in the note above.</w:t>
      </w:r>
    </w:p>
    <w:p w:rsidR="001D3786" w:rsidRDefault="001D3786" w:rsidP="004A471B">
      <w:pPr>
        <w:sectPr w:rsidR="001D3786" w:rsidSect="003F16F9">
          <w:pgSz w:w="11907" w:h="16840" w:code="9"/>
          <w:pgMar w:top="1151" w:right="1440" w:bottom="1729" w:left="1440" w:header="720" w:footer="720" w:gutter="0"/>
          <w:cols w:space="720"/>
        </w:sectPr>
      </w:pPr>
    </w:p>
    <w:p w:rsidR="00E86C4F" w:rsidRPr="00050F63" w:rsidRDefault="0000712D" w:rsidP="00E86C4F">
      <w:pPr>
        <w:pStyle w:val="Heading1"/>
      </w:pPr>
      <w:bookmarkStart w:id="12" w:name="_Toc389051822"/>
      <w:r w:rsidRPr="00002D9B">
        <w:lastRenderedPageBreak/>
        <w:t>ACT L</w:t>
      </w:r>
      <w:r>
        <w:t>OCAL HOSPITAL NETWORK DIRECTORATE</w:t>
      </w:r>
      <w:bookmarkEnd w:id="12"/>
    </w:p>
    <w:p w:rsidR="007C465A" w:rsidRPr="00CF1A8C" w:rsidRDefault="007C465A" w:rsidP="007C465A">
      <w:pPr>
        <w:pStyle w:val="Heading2"/>
      </w:pPr>
      <w:bookmarkStart w:id="13" w:name="_Toc389051823"/>
      <w:r w:rsidRPr="007E45FF">
        <w:t>Purpose</w:t>
      </w:r>
      <w:bookmarkEnd w:id="13"/>
    </w:p>
    <w:p w:rsidR="0000712D" w:rsidRPr="00E230F9" w:rsidRDefault="0000712D" w:rsidP="0000712D">
      <w:pPr>
        <w:pStyle w:val="BodyText"/>
      </w:pPr>
      <w:r>
        <w:t xml:space="preserve">The ACT Local Hospital Network Directorate (ACT LHN) was established under the </w:t>
      </w:r>
      <w:r w:rsidRPr="00E230F9">
        <w:rPr>
          <w:i/>
        </w:rPr>
        <w:t>Health</w:t>
      </w:r>
      <w:r>
        <w:rPr>
          <w:i/>
        </w:rPr>
        <w:t> </w:t>
      </w:r>
      <w:r w:rsidRPr="00E230F9">
        <w:rPr>
          <w:i/>
        </w:rPr>
        <w:t>Act</w:t>
      </w:r>
      <w:r>
        <w:rPr>
          <w:i/>
        </w:rPr>
        <w:t> </w:t>
      </w:r>
      <w:r w:rsidRPr="00E230F9">
        <w:rPr>
          <w:i/>
        </w:rPr>
        <w:t>1953</w:t>
      </w:r>
      <w:r>
        <w:rPr>
          <w:i/>
        </w:rPr>
        <w:t> </w:t>
      </w:r>
      <w:r w:rsidRPr="008A6DFC">
        <w:t>(the</w:t>
      </w:r>
      <w:r>
        <w:rPr>
          <w:i/>
        </w:rPr>
        <w:t> </w:t>
      </w:r>
      <w:r>
        <w:t>Act</w:t>
      </w:r>
      <w:r w:rsidRPr="00E230F9">
        <w:t xml:space="preserve">), and is administered by the </w:t>
      </w:r>
      <w:r>
        <w:t>Director</w:t>
      </w:r>
      <w:r>
        <w:noBreakHyphen/>
      </w:r>
      <w:proofErr w:type="spellStart"/>
      <w:r w:rsidRPr="00E230F9">
        <w:t>General</w:t>
      </w:r>
      <w:proofErr w:type="spellEnd"/>
      <w:r w:rsidRPr="00E230F9">
        <w:t xml:space="preserve"> of the Health</w:t>
      </w:r>
      <w:r>
        <w:t> </w:t>
      </w:r>
      <w:r w:rsidRPr="00E230F9">
        <w:t>Directorate and supported by staff from the Health</w:t>
      </w:r>
      <w:r>
        <w:t> </w:t>
      </w:r>
      <w:r w:rsidRPr="00E230F9">
        <w:t>Directorate.</w:t>
      </w:r>
    </w:p>
    <w:p w:rsidR="0000712D" w:rsidRPr="00E230F9" w:rsidRDefault="0000712D" w:rsidP="0000712D">
      <w:pPr>
        <w:pStyle w:val="BodyText"/>
      </w:pPr>
      <w:r w:rsidRPr="00E230F9">
        <w:t>The ACT Local Hospital Council (Council)</w:t>
      </w:r>
      <w:r>
        <w:t>,</w:t>
      </w:r>
      <w:r w:rsidRPr="00E230F9">
        <w:t xml:space="preserve"> constituted under the </w:t>
      </w:r>
      <w:r>
        <w:t>Act,</w:t>
      </w:r>
      <w:r w:rsidRPr="00E230F9">
        <w:t xml:space="preserve"> provides advice to the Director</w:t>
      </w:r>
      <w:r>
        <w:noBreakHyphen/>
      </w:r>
      <w:proofErr w:type="spellStart"/>
      <w:r w:rsidRPr="00E230F9">
        <w:t>General</w:t>
      </w:r>
      <w:proofErr w:type="spellEnd"/>
      <w:r w:rsidRPr="00E230F9">
        <w:t xml:space="preserve"> </w:t>
      </w:r>
      <w:r>
        <w:t xml:space="preserve">of the Health Directorate </w:t>
      </w:r>
      <w:r w:rsidRPr="00E230F9">
        <w:t>on the clinical and corporate governance framework needed to support the improvement in standards of patient care and services provided through the ACT LHN.  The Council also advises on ways to support, encourage and facilitate community and clinician involvement in the planning of services that form part of the ACT LHN.  The Council reports to the Minister for Health on the state of the ACT LHN and any recommendations relating to improvement of the ACT LHN that the Council considers necessary.</w:t>
      </w:r>
    </w:p>
    <w:p w:rsidR="0000712D" w:rsidRPr="00002D9B" w:rsidRDefault="0000712D" w:rsidP="0000712D">
      <w:pPr>
        <w:pStyle w:val="BodyText"/>
      </w:pPr>
      <w:r>
        <w:t xml:space="preserve">The </w:t>
      </w:r>
      <w:r w:rsidRPr="00002D9B">
        <w:t>ACT</w:t>
      </w:r>
      <w:r>
        <w:t> LHN</w:t>
      </w:r>
      <w:r w:rsidRPr="00002D9B">
        <w:t xml:space="preserve"> receive</w:t>
      </w:r>
      <w:r>
        <w:t>s</w:t>
      </w:r>
      <w:r w:rsidRPr="00002D9B">
        <w:t xml:space="preserve"> Activity</w:t>
      </w:r>
      <w:r>
        <w:t> </w:t>
      </w:r>
      <w:r w:rsidRPr="00002D9B">
        <w:t>Based</w:t>
      </w:r>
      <w:r>
        <w:t> </w:t>
      </w:r>
      <w:r w:rsidRPr="00002D9B">
        <w:t xml:space="preserve">Funding </w:t>
      </w:r>
      <w:r>
        <w:t xml:space="preserve">(ABF) </w:t>
      </w:r>
      <w:r w:rsidRPr="00002D9B">
        <w:t>from both the Commonwealth and the ACT </w:t>
      </w:r>
      <w:r>
        <w:t>G</w:t>
      </w:r>
      <w:r w:rsidRPr="00002D9B">
        <w:t>overnment</w:t>
      </w:r>
      <w:r>
        <w:t>s,</w:t>
      </w:r>
      <w:r w:rsidRPr="00002D9B">
        <w:t xml:space="preserve"> and block funding for teaching, training and research.  It purchase</w:t>
      </w:r>
      <w:r>
        <w:t>s</w:t>
      </w:r>
      <w:r w:rsidRPr="00002D9B">
        <w:t xml:space="preserve"> public hospital services from four ACT public hospital providers:</w:t>
      </w:r>
    </w:p>
    <w:p w:rsidR="0000712D" w:rsidRPr="00002D9B" w:rsidRDefault="0000712D" w:rsidP="0000712D">
      <w:pPr>
        <w:pStyle w:val="BodyTextIndent"/>
        <w:spacing w:before="0"/>
      </w:pPr>
      <w:r w:rsidRPr="00002D9B">
        <w:t>Canberra Hospital;</w:t>
      </w:r>
    </w:p>
    <w:p w:rsidR="0000712D" w:rsidRPr="00002D9B" w:rsidRDefault="0000712D" w:rsidP="0000712D">
      <w:pPr>
        <w:pStyle w:val="BodyTextIndent"/>
        <w:spacing w:before="0"/>
      </w:pPr>
      <w:r w:rsidRPr="00002D9B">
        <w:t>Calvary Public Hospital;</w:t>
      </w:r>
    </w:p>
    <w:p w:rsidR="0000712D" w:rsidRPr="00002D9B" w:rsidRDefault="0000712D" w:rsidP="0000712D">
      <w:pPr>
        <w:pStyle w:val="BodyTextIndent"/>
        <w:spacing w:before="0"/>
      </w:pPr>
      <w:r w:rsidRPr="00002D9B">
        <w:t>Clare Holland House; and</w:t>
      </w:r>
    </w:p>
    <w:p w:rsidR="0000712D" w:rsidRPr="00002D9B" w:rsidRDefault="0000712D" w:rsidP="0000712D">
      <w:pPr>
        <w:pStyle w:val="BodyTextIndent"/>
        <w:spacing w:before="0"/>
      </w:pPr>
      <w:r w:rsidRPr="00002D9B">
        <w:t xml:space="preserve">Queen Elizabeth II </w:t>
      </w:r>
      <w:r>
        <w:t>Family Centre</w:t>
      </w:r>
      <w:r w:rsidRPr="00002D9B">
        <w:t>.</w:t>
      </w:r>
    </w:p>
    <w:p w:rsidR="007C465A" w:rsidRPr="00CF1A8C" w:rsidRDefault="007C465A" w:rsidP="007C465A">
      <w:pPr>
        <w:pStyle w:val="Heading2"/>
      </w:pPr>
      <w:bookmarkStart w:id="14" w:name="_Toc389051824"/>
      <w:r>
        <w:t>2014-15</w:t>
      </w:r>
      <w:r w:rsidRPr="00CF1A8C">
        <w:t xml:space="preserve"> </w:t>
      </w:r>
      <w:r w:rsidRPr="007E45FF">
        <w:t>Priorities</w:t>
      </w:r>
      <w:bookmarkEnd w:id="14"/>
    </w:p>
    <w:p w:rsidR="0000712D" w:rsidRPr="00002D9B" w:rsidRDefault="0000712D" w:rsidP="0000712D">
      <w:pPr>
        <w:pStyle w:val="BodyText"/>
      </w:pPr>
      <w:r w:rsidRPr="00002D9B">
        <w:t xml:space="preserve">Strategic and operational </w:t>
      </w:r>
      <w:r>
        <w:t>priorities</w:t>
      </w:r>
      <w:r w:rsidRPr="00002D9B">
        <w:t xml:space="preserve"> to be pursued in 201</w:t>
      </w:r>
      <w:r w:rsidR="00414F19">
        <w:t>4</w:t>
      </w:r>
      <w:r>
        <w:noBreakHyphen/>
      </w:r>
      <w:r w:rsidRPr="00002D9B">
        <w:t>1</w:t>
      </w:r>
      <w:r w:rsidR="00414F19">
        <w:t>5</w:t>
      </w:r>
      <w:r w:rsidRPr="00002D9B">
        <w:t xml:space="preserve"> include:</w:t>
      </w:r>
    </w:p>
    <w:p w:rsidR="0000712D" w:rsidRPr="00002D9B" w:rsidRDefault="0000712D" w:rsidP="00C71D64">
      <w:pPr>
        <w:pStyle w:val="BodyTextIndent"/>
        <w:spacing w:before="0"/>
      </w:pPr>
      <w:r w:rsidRPr="00002D9B">
        <w:t xml:space="preserve">receiving and distributing funding for public hospital services under the </w:t>
      </w:r>
      <w:r w:rsidRPr="000A0BAC">
        <w:rPr>
          <w:i/>
        </w:rPr>
        <w:t>National</w:t>
      </w:r>
      <w:r>
        <w:rPr>
          <w:i/>
        </w:rPr>
        <w:t> </w:t>
      </w:r>
      <w:r w:rsidRPr="000A0BAC">
        <w:rPr>
          <w:i/>
        </w:rPr>
        <w:t>Health</w:t>
      </w:r>
      <w:r>
        <w:rPr>
          <w:i/>
        </w:rPr>
        <w:t> </w:t>
      </w:r>
      <w:r w:rsidRPr="000A0BAC">
        <w:rPr>
          <w:i/>
        </w:rPr>
        <w:t>Reform</w:t>
      </w:r>
      <w:r>
        <w:rPr>
          <w:i/>
        </w:rPr>
        <w:t> </w:t>
      </w:r>
      <w:r w:rsidRPr="00762CF5">
        <w:rPr>
          <w:i/>
        </w:rPr>
        <w:t xml:space="preserve">Agreement </w:t>
      </w:r>
      <w:r w:rsidRPr="00762CF5">
        <w:t>(NHRA);</w:t>
      </w:r>
      <w:r w:rsidRPr="00002D9B">
        <w:t xml:space="preserve"> and</w:t>
      </w:r>
    </w:p>
    <w:p w:rsidR="0000712D" w:rsidRPr="00002D9B" w:rsidRDefault="0000712D" w:rsidP="0000712D">
      <w:pPr>
        <w:pStyle w:val="BodyTextIndent"/>
        <w:spacing w:before="0"/>
      </w:pPr>
      <w:proofErr w:type="gramStart"/>
      <w:r w:rsidRPr="00002D9B">
        <w:t>purchasing</w:t>
      </w:r>
      <w:proofErr w:type="gramEnd"/>
      <w:r w:rsidRPr="00002D9B">
        <w:t xml:space="preserve"> public hospital services from four ACT public hospital providers.</w:t>
      </w:r>
    </w:p>
    <w:p w:rsidR="007C465A" w:rsidRDefault="007C465A" w:rsidP="007C465A">
      <w:pPr>
        <w:pStyle w:val="Heading2"/>
      </w:pPr>
      <w:bookmarkStart w:id="15" w:name="_Toc389051825"/>
      <w:r>
        <w:t>Estimated Employment Level</w:t>
      </w:r>
      <w:bookmarkEnd w:id="15"/>
    </w:p>
    <w:p w:rsidR="006D7EBE" w:rsidRPr="00CF27AF" w:rsidRDefault="006D7EBE" w:rsidP="006D7EBE">
      <w:pPr>
        <w:pStyle w:val="BodyText"/>
      </w:pPr>
      <w:r w:rsidRPr="00CF27AF">
        <w:t xml:space="preserve">The ACT LHN does not employ any staff.  All staff providing administrative support for the ACT LHN </w:t>
      </w:r>
      <w:proofErr w:type="gramStart"/>
      <w:r w:rsidRPr="00CF27AF">
        <w:t>are</w:t>
      </w:r>
      <w:proofErr w:type="gramEnd"/>
      <w:r w:rsidRPr="00CF27AF">
        <w:t xml:space="preserve"> employed by the Health Directorate.</w:t>
      </w:r>
      <w:bookmarkStart w:id="16" w:name="RANGE!A1:F145"/>
      <w:bookmarkStart w:id="17" w:name="803029294"/>
      <w:bookmarkEnd w:id="16"/>
      <w:bookmarkEnd w:id="17"/>
    </w:p>
    <w:p w:rsidR="00EA666D" w:rsidRDefault="00EA666D" w:rsidP="007C465A">
      <w:pPr>
        <w:pStyle w:val="Heading2"/>
        <w:sectPr w:rsidR="00EA666D" w:rsidSect="007C465A">
          <w:pgSz w:w="11907" w:h="16840" w:code="9"/>
          <w:pgMar w:top="1151" w:right="1440" w:bottom="1729" w:left="1440" w:header="720" w:footer="720" w:gutter="0"/>
          <w:cols w:space="720"/>
          <w:docGrid w:linePitch="326"/>
        </w:sectPr>
      </w:pPr>
    </w:p>
    <w:p w:rsidR="007C465A" w:rsidRDefault="007C465A" w:rsidP="007C465A">
      <w:pPr>
        <w:pStyle w:val="Heading2"/>
      </w:pPr>
      <w:bookmarkStart w:id="18" w:name="_Toc389051826"/>
      <w:r w:rsidRPr="007A217D">
        <w:lastRenderedPageBreak/>
        <w:t>Strategic Objectives and Indicators</w:t>
      </w:r>
      <w:bookmarkEnd w:id="18"/>
      <w:r w:rsidRPr="007A217D">
        <w:t xml:space="preserve"> </w:t>
      </w:r>
    </w:p>
    <w:p w:rsidR="00203000" w:rsidRPr="006567E6" w:rsidRDefault="00562A05" w:rsidP="00203000">
      <w:pPr>
        <w:pStyle w:val="BodyText"/>
      </w:pPr>
      <w:r w:rsidRPr="006567E6">
        <w:t xml:space="preserve">The ACT Local Hospital Network </w:t>
      </w:r>
      <w:r>
        <w:t xml:space="preserve">Directorate </w:t>
      </w:r>
      <w:r w:rsidRPr="006567E6">
        <w:t>(</w:t>
      </w:r>
      <w:r>
        <w:t>ACT </w:t>
      </w:r>
      <w:r w:rsidRPr="006567E6">
        <w:t>LHN) consists of a networked system that includes the Canberra Hospital and</w:t>
      </w:r>
      <w:r>
        <w:t xml:space="preserve"> Health Services, Calvary</w:t>
      </w:r>
      <w:r w:rsidRPr="006567E6">
        <w:t xml:space="preserve"> Hospital, Clare Holland House and Queen Elizabeth II Family Centre. </w:t>
      </w:r>
      <w:r>
        <w:t xml:space="preserve"> The ACT </w:t>
      </w:r>
      <w:r w:rsidRPr="006567E6">
        <w:t xml:space="preserve">LHN has a yearly </w:t>
      </w:r>
      <w:r w:rsidRPr="005661BD">
        <w:rPr>
          <w:i/>
        </w:rPr>
        <w:t>Service</w:t>
      </w:r>
      <w:r>
        <w:rPr>
          <w:i/>
        </w:rPr>
        <w:t xml:space="preserve"> </w:t>
      </w:r>
      <w:r w:rsidRPr="005661BD">
        <w:rPr>
          <w:i/>
        </w:rPr>
        <w:t>Level</w:t>
      </w:r>
      <w:r>
        <w:rPr>
          <w:i/>
        </w:rPr>
        <w:t xml:space="preserve"> </w:t>
      </w:r>
      <w:r w:rsidRPr="005661BD">
        <w:rPr>
          <w:i/>
        </w:rPr>
        <w:t>Agreement</w:t>
      </w:r>
      <w:r>
        <w:t xml:space="preserve"> </w:t>
      </w:r>
      <w:r w:rsidRPr="006567E6">
        <w:t>(SLA) which sets out the delivery of public hospital services and is agreed between the ACT</w:t>
      </w:r>
      <w:r>
        <w:t> </w:t>
      </w:r>
      <w:r w:rsidRPr="006567E6">
        <w:t>Minister</w:t>
      </w:r>
      <w:r>
        <w:t> </w:t>
      </w:r>
      <w:r w:rsidRPr="006567E6">
        <w:t>for</w:t>
      </w:r>
      <w:r>
        <w:t> </w:t>
      </w:r>
      <w:r w:rsidRPr="006567E6">
        <w:t>Health and the Director</w:t>
      </w:r>
      <w:r>
        <w:t> </w:t>
      </w:r>
      <w:r w:rsidRPr="006567E6">
        <w:t>General of the ACT</w:t>
      </w:r>
      <w:r>
        <w:t> </w:t>
      </w:r>
      <w:r w:rsidRPr="006567E6">
        <w:t xml:space="preserve">LHN. </w:t>
      </w:r>
      <w:bookmarkStart w:id="19" w:name="401852695"/>
      <w:bookmarkEnd w:id="19"/>
      <w:r>
        <w:t xml:space="preserve"> </w:t>
      </w:r>
      <w:r w:rsidRPr="006567E6">
        <w:t>This SLA identifies the funding and activity to be delivered by the ACT</w:t>
      </w:r>
      <w:r>
        <w:t> </w:t>
      </w:r>
      <w:r w:rsidRPr="006567E6">
        <w:t>LHN and key performance priorit</w:t>
      </w:r>
      <w:r>
        <w:t>y</w:t>
      </w:r>
      <w:r w:rsidRPr="006567E6">
        <w:t xml:space="preserve"> targets. </w:t>
      </w:r>
      <w:r>
        <w:t xml:space="preserve"> </w:t>
      </w:r>
      <w:r w:rsidRPr="006567E6">
        <w:t>The ACT</w:t>
      </w:r>
      <w:r>
        <w:t> </w:t>
      </w:r>
      <w:r w:rsidRPr="006567E6">
        <w:t>Government manages system-wide public hospital service delivery, planning and performance, including the purchasing of public hospital services and capital planning, and is responsible for the management of the ACT LHN</w:t>
      </w:r>
      <w:r w:rsidR="00203000" w:rsidRPr="006567E6">
        <w:t>.</w:t>
      </w:r>
    </w:p>
    <w:p w:rsidR="00203000" w:rsidRPr="006567E6" w:rsidRDefault="00562A05" w:rsidP="00203000">
      <w:pPr>
        <w:pStyle w:val="BodyText"/>
      </w:pPr>
      <w:bookmarkStart w:id="20" w:name="1329922828"/>
      <w:bookmarkStart w:id="21" w:name="1994281245"/>
      <w:bookmarkStart w:id="22" w:name="406081562"/>
      <w:bookmarkEnd w:id="20"/>
      <w:bookmarkEnd w:id="21"/>
      <w:bookmarkEnd w:id="22"/>
      <w:r w:rsidRPr="006567E6">
        <w:t xml:space="preserve">The following Strategic Indicators include some of the major performance indicators implemented under the requirements of the </w:t>
      </w:r>
      <w:r w:rsidRPr="005661BD">
        <w:rPr>
          <w:i/>
        </w:rPr>
        <w:t>National Health Reform Agreement</w:t>
      </w:r>
      <w:r w:rsidR="00203000">
        <w:t>.</w:t>
      </w:r>
    </w:p>
    <w:p w:rsidR="007C465A" w:rsidRDefault="007C465A" w:rsidP="007C465A">
      <w:pPr>
        <w:pStyle w:val="Heading3"/>
      </w:pPr>
      <w:r w:rsidRPr="00CF1A8C">
        <w:t xml:space="preserve">Strategic </w:t>
      </w:r>
      <w:r>
        <w:t xml:space="preserve">Objective </w:t>
      </w:r>
      <w:r w:rsidRPr="00CF1A8C">
        <w:t xml:space="preserve">1 </w:t>
      </w:r>
    </w:p>
    <w:p w:rsidR="004E01A2" w:rsidRDefault="004E01A2" w:rsidP="004E01A2">
      <w:pPr>
        <w:pStyle w:val="Heading4"/>
      </w:pPr>
      <w:r w:rsidRPr="00EC0031">
        <w:t xml:space="preserve">Percentage of </w:t>
      </w:r>
      <w:r>
        <w:t>Elective Surgery Cases Admitted on Time by Clinical U</w:t>
      </w:r>
      <w:r w:rsidRPr="00EC0031">
        <w:t>rgency</w:t>
      </w:r>
    </w:p>
    <w:p w:rsidR="004E01A2" w:rsidRPr="00B2674A" w:rsidRDefault="004E01A2" w:rsidP="004E01A2">
      <w:pPr>
        <w:rPr>
          <w:b/>
        </w:rPr>
      </w:pPr>
      <w:r w:rsidRPr="00A2318F">
        <w:rPr>
          <w:b/>
        </w:rPr>
        <w:t xml:space="preserve">Strategic Indicator 1: </w:t>
      </w:r>
      <w:r w:rsidRPr="00EC0031">
        <w:t xml:space="preserve">Percentage of </w:t>
      </w:r>
      <w:r>
        <w:t>Elective Surgery Cases Admitted on Time by Clinical U</w:t>
      </w:r>
      <w:r w:rsidRPr="00EC0031">
        <w:t>rgency</w:t>
      </w:r>
    </w:p>
    <w:p w:rsidR="0034094A" w:rsidRPr="0006550A" w:rsidRDefault="0034094A" w:rsidP="0034094A">
      <w:pPr>
        <w:pStyle w:val="Caption"/>
      </w:pPr>
      <w:r>
        <w:t xml:space="preserve">Table </w:t>
      </w:r>
      <w:fldSimple w:instr=" SEQ Table \* ARABIC ">
        <w:r w:rsidR="00386D23">
          <w:rPr>
            <w:noProof/>
          </w:rPr>
          <w:t>44</w:t>
        </w:r>
      </w:fldSimple>
      <w:r>
        <w:t xml:space="preserve">: </w:t>
      </w:r>
      <w:r w:rsidRPr="00EC0031">
        <w:t xml:space="preserve">Percentage of </w:t>
      </w:r>
      <w:r>
        <w:t>Elective Surgery Cases Admitted on Time by Clinical U</w:t>
      </w:r>
      <w:r w:rsidRPr="00EC0031">
        <w:t>rgency</w:t>
      </w:r>
      <w:r>
        <w:t>.</w:t>
      </w:r>
    </w:p>
    <w:tbl>
      <w:tblPr>
        <w:tblW w:w="9039" w:type="dxa"/>
        <w:tblLayout w:type="fixed"/>
        <w:tblLook w:val="0000"/>
      </w:tblPr>
      <w:tblGrid>
        <w:gridCol w:w="4503"/>
        <w:gridCol w:w="1134"/>
        <w:gridCol w:w="1134"/>
        <w:gridCol w:w="1134"/>
        <w:gridCol w:w="1134"/>
      </w:tblGrid>
      <w:tr w:rsidR="0034094A" w:rsidRPr="00C71D64" w:rsidTr="00F8780E">
        <w:tc>
          <w:tcPr>
            <w:tcW w:w="4503" w:type="dxa"/>
            <w:tcBorders>
              <w:top w:val="single" w:sz="4" w:space="0" w:color="auto"/>
              <w:left w:val="nil"/>
              <w:right w:val="nil"/>
            </w:tcBorders>
            <w:vAlign w:val="center"/>
          </w:tcPr>
          <w:p w:rsidR="0034094A" w:rsidRPr="00C71D64" w:rsidRDefault="00414F19" w:rsidP="006F17C4">
            <w:pPr>
              <w:pStyle w:val="BStablefigures"/>
              <w:rPr>
                <w:b/>
              </w:rPr>
            </w:pPr>
            <w:r w:rsidRPr="00C71D64">
              <w:rPr>
                <w:b/>
              </w:rPr>
              <w:t>Clinically recommended time by urgency category</w:t>
            </w:r>
          </w:p>
        </w:tc>
        <w:tc>
          <w:tcPr>
            <w:tcW w:w="1134" w:type="dxa"/>
            <w:tcBorders>
              <w:top w:val="single" w:sz="4" w:space="0" w:color="auto"/>
              <w:left w:val="nil"/>
              <w:right w:val="nil"/>
            </w:tcBorders>
          </w:tcPr>
          <w:p w:rsidR="0034094A" w:rsidRPr="00C71D64" w:rsidRDefault="0034094A" w:rsidP="00C71D64">
            <w:pPr>
              <w:pStyle w:val="BStablefigures"/>
              <w:jc w:val="right"/>
              <w:rPr>
                <w:b/>
              </w:rPr>
            </w:pPr>
            <w:r w:rsidRPr="00C71D64">
              <w:rPr>
                <w:b/>
              </w:rPr>
              <w:t>2013</w:t>
            </w:r>
            <w:r w:rsidR="001B1DF8" w:rsidRPr="00C71D64">
              <w:rPr>
                <w:b/>
                <w:vertAlign w:val="superscript"/>
              </w:rPr>
              <w:t>1</w:t>
            </w:r>
          </w:p>
        </w:tc>
        <w:tc>
          <w:tcPr>
            <w:tcW w:w="1134" w:type="dxa"/>
            <w:tcBorders>
              <w:top w:val="single" w:sz="4" w:space="0" w:color="auto"/>
              <w:left w:val="nil"/>
              <w:right w:val="nil"/>
            </w:tcBorders>
          </w:tcPr>
          <w:p w:rsidR="0034094A" w:rsidRPr="00C71D64" w:rsidRDefault="0034094A" w:rsidP="00C71D64">
            <w:pPr>
              <w:pStyle w:val="BStablefigures"/>
              <w:jc w:val="right"/>
              <w:rPr>
                <w:b/>
              </w:rPr>
            </w:pPr>
            <w:r w:rsidRPr="00C71D64">
              <w:rPr>
                <w:b/>
              </w:rPr>
              <w:t>2013</w:t>
            </w:r>
          </w:p>
        </w:tc>
        <w:tc>
          <w:tcPr>
            <w:tcW w:w="1134" w:type="dxa"/>
            <w:tcBorders>
              <w:top w:val="single" w:sz="4" w:space="0" w:color="auto"/>
              <w:left w:val="nil"/>
              <w:right w:val="nil"/>
            </w:tcBorders>
          </w:tcPr>
          <w:p w:rsidR="0034094A" w:rsidRPr="00C71D64" w:rsidRDefault="0034094A" w:rsidP="00C71D64">
            <w:pPr>
              <w:pStyle w:val="BStablefigures"/>
              <w:jc w:val="right"/>
              <w:rPr>
                <w:b/>
              </w:rPr>
            </w:pPr>
            <w:r w:rsidRPr="00C71D64">
              <w:rPr>
                <w:b/>
              </w:rPr>
              <w:t>2014</w:t>
            </w:r>
            <w:r w:rsidR="001B1DF8" w:rsidRPr="00C71D64">
              <w:rPr>
                <w:b/>
                <w:vertAlign w:val="superscript"/>
              </w:rPr>
              <w:t>1</w:t>
            </w:r>
          </w:p>
        </w:tc>
        <w:tc>
          <w:tcPr>
            <w:tcW w:w="1134" w:type="dxa"/>
            <w:tcBorders>
              <w:top w:val="single" w:sz="4" w:space="0" w:color="auto"/>
              <w:left w:val="nil"/>
              <w:right w:val="nil"/>
            </w:tcBorders>
          </w:tcPr>
          <w:p w:rsidR="0034094A" w:rsidRPr="00C71D64" w:rsidRDefault="001B1DF8" w:rsidP="00C71D64">
            <w:pPr>
              <w:pStyle w:val="BStablefigures"/>
              <w:jc w:val="right"/>
              <w:rPr>
                <w:b/>
              </w:rPr>
            </w:pPr>
            <w:r w:rsidRPr="00C71D64">
              <w:rPr>
                <w:b/>
              </w:rPr>
              <w:t>2015</w:t>
            </w:r>
            <w:r w:rsidRPr="00C71D64">
              <w:rPr>
                <w:b/>
                <w:vertAlign w:val="superscript"/>
              </w:rPr>
              <w:t>1</w:t>
            </w:r>
          </w:p>
        </w:tc>
      </w:tr>
      <w:tr w:rsidR="00414F19" w:rsidRPr="00C71D64" w:rsidTr="00F8780E">
        <w:tc>
          <w:tcPr>
            <w:tcW w:w="4503" w:type="dxa"/>
            <w:tcBorders>
              <w:left w:val="nil"/>
              <w:right w:val="nil"/>
            </w:tcBorders>
            <w:vAlign w:val="center"/>
          </w:tcPr>
          <w:p w:rsidR="00414F19" w:rsidRPr="00C71D64" w:rsidRDefault="00414F19" w:rsidP="006F17C4">
            <w:pPr>
              <w:pStyle w:val="BStablefigures"/>
              <w:rPr>
                <w:b/>
              </w:rPr>
            </w:pPr>
          </w:p>
        </w:tc>
        <w:tc>
          <w:tcPr>
            <w:tcW w:w="1134" w:type="dxa"/>
            <w:tcBorders>
              <w:left w:val="nil"/>
              <w:right w:val="nil"/>
            </w:tcBorders>
          </w:tcPr>
          <w:p w:rsidR="00414F19" w:rsidRPr="00C71D64" w:rsidRDefault="00414F19" w:rsidP="00C71D64">
            <w:pPr>
              <w:pStyle w:val="BStablefigures"/>
              <w:jc w:val="right"/>
              <w:rPr>
                <w:b/>
              </w:rPr>
            </w:pPr>
            <w:r w:rsidRPr="00C71D64">
              <w:rPr>
                <w:b/>
              </w:rPr>
              <w:t>Target</w:t>
            </w:r>
          </w:p>
        </w:tc>
        <w:tc>
          <w:tcPr>
            <w:tcW w:w="1134" w:type="dxa"/>
            <w:tcBorders>
              <w:left w:val="nil"/>
              <w:right w:val="nil"/>
            </w:tcBorders>
          </w:tcPr>
          <w:p w:rsidR="00414F19" w:rsidRPr="00C71D64" w:rsidRDefault="00414F19" w:rsidP="00C71D64">
            <w:pPr>
              <w:pStyle w:val="BStablefigures"/>
              <w:jc w:val="right"/>
              <w:rPr>
                <w:b/>
              </w:rPr>
            </w:pPr>
            <w:r w:rsidRPr="00C71D64">
              <w:rPr>
                <w:b/>
              </w:rPr>
              <w:t>Outcome</w:t>
            </w:r>
          </w:p>
        </w:tc>
        <w:tc>
          <w:tcPr>
            <w:tcW w:w="1134" w:type="dxa"/>
            <w:tcBorders>
              <w:left w:val="nil"/>
              <w:right w:val="nil"/>
            </w:tcBorders>
          </w:tcPr>
          <w:p w:rsidR="00414F19" w:rsidRPr="00C71D64" w:rsidRDefault="00414F19" w:rsidP="00C71D64">
            <w:pPr>
              <w:pStyle w:val="BStablefigures"/>
              <w:jc w:val="right"/>
              <w:rPr>
                <w:b/>
              </w:rPr>
            </w:pPr>
            <w:r w:rsidRPr="00C71D64">
              <w:rPr>
                <w:b/>
              </w:rPr>
              <w:t>Target</w:t>
            </w:r>
          </w:p>
        </w:tc>
        <w:tc>
          <w:tcPr>
            <w:tcW w:w="1134" w:type="dxa"/>
            <w:tcBorders>
              <w:left w:val="nil"/>
              <w:right w:val="nil"/>
            </w:tcBorders>
          </w:tcPr>
          <w:p w:rsidR="00414F19" w:rsidRPr="00C71D64" w:rsidRDefault="00414F19" w:rsidP="00C71D64">
            <w:pPr>
              <w:pStyle w:val="BStablefigures"/>
              <w:jc w:val="right"/>
              <w:rPr>
                <w:b/>
              </w:rPr>
            </w:pPr>
            <w:r w:rsidRPr="00C71D64">
              <w:rPr>
                <w:b/>
              </w:rPr>
              <w:t>Target</w:t>
            </w:r>
          </w:p>
        </w:tc>
      </w:tr>
      <w:tr w:rsidR="0034094A" w:rsidRPr="00F53A2C" w:rsidTr="00414F19">
        <w:trPr>
          <w:trHeight w:val="640"/>
        </w:trPr>
        <w:tc>
          <w:tcPr>
            <w:tcW w:w="4503" w:type="dxa"/>
            <w:tcBorders>
              <w:top w:val="single" w:sz="4" w:space="0" w:color="auto"/>
              <w:left w:val="nil"/>
              <w:bottom w:val="single" w:sz="4" w:space="0" w:color="auto"/>
              <w:right w:val="nil"/>
            </w:tcBorders>
            <w:shd w:val="clear" w:color="auto" w:fill="auto"/>
          </w:tcPr>
          <w:p w:rsidR="0034094A" w:rsidRPr="00A300E4" w:rsidRDefault="0034094A" w:rsidP="004B0BC8">
            <w:pPr>
              <w:pStyle w:val="BStabletext"/>
            </w:pPr>
            <w:r w:rsidRPr="00A300E4">
              <w:t>Urgent – admission within 30 days is desirable for a condition that has the potential to deteriorate quickly to the point that it may become an emergency</w:t>
            </w:r>
          </w:p>
        </w:tc>
        <w:tc>
          <w:tcPr>
            <w:tcW w:w="1134" w:type="dxa"/>
            <w:tcBorders>
              <w:top w:val="single" w:sz="4" w:space="0" w:color="auto"/>
              <w:left w:val="nil"/>
              <w:bottom w:val="single" w:sz="4" w:space="0" w:color="auto"/>
              <w:right w:val="nil"/>
            </w:tcBorders>
          </w:tcPr>
          <w:p w:rsidR="0034094A" w:rsidRPr="00414F19" w:rsidRDefault="001B1DF8" w:rsidP="00C71D64">
            <w:pPr>
              <w:pStyle w:val="BStablefigures"/>
              <w:jc w:val="right"/>
            </w:pPr>
            <w:r w:rsidRPr="00414F19">
              <w:t>97%</w:t>
            </w:r>
          </w:p>
        </w:tc>
        <w:tc>
          <w:tcPr>
            <w:tcW w:w="1134" w:type="dxa"/>
            <w:tcBorders>
              <w:top w:val="single" w:sz="4" w:space="0" w:color="auto"/>
              <w:left w:val="nil"/>
              <w:bottom w:val="single" w:sz="4" w:space="0" w:color="auto"/>
              <w:right w:val="nil"/>
            </w:tcBorders>
          </w:tcPr>
          <w:p w:rsidR="0034094A" w:rsidRPr="00414F19" w:rsidRDefault="003E41DE" w:rsidP="00C71D64">
            <w:pPr>
              <w:pStyle w:val="BStablefigures"/>
              <w:jc w:val="right"/>
            </w:pPr>
            <w:r w:rsidRPr="00414F19">
              <w:t>98%</w:t>
            </w:r>
          </w:p>
        </w:tc>
        <w:tc>
          <w:tcPr>
            <w:tcW w:w="1134" w:type="dxa"/>
            <w:tcBorders>
              <w:top w:val="single" w:sz="4" w:space="0" w:color="auto"/>
              <w:left w:val="nil"/>
              <w:bottom w:val="single" w:sz="4" w:space="0" w:color="auto"/>
              <w:right w:val="nil"/>
            </w:tcBorders>
          </w:tcPr>
          <w:p w:rsidR="0034094A" w:rsidRPr="00414F19" w:rsidRDefault="001B1DF8" w:rsidP="00C71D64">
            <w:pPr>
              <w:pStyle w:val="BStablefigures"/>
              <w:jc w:val="right"/>
            </w:pPr>
            <w:r w:rsidRPr="00414F19">
              <w:t>100%</w:t>
            </w:r>
          </w:p>
        </w:tc>
        <w:tc>
          <w:tcPr>
            <w:tcW w:w="1134" w:type="dxa"/>
            <w:tcBorders>
              <w:top w:val="single" w:sz="4" w:space="0" w:color="auto"/>
              <w:left w:val="nil"/>
              <w:bottom w:val="single" w:sz="4" w:space="0" w:color="auto"/>
              <w:right w:val="nil"/>
            </w:tcBorders>
          </w:tcPr>
          <w:p w:rsidR="0034094A" w:rsidRPr="00414F19" w:rsidRDefault="00562A05" w:rsidP="00C71D64">
            <w:pPr>
              <w:pStyle w:val="BStablefigures"/>
              <w:jc w:val="right"/>
            </w:pPr>
            <w:r w:rsidRPr="00414F19">
              <w:t>100%</w:t>
            </w:r>
          </w:p>
        </w:tc>
      </w:tr>
      <w:tr w:rsidR="0034094A" w:rsidRPr="00F53A2C" w:rsidTr="006C4292">
        <w:tc>
          <w:tcPr>
            <w:tcW w:w="4503" w:type="dxa"/>
            <w:tcBorders>
              <w:top w:val="single" w:sz="4" w:space="0" w:color="auto"/>
              <w:left w:val="nil"/>
              <w:bottom w:val="single" w:sz="4" w:space="0" w:color="auto"/>
              <w:right w:val="nil"/>
            </w:tcBorders>
            <w:shd w:val="clear" w:color="auto" w:fill="auto"/>
          </w:tcPr>
          <w:p w:rsidR="0034094A" w:rsidRPr="00225390" w:rsidRDefault="0034094A" w:rsidP="004B0BC8">
            <w:pPr>
              <w:pStyle w:val="BStabletext"/>
            </w:pPr>
            <w:r w:rsidRPr="00225390">
              <w:t>Semi urgent – admission within 90 days is desirable for a condition causing some pain, dysfunction or disability which is not likely to deteriorate quickly or become an emergency</w:t>
            </w:r>
          </w:p>
        </w:tc>
        <w:tc>
          <w:tcPr>
            <w:tcW w:w="1134" w:type="dxa"/>
            <w:tcBorders>
              <w:top w:val="single" w:sz="4" w:space="0" w:color="auto"/>
              <w:left w:val="nil"/>
              <w:bottom w:val="single" w:sz="4" w:space="0" w:color="auto"/>
              <w:right w:val="nil"/>
            </w:tcBorders>
          </w:tcPr>
          <w:p w:rsidR="0034094A" w:rsidRPr="00414F19" w:rsidRDefault="001B1DF8" w:rsidP="00C71D64">
            <w:pPr>
              <w:pStyle w:val="BStablefigures"/>
              <w:jc w:val="right"/>
            </w:pPr>
            <w:r w:rsidRPr="00414F19">
              <w:t>66%</w:t>
            </w:r>
          </w:p>
        </w:tc>
        <w:tc>
          <w:tcPr>
            <w:tcW w:w="1134" w:type="dxa"/>
            <w:tcBorders>
              <w:top w:val="single" w:sz="4" w:space="0" w:color="auto"/>
              <w:left w:val="nil"/>
              <w:bottom w:val="single" w:sz="4" w:space="0" w:color="auto"/>
              <w:right w:val="nil"/>
            </w:tcBorders>
          </w:tcPr>
          <w:p w:rsidR="0034094A" w:rsidRPr="00414F19" w:rsidRDefault="003E41DE" w:rsidP="00C71D64">
            <w:pPr>
              <w:pStyle w:val="BStablefigures"/>
              <w:jc w:val="right"/>
            </w:pPr>
            <w:r w:rsidRPr="00414F19">
              <w:t>6</w:t>
            </w:r>
            <w:r w:rsidR="006C4292" w:rsidRPr="00414F19">
              <w:t>6</w:t>
            </w:r>
            <w:r w:rsidRPr="00414F19">
              <w:t>%</w:t>
            </w:r>
          </w:p>
        </w:tc>
        <w:tc>
          <w:tcPr>
            <w:tcW w:w="1134" w:type="dxa"/>
            <w:tcBorders>
              <w:top w:val="single" w:sz="4" w:space="0" w:color="auto"/>
              <w:left w:val="nil"/>
              <w:bottom w:val="single" w:sz="4" w:space="0" w:color="auto"/>
              <w:right w:val="nil"/>
            </w:tcBorders>
          </w:tcPr>
          <w:p w:rsidR="0034094A" w:rsidRPr="00414F19" w:rsidRDefault="001B1DF8" w:rsidP="00C71D64">
            <w:pPr>
              <w:pStyle w:val="BStablefigures"/>
              <w:jc w:val="right"/>
            </w:pPr>
            <w:r w:rsidRPr="00414F19">
              <w:t>78%</w:t>
            </w:r>
          </w:p>
        </w:tc>
        <w:tc>
          <w:tcPr>
            <w:tcW w:w="1134" w:type="dxa"/>
            <w:tcBorders>
              <w:top w:val="single" w:sz="4" w:space="0" w:color="auto"/>
              <w:left w:val="nil"/>
              <w:bottom w:val="single" w:sz="4" w:space="0" w:color="auto"/>
              <w:right w:val="nil"/>
            </w:tcBorders>
          </w:tcPr>
          <w:p w:rsidR="0034094A" w:rsidRPr="00414F19" w:rsidRDefault="00562A05" w:rsidP="00C71D64">
            <w:pPr>
              <w:pStyle w:val="BStablefigures"/>
              <w:jc w:val="right"/>
            </w:pPr>
            <w:r w:rsidRPr="00414F19">
              <w:t>89%</w:t>
            </w:r>
          </w:p>
        </w:tc>
      </w:tr>
      <w:tr w:rsidR="0034094A" w:rsidRPr="00F53A2C" w:rsidTr="006C4292">
        <w:tc>
          <w:tcPr>
            <w:tcW w:w="4503" w:type="dxa"/>
            <w:tcBorders>
              <w:top w:val="single" w:sz="4" w:space="0" w:color="auto"/>
              <w:left w:val="nil"/>
              <w:bottom w:val="single" w:sz="4" w:space="0" w:color="auto"/>
              <w:right w:val="nil"/>
            </w:tcBorders>
            <w:shd w:val="clear" w:color="auto" w:fill="auto"/>
          </w:tcPr>
          <w:p w:rsidR="0034094A" w:rsidRPr="00225390" w:rsidRDefault="0034094A" w:rsidP="004B0BC8">
            <w:pPr>
              <w:pStyle w:val="BStabletext"/>
            </w:pPr>
            <w:r w:rsidRPr="00225390">
              <w:t>Non urgent – admission at some time in the future acceptable for a condition causing minimal or no pain, dysfunction or disability, which is not likely to deteriorate quickly and which does not have the potential to become an emergency</w:t>
            </w:r>
            <w:r w:rsidRPr="00225390">
              <w:rPr>
                <w:vertAlign w:val="superscript"/>
              </w:rPr>
              <w:t>2</w:t>
            </w:r>
            <w:r w:rsidRPr="00225390">
              <w:t xml:space="preserve">  </w:t>
            </w:r>
          </w:p>
        </w:tc>
        <w:tc>
          <w:tcPr>
            <w:tcW w:w="1134" w:type="dxa"/>
            <w:tcBorders>
              <w:top w:val="single" w:sz="4" w:space="0" w:color="auto"/>
              <w:left w:val="nil"/>
              <w:bottom w:val="single" w:sz="4" w:space="0" w:color="auto"/>
              <w:right w:val="nil"/>
            </w:tcBorders>
          </w:tcPr>
          <w:p w:rsidR="0034094A" w:rsidRPr="00414F19" w:rsidRDefault="001B1DF8" w:rsidP="00C71D64">
            <w:pPr>
              <w:pStyle w:val="BStablefigures"/>
              <w:jc w:val="right"/>
            </w:pPr>
            <w:r w:rsidRPr="00414F19">
              <w:t>86%</w:t>
            </w:r>
          </w:p>
        </w:tc>
        <w:tc>
          <w:tcPr>
            <w:tcW w:w="1134" w:type="dxa"/>
            <w:tcBorders>
              <w:top w:val="single" w:sz="4" w:space="0" w:color="auto"/>
              <w:left w:val="nil"/>
              <w:bottom w:val="single" w:sz="4" w:space="0" w:color="auto"/>
              <w:right w:val="nil"/>
            </w:tcBorders>
          </w:tcPr>
          <w:p w:rsidR="0034094A" w:rsidRPr="00414F19" w:rsidRDefault="003E41DE" w:rsidP="00C71D64">
            <w:pPr>
              <w:pStyle w:val="BStablefigures"/>
              <w:jc w:val="right"/>
            </w:pPr>
            <w:r w:rsidRPr="00414F19">
              <w:t>90%</w:t>
            </w:r>
          </w:p>
        </w:tc>
        <w:tc>
          <w:tcPr>
            <w:tcW w:w="1134" w:type="dxa"/>
            <w:tcBorders>
              <w:top w:val="single" w:sz="4" w:space="0" w:color="auto"/>
              <w:left w:val="nil"/>
              <w:bottom w:val="single" w:sz="4" w:space="0" w:color="auto"/>
              <w:right w:val="nil"/>
            </w:tcBorders>
          </w:tcPr>
          <w:p w:rsidR="0034094A" w:rsidRPr="00414F19" w:rsidRDefault="001B1DF8" w:rsidP="00C71D64">
            <w:pPr>
              <w:pStyle w:val="BStablefigures"/>
              <w:jc w:val="right"/>
            </w:pPr>
            <w:r w:rsidRPr="00414F19">
              <w:t>91%</w:t>
            </w:r>
          </w:p>
        </w:tc>
        <w:tc>
          <w:tcPr>
            <w:tcW w:w="1134" w:type="dxa"/>
            <w:tcBorders>
              <w:top w:val="single" w:sz="4" w:space="0" w:color="auto"/>
              <w:left w:val="nil"/>
              <w:bottom w:val="single" w:sz="4" w:space="0" w:color="auto"/>
              <w:right w:val="nil"/>
            </w:tcBorders>
          </w:tcPr>
          <w:p w:rsidR="0034094A" w:rsidRPr="00414F19" w:rsidRDefault="00562A05" w:rsidP="00C71D64">
            <w:pPr>
              <w:pStyle w:val="BStablefigures"/>
              <w:jc w:val="right"/>
            </w:pPr>
            <w:r w:rsidRPr="00414F19">
              <w:t>95%</w:t>
            </w:r>
          </w:p>
        </w:tc>
      </w:tr>
    </w:tbl>
    <w:p w:rsidR="001B1DF8" w:rsidRPr="00650C67" w:rsidRDefault="001B1DF8" w:rsidP="005D48C9">
      <w:pPr>
        <w:pStyle w:val="BSnote"/>
      </w:pPr>
      <w:r w:rsidRPr="00650C67">
        <w:t xml:space="preserve">Notes:  </w:t>
      </w:r>
    </w:p>
    <w:p w:rsidR="001B1DF8" w:rsidRPr="00650C67" w:rsidRDefault="001B1DF8" w:rsidP="001D3786">
      <w:pPr>
        <w:pStyle w:val="BSnoteslist"/>
        <w:numPr>
          <w:ilvl w:val="0"/>
          <w:numId w:val="52"/>
        </w:numPr>
      </w:pPr>
      <w:r w:rsidRPr="00650C67">
        <w:t>Targets are based on calendar year data in accordance with national reporting requirements.</w:t>
      </w:r>
    </w:p>
    <w:p w:rsidR="0034094A" w:rsidRPr="0080269F" w:rsidRDefault="001B1DF8" w:rsidP="001D3786">
      <w:pPr>
        <w:pStyle w:val="BSnoteslist"/>
        <w:numPr>
          <w:ilvl w:val="0"/>
          <w:numId w:val="52"/>
        </w:numPr>
      </w:pPr>
      <w:r w:rsidRPr="001B1DF8">
        <w:t>Health Directorate establishes a 365 day maximum desirable waiting time for category three non urgent patients.</w:t>
      </w:r>
    </w:p>
    <w:p w:rsidR="00D102C7" w:rsidRDefault="00414F19" w:rsidP="00D102C7">
      <w:pPr>
        <w:pStyle w:val="Heading3"/>
      </w:pPr>
      <w:r>
        <w:br w:type="page"/>
      </w:r>
      <w:r w:rsidR="00203000" w:rsidRPr="00F53A2C">
        <w:lastRenderedPageBreak/>
        <w:t xml:space="preserve">Strategic Objective </w:t>
      </w:r>
      <w:r w:rsidR="00203000">
        <w:t>2</w:t>
      </w:r>
      <w:r w:rsidR="00203000" w:rsidRPr="00F53A2C">
        <w:t xml:space="preserve"> </w:t>
      </w:r>
    </w:p>
    <w:p w:rsidR="00203000" w:rsidRPr="00F53A2C" w:rsidRDefault="00D102C7" w:rsidP="00D102C7">
      <w:pPr>
        <w:pStyle w:val="Heading4"/>
      </w:pPr>
      <w:r>
        <w:t>Improved E</w:t>
      </w:r>
      <w:r w:rsidRPr="00F53A2C">
        <w:t xml:space="preserve">mergency </w:t>
      </w:r>
      <w:r>
        <w:t>D</w:t>
      </w:r>
      <w:r w:rsidRPr="00F53A2C">
        <w:t xml:space="preserve">epartment </w:t>
      </w:r>
      <w:r>
        <w:t>T</w:t>
      </w:r>
      <w:r w:rsidRPr="00F53A2C">
        <w:t>imeliness</w:t>
      </w:r>
    </w:p>
    <w:p w:rsidR="00203000" w:rsidRPr="004E01A2" w:rsidRDefault="00203000" w:rsidP="00203000">
      <w:pPr>
        <w:pStyle w:val="SILabel0"/>
        <w:rPr>
          <w:rFonts w:ascii="Calibri" w:hAnsi="Calibri"/>
          <w:b w:val="0"/>
          <w:sz w:val="24"/>
          <w:szCs w:val="24"/>
        </w:rPr>
      </w:pPr>
      <w:r w:rsidRPr="004E01A2">
        <w:rPr>
          <w:rFonts w:ascii="Calibri" w:hAnsi="Calibri"/>
          <w:sz w:val="24"/>
          <w:szCs w:val="24"/>
        </w:rPr>
        <w:t xml:space="preserve">Strategic Indicator 2.1:  </w:t>
      </w:r>
      <w:r w:rsidRPr="004E01A2">
        <w:rPr>
          <w:rFonts w:ascii="Calibri" w:hAnsi="Calibri"/>
          <w:b w:val="0"/>
          <w:sz w:val="24"/>
          <w:szCs w:val="24"/>
        </w:rPr>
        <w:t>The Proportion of Emergency Department Presentations that are Treated within Clinically Appropriate Timeframes</w:t>
      </w:r>
    </w:p>
    <w:p w:rsidR="001B1DF8" w:rsidRPr="0006550A" w:rsidRDefault="00D102C7" w:rsidP="001B1DF8">
      <w:pPr>
        <w:pStyle w:val="Caption"/>
      </w:pPr>
      <w:r>
        <w:t xml:space="preserve">Table </w:t>
      </w:r>
      <w:fldSimple w:instr=" SEQ Table \* ARABIC ">
        <w:r w:rsidR="00386D23">
          <w:rPr>
            <w:noProof/>
          </w:rPr>
          <w:t>45</w:t>
        </w:r>
      </w:fldSimple>
      <w:r>
        <w:t xml:space="preserve">: </w:t>
      </w:r>
      <w:r w:rsidRPr="0080269F">
        <w:t xml:space="preserve">The proportion </w:t>
      </w:r>
      <w:r>
        <w:t xml:space="preserve">Emergency Department Presentations that are </w:t>
      </w:r>
      <w:proofErr w:type="gramStart"/>
      <w:r>
        <w:t>Treated</w:t>
      </w:r>
      <w:proofErr w:type="gramEnd"/>
      <w:r>
        <w:t xml:space="preserve"> within Clinically Appropriate Timeframes</w:t>
      </w:r>
      <w:r w:rsidRPr="00C81982">
        <w:t>.</w:t>
      </w:r>
    </w:p>
    <w:tbl>
      <w:tblPr>
        <w:tblW w:w="9039" w:type="dxa"/>
        <w:tblLayout w:type="fixed"/>
        <w:tblLook w:val="0000"/>
      </w:tblPr>
      <w:tblGrid>
        <w:gridCol w:w="4361"/>
        <w:gridCol w:w="1088"/>
        <w:gridCol w:w="1329"/>
        <w:gridCol w:w="1087"/>
        <w:gridCol w:w="1174"/>
      </w:tblGrid>
      <w:tr w:rsidR="001B1DF8" w:rsidRPr="00C71D64" w:rsidTr="001B1DF8">
        <w:tc>
          <w:tcPr>
            <w:tcW w:w="4361" w:type="dxa"/>
            <w:tcBorders>
              <w:top w:val="single" w:sz="4" w:space="0" w:color="auto"/>
              <w:left w:val="nil"/>
              <w:right w:val="nil"/>
            </w:tcBorders>
            <w:vAlign w:val="center"/>
          </w:tcPr>
          <w:p w:rsidR="001B1DF8" w:rsidRPr="00C71D64" w:rsidRDefault="001B1DF8" w:rsidP="006F17C4">
            <w:pPr>
              <w:pStyle w:val="BStablefigures"/>
              <w:rPr>
                <w:b/>
              </w:rPr>
            </w:pPr>
          </w:p>
        </w:tc>
        <w:tc>
          <w:tcPr>
            <w:tcW w:w="1088" w:type="dxa"/>
            <w:tcBorders>
              <w:top w:val="single" w:sz="4" w:space="0" w:color="auto"/>
              <w:left w:val="nil"/>
              <w:right w:val="nil"/>
            </w:tcBorders>
          </w:tcPr>
          <w:p w:rsidR="001B1DF8" w:rsidRPr="00C71D64" w:rsidRDefault="001B1DF8" w:rsidP="00C71D64">
            <w:pPr>
              <w:pStyle w:val="BStablefigures"/>
              <w:jc w:val="right"/>
              <w:rPr>
                <w:b/>
              </w:rPr>
            </w:pPr>
            <w:r w:rsidRPr="00C71D64">
              <w:rPr>
                <w:b/>
              </w:rPr>
              <w:t>2013-14</w:t>
            </w:r>
          </w:p>
        </w:tc>
        <w:tc>
          <w:tcPr>
            <w:tcW w:w="1329" w:type="dxa"/>
            <w:tcBorders>
              <w:top w:val="single" w:sz="4" w:space="0" w:color="auto"/>
              <w:left w:val="nil"/>
              <w:right w:val="nil"/>
            </w:tcBorders>
          </w:tcPr>
          <w:p w:rsidR="001B1DF8" w:rsidRPr="00C71D64" w:rsidRDefault="001B1DF8" w:rsidP="00C71D64">
            <w:pPr>
              <w:pStyle w:val="BStablefigures"/>
              <w:jc w:val="right"/>
              <w:rPr>
                <w:b/>
              </w:rPr>
            </w:pPr>
            <w:r w:rsidRPr="00C71D64">
              <w:rPr>
                <w:b/>
              </w:rPr>
              <w:t>2013-14</w:t>
            </w:r>
          </w:p>
        </w:tc>
        <w:tc>
          <w:tcPr>
            <w:tcW w:w="1087" w:type="dxa"/>
            <w:tcBorders>
              <w:top w:val="single" w:sz="4" w:space="0" w:color="auto"/>
              <w:left w:val="nil"/>
              <w:right w:val="nil"/>
            </w:tcBorders>
          </w:tcPr>
          <w:p w:rsidR="001B1DF8" w:rsidRPr="00C71D64" w:rsidRDefault="001B1DF8" w:rsidP="00C71D64">
            <w:pPr>
              <w:pStyle w:val="BStablefigures"/>
              <w:jc w:val="right"/>
              <w:rPr>
                <w:b/>
              </w:rPr>
            </w:pPr>
            <w:r w:rsidRPr="00C71D64">
              <w:rPr>
                <w:b/>
              </w:rPr>
              <w:t>2014-15</w:t>
            </w:r>
          </w:p>
        </w:tc>
        <w:tc>
          <w:tcPr>
            <w:tcW w:w="1174" w:type="dxa"/>
            <w:tcBorders>
              <w:top w:val="single" w:sz="4" w:space="0" w:color="auto"/>
              <w:left w:val="nil"/>
              <w:right w:val="nil"/>
            </w:tcBorders>
          </w:tcPr>
          <w:p w:rsidR="001B1DF8" w:rsidRPr="00C71D64" w:rsidRDefault="001B1DF8" w:rsidP="00C71D64">
            <w:pPr>
              <w:pStyle w:val="BStablefigures"/>
              <w:jc w:val="right"/>
              <w:rPr>
                <w:b/>
              </w:rPr>
            </w:pPr>
            <w:r w:rsidRPr="00C71D64">
              <w:rPr>
                <w:b/>
              </w:rPr>
              <w:t xml:space="preserve">Long Term </w:t>
            </w:r>
          </w:p>
        </w:tc>
      </w:tr>
      <w:tr w:rsidR="001B1DF8" w:rsidRPr="00C71D64" w:rsidTr="001B1DF8">
        <w:tc>
          <w:tcPr>
            <w:tcW w:w="4361" w:type="dxa"/>
            <w:tcBorders>
              <w:left w:val="nil"/>
              <w:right w:val="nil"/>
            </w:tcBorders>
          </w:tcPr>
          <w:p w:rsidR="001B1DF8" w:rsidRPr="00C71D64" w:rsidRDefault="001B1DF8" w:rsidP="006F17C4">
            <w:pPr>
              <w:pStyle w:val="BStablefigures"/>
              <w:rPr>
                <w:b/>
              </w:rPr>
            </w:pPr>
          </w:p>
        </w:tc>
        <w:tc>
          <w:tcPr>
            <w:tcW w:w="1088" w:type="dxa"/>
            <w:tcBorders>
              <w:left w:val="nil"/>
              <w:right w:val="nil"/>
            </w:tcBorders>
          </w:tcPr>
          <w:p w:rsidR="001B1DF8" w:rsidRPr="00C71D64" w:rsidRDefault="001B1DF8" w:rsidP="00C71D64">
            <w:pPr>
              <w:pStyle w:val="BStablefigures"/>
              <w:jc w:val="right"/>
              <w:rPr>
                <w:b/>
              </w:rPr>
            </w:pPr>
            <w:r w:rsidRPr="00C71D64">
              <w:rPr>
                <w:b/>
              </w:rPr>
              <w:t>Target</w:t>
            </w:r>
          </w:p>
        </w:tc>
        <w:tc>
          <w:tcPr>
            <w:tcW w:w="1329" w:type="dxa"/>
            <w:tcBorders>
              <w:left w:val="nil"/>
              <w:right w:val="nil"/>
            </w:tcBorders>
          </w:tcPr>
          <w:p w:rsidR="001B1DF8" w:rsidRPr="00C71D64" w:rsidRDefault="001B1DF8" w:rsidP="00C71D64">
            <w:pPr>
              <w:pStyle w:val="BStablefigures"/>
              <w:jc w:val="right"/>
              <w:rPr>
                <w:b/>
              </w:rPr>
            </w:pPr>
            <w:r w:rsidRPr="00C71D64">
              <w:rPr>
                <w:b/>
              </w:rPr>
              <w:t>Est. Outcome</w:t>
            </w:r>
          </w:p>
        </w:tc>
        <w:tc>
          <w:tcPr>
            <w:tcW w:w="1087" w:type="dxa"/>
            <w:tcBorders>
              <w:left w:val="nil"/>
              <w:right w:val="nil"/>
            </w:tcBorders>
          </w:tcPr>
          <w:p w:rsidR="001B1DF8" w:rsidRPr="00C71D64" w:rsidRDefault="001B1DF8" w:rsidP="00C71D64">
            <w:pPr>
              <w:pStyle w:val="BStablefigures"/>
              <w:jc w:val="right"/>
              <w:rPr>
                <w:b/>
              </w:rPr>
            </w:pPr>
            <w:r w:rsidRPr="00C71D64">
              <w:rPr>
                <w:b/>
              </w:rPr>
              <w:t>Target</w:t>
            </w:r>
          </w:p>
        </w:tc>
        <w:tc>
          <w:tcPr>
            <w:tcW w:w="1174" w:type="dxa"/>
            <w:tcBorders>
              <w:left w:val="nil"/>
              <w:right w:val="nil"/>
            </w:tcBorders>
          </w:tcPr>
          <w:p w:rsidR="001B1DF8" w:rsidRPr="00C71D64" w:rsidRDefault="001B1DF8" w:rsidP="00C71D64">
            <w:pPr>
              <w:pStyle w:val="BStablefigures"/>
              <w:jc w:val="right"/>
              <w:rPr>
                <w:b/>
              </w:rPr>
            </w:pPr>
            <w:r w:rsidRPr="00C71D64">
              <w:rPr>
                <w:b/>
              </w:rPr>
              <w:t>Target</w:t>
            </w:r>
          </w:p>
        </w:tc>
      </w:tr>
      <w:tr w:rsidR="00523F89" w:rsidRPr="00562A05" w:rsidTr="001B1DF8">
        <w:tc>
          <w:tcPr>
            <w:tcW w:w="4361" w:type="dxa"/>
            <w:tcBorders>
              <w:top w:val="single" w:sz="4" w:space="0" w:color="auto"/>
              <w:left w:val="nil"/>
              <w:bottom w:val="single" w:sz="4" w:space="0" w:color="auto"/>
              <w:right w:val="nil"/>
            </w:tcBorders>
            <w:shd w:val="clear" w:color="auto" w:fill="auto"/>
          </w:tcPr>
          <w:p w:rsidR="00523F89" w:rsidRPr="00562A05" w:rsidRDefault="00562A05" w:rsidP="004B0BC8">
            <w:pPr>
              <w:pStyle w:val="BStabletext"/>
            </w:pPr>
            <w:r w:rsidRPr="00562A05">
              <w:t>One (</w:t>
            </w:r>
            <w:r w:rsidR="00523F89" w:rsidRPr="00562A05">
              <w:t>resuscitation seen immediately</w:t>
            </w:r>
            <w:r w:rsidRPr="00562A05">
              <w:t>)</w:t>
            </w:r>
          </w:p>
        </w:tc>
        <w:tc>
          <w:tcPr>
            <w:tcW w:w="1088"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100%</w:t>
            </w:r>
          </w:p>
        </w:tc>
        <w:tc>
          <w:tcPr>
            <w:tcW w:w="1329" w:type="dxa"/>
            <w:tcBorders>
              <w:top w:val="single" w:sz="4" w:space="0" w:color="auto"/>
              <w:left w:val="nil"/>
              <w:bottom w:val="single" w:sz="4" w:space="0" w:color="auto"/>
              <w:right w:val="nil"/>
            </w:tcBorders>
          </w:tcPr>
          <w:p w:rsidR="00523F89" w:rsidRPr="00414F19" w:rsidRDefault="00562A05" w:rsidP="00C71D64">
            <w:pPr>
              <w:pStyle w:val="BStablefigures"/>
              <w:jc w:val="right"/>
            </w:pPr>
            <w:r w:rsidRPr="00414F19">
              <w:t>100%</w:t>
            </w:r>
          </w:p>
        </w:tc>
        <w:tc>
          <w:tcPr>
            <w:tcW w:w="1087"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100%</w:t>
            </w:r>
          </w:p>
        </w:tc>
        <w:tc>
          <w:tcPr>
            <w:tcW w:w="1174"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100%</w:t>
            </w:r>
          </w:p>
        </w:tc>
      </w:tr>
      <w:tr w:rsidR="00523F89" w:rsidRPr="00562A05" w:rsidTr="001B1DF8">
        <w:tc>
          <w:tcPr>
            <w:tcW w:w="4361" w:type="dxa"/>
            <w:tcBorders>
              <w:top w:val="single" w:sz="4" w:space="0" w:color="auto"/>
              <w:left w:val="nil"/>
              <w:bottom w:val="single" w:sz="4" w:space="0" w:color="auto"/>
              <w:right w:val="nil"/>
            </w:tcBorders>
            <w:shd w:val="clear" w:color="auto" w:fill="auto"/>
          </w:tcPr>
          <w:p w:rsidR="00523F89" w:rsidRPr="00562A05" w:rsidRDefault="00562A05" w:rsidP="004B0BC8">
            <w:pPr>
              <w:pStyle w:val="BStabletext"/>
            </w:pPr>
            <w:r w:rsidRPr="00562A05">
              <w:t>Two (</w:t>
            </w:r>
            <w:r w:rsidR="00523F89" w:rsidRPr="00562A05">
              <w:t>emergency seen within 10 mins</w:t>
            </w:r>
            <w:r w:rsidRPr="00562A05">
              <w:t>)</w:t>
            </w:r>
          </w:p>
        </w:tc>
        <w:tc>
          <w:tcPr>
            <w:tcW w:w="1088"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80%</w:t>
            </w:r>
          </w:p>
        </w:tc>
        <w:tc>
          <w:tcPr>
            <w:tcW w:w="1329" w:type="dxa"/>
            <w:tcBorders>
              <w:top w:val="single" w:sz="4" w:space="0" w:color="auto"/>
              <w:left w:val="nil"/>
              <w:bottom w:val="single" w:sz="4" w:space="0" w:color="auto"/>
              <w:right w:val="nil"/>
            </w:tcBorders>
          </w:tcPr>
          <w:p w:rsidR="00523F89" w:rsidRPr="00414F19" w:rsidRDefault="00562A05" w:rsidP="00C71D64">
            <w:pPr>
              <w:pStyle w:val="BStablefigures"/>
              <w:jc w:val="right"/>
            </w:pPr>
            <w:r w:rsidRPr="00414F19">
              <w:t>80%</w:t>
            </w:r>
          </w:p>
        </w:tc>
        <w:tc>
          <w:tcPr>
            <w:tcW w:w="1087"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80%</w:t>
            </w:r>
          </w:p>
        </w:tc>
        <w:tc>
          <w:tcPr>
            <w:tcW w:w="1174"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80%</w:t>
            </w:r>
          </w:p>
        </w:tc>
      </w:tr>
      <w:tr w:rsidR="00523F89" w:rsidRPr="00562A05" w:rsidTr="001B1DF8">
        <w:tc>
          <w:tcPr>
            <w:tcW w:w="4361" w:type="dxa"/>
            <w:tcBorders>
              <w:top w:val="single" w:sz="4" w:space="0" w:color="auto"/>
              <w:left w:val="nil"/>
              <w:bottom w:val="single" w:sz="4" w:space="0" w:color="auto"/>
              <w:right w:val="nil"/>
            </w:tcBorders>
            <w:shd w:val="clear" w:color="auto" w:fill="auto"/>
          </w:tcPr>
          <w:p w:rsidR="00523F89" w:rsidRPr="00562A05" w:rsidRDefault="00523F89" w:rsidP="004B0BC8">
            <w:pPr>
              <w:pStyle w:val="BStabletext"/>
            </w:pPr>
            <w:r w:rsidRPr="00562A05">
              <w:t xml:space="preserve">Three </w:t>
            </w:r>
            <w:r w:rsidR="00562A05" w:rsidRPr="00562A05">
              <w:t>(</w:t>
            </w:r>
            <w:r w:rsidRPr="00562A05">
              <w:t>urgent seen within 30 mins</w:t>
            </w:r>
            <w:r w:rsidR="00562A05" w:rsidRPr="00562A05">
              <w:t>)</w:t>
            </w:r>
          </w:p>
        </w:tc>
        <w:tc>
          <w:tcPr>
            <w:tcW w:w="1088"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75%</w:t>
            </w:r>
          </w:p>
        </w:tc>
        <w:tc>
          <w:tcPr>
            <w:tcW w:w="1329" w:type="dxa"/>
            <w:tcBorders>
              <w:top w:val="single" w:sz="4" w:space="0" w:color="auto"/>
              <w:left w:val="nil"/>
              <w:bottom w:val="single" w:sz="4" w:space="0" w:color="auto"/>
              <w:right w:val="nil"/>
            </w:tcBorders>
          </w:tcPr>
          <w:p w:rsidR="00523F89" w:rsidRPr="00414F19" w:rsidRDefault="00562A05" w:rsidP="00C71D64">
            <w:pPr>
              <w:pStyle w:val="BStablefigures"/>
              <w:jc w:val="right"/>
            </w:pPr>
            <w:r w:rsidRPr="00414F19">
              <w:t>50%</w:t>
            </w:r>
          </w:p>
        </w:tc>
        <w:tc>
          <w:tcPr>
            <w:tcW w:w="1087"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75%</w:t>
            </w:r>
          </w:p>
        </w:tc>
        <w:tc>
          <w:tcPr>
            <w:tcW w:w="1174"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75%</w:t>
            </w:r>
          </w:p>
        </w:tc>
      </w:tr>
      <w:tr w:rsidR="00523F89" w:rsidRPr="00562A05" w:rsidTr="001B1DF8">
        <w:tc>
          <w:tcPr>
            <w:tcW w:w="4361" w:type="dxa"/>
            <w:tcBorders>
              <w:top w:val="single" w:sz="4" w:space="0" w:color="auto"/>
              <w:left w:val="nil"/>
              <w:bottom w:val="single" w:sz="4" w:space="0" w:color="auto"/>
              <w:right w:val="nil"/>
            </w:tcBorders>
            <w:shd w:val="clear" w:color="auto" w:fill="auto"/>
          </w:tcPr>
          <w:p w:rsidR="00523F89" w:rsidRPr="00562A05" w:rsidRDefault="00562A05" w:rsidP="004B0BC8">
            <w:pPr>
              <w:pStyle w:val="BStabletext"/>
            </w:pPr>
            <w:r w:rsidRPr="00562A05">
              <w:t>Four (</w:t>
            </w:r>
            <w:r w:rsidR="00523F89" w:rsidRPr="00562A05">
              <w:t>semi urgent seen within 60 mins</w:t>
            </w:r>
            <w:r w:rsidRPr="00562A05">
              <w:t>)</w:t>
            </w:r>
          </w:p>
        </w:tc>
        <w:tc>
          <w:tcPr>
            <w:tcW w:w="1088"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70%</w:t>
            </w:r>
          </w:p>
        </w:tc>
        <w:tc>
          <w:tcPr>
            <w:tcW w:w="1329" w:type="dxa"/>
            <w:tcBorders>
              <w:top w:val="single" w:sz="4" w:space="0" w:color="auto"/>
              <w:left w:val="nil"/>
              <w:bottom w:val="single" w:sz="4" w:space="0" w:color="auto"/>
              <w:right w:val="nil"/>
            </w:tcBorders>
          </w:tcPr>
          <w:p w:rsidR="00523F89" w:rsidRPr="00414F19" w:rsidRDefault="00562A05" w:rsidP="00C71D64">
            <w:pPr>
              <w:pStyle w:val="BStablefigures"/>
              <w:jc w:val="right"/>
            </w:pPr>
            <w:r w:rsidRPr="00414F19">
              <w:t>57%</w:t>
            </w:r>
          </w:p>
        </w:tc>
        <w:tc>
          <w:tcPr>
            <w:tcW w:w="1087"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70%</w:t>
            </w:r>
          </w:p>
        </w:tc>
        <w:tc>
          <w:tcPr>
            <w:tcW w:w="1174"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70%</w:t>
            </w:r>
          </w:p>
        </w:tc>
      </w:tr>
      <w:tr w:rsidR="00523F89" w:rsidRPr="00562A05" w:rsidTr="001B1DF8">
        <w:tc>
          <w:tcPr>
            <w:tcW w:w="4361" w:type="dxa"/>
            <w:tcBorders>
              <w:top w:val="single" w:sz="4" w:space="0" w:color="auto"/>
              <w:left w:val="nil"/>
              <w:bottom w:val="single" w:sz="4" w:space="0" w:color="auto"/>
              <w:right w:val="nil"/>
            </w:tcBorders>
            <w:shd w:val="clear" w:color="auto" w:fill="auto"/>
          </w:tcPr>
          <w:p w:rsidR="00523F89" w:rsidRPr="00562A05" w:rsidRDefault="00562A05" w:rsidP="004B0BC8">
            <w:pPr>
              <w:pStyle w:val="BStabletext"/>
            </w:pPr>
            <w:r w:rsidRPr="00562A05">
              <w:t>Five (</w:t>
            </w:r>
            <w:r w:rsidR="00523F89" w:rsidRPr="00562A05">
              <w:t>non urgent seen within 120 mins</w:t>
            </w:r>
            <w:r w:rsidRPr="00562A05">
              <w:t>)</w:t>
            </w:r>
          </w:p>
        </w:tc>
        <w:tc>
          <w:tcPr>
            <w:tcW w:w="1088"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70%</w:t>
            </w:r>
          </w:p>
        </w:tc>
        <w:tc>
          <w:tcPr>
            <w:tcW w:w="1329" w:type="dxa"/>
            <w:tcBorders>
              <w:top w:val="single" w:sz="4" w:space="0" w:color="auto"/>
              <w:left w:val="nil"/>
              <w:bottom w:val="single" w:sz="4" w:space="0" w:color="auto"/>
              <w:right w:val="nil"/>
            </w:tcBorders>
          </w:tcPr>
          <w:p w:rsidR="00523F89" w:rsidRPr="00414F19" w:rsidRDefault="00562A05" w:rsidP="00C71D64">
            <w:pPr>
              <w:pStyle w:val="BStablefigures"/>
              <w:jc w:val="right"/>
            </w:pPr>
            <w:r w:rsidRPr="00414F19">
              <w:t>85%</w:t>
            </w:r>
          </w:p>
        </w:tc>
        <w:tc>
          <w:tcPr>
            <w:tcW w:w="1087"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70%</w:t>
            </w:r>
          </w:p>
        </w:tc>
        <w:tc>
          <w:tcPr>
            <w:tcW w:w="1174" w:type="dxa"/>
            <w:tcBorders>
              <w:top w:val="single" w:sz="4" w:space="0" w:color="auto"/>
              <w:left w:val="nil"/>
              <w:bottom w:val="single" w:sz="4" w:space="0" w:color="auto"/>
              <w:right w:val="nil"/>
            </w:tcBorders>
          </w:tcPr>
          <w:p w:rsidR="00523F89" w:rsidRPr="00414F19" w:rsidRDefault="00523F89" w:rsidP="00C71D64">
            <w:pPr>
              <w:pStyle w:val="BStablefigures"/>
              <w:jc w:val="right"/>
            </w:pPr>
            <w:r w:rsidRPr="00414F19">
              <w:t>70%</w:t>
            </w:r>
          </w:p>
        </w:tc>
      </w:tr>
      <w:tr w:rsidR="00523F89" w:rsidRPr="001F25D7" w:rsidTr="001B1DF8">
        <w:tc>
          <w:tcPr>
            <w:tcW w:w="4361" w:type="dxa"/>
            <w:tcBorders>
              <w:top w:val="single" w:sz="4" w:space="0" w:color="auto"/>
              <w:left w:val="nil"/>
              <w:bottom w:val="single" w:sz="4" w:space="0" w:color="auto"/>
              <w:right w:val="nil"/>
            </w:tcBorders>
            <w:shd w:val="clear" w:color="auto" w:fill="auto"/>
          </w:tcPr>
          <w:p w:rsidR="00523F89" w:rsidRPr="001F25D7" w:rsidRDefault="00523F89" w:rsidP="004B0BC8">
            <w:pPr>
              <w:pStyle w:val="BStabletext"/>
              <w:rPr>
                <w:b/>
              </w:rPr>
            </w:pPr>
            <w:r w:rsidRPr="001F25D7">
              <w:rPr>
                <w:b/>
              </w:rPr>
              <w:t>All Presentations</w:t>
            </w:r>
          </w:p>
        </w:tc>
        <w:tc>
          <w:tcPr>
            <w:tcW w:w="1088" w:type="dxa"/>
            <w:tcBorders>
              <w:top w:val="single" w:sz="4" w:space="0" w:color="auto"/>
              <w:left w:val="nil"/>
              <w:bottom w:val="single" w:sz="4" w:space="0" w:color="auto"/>
              <w:right w:val="nil"/>
            </w:tcBorders>
          </w:tcPr>
          <w:p w:rsidR="00523F89" w:rsidRPr="001F25D7" w:rsidRDefault="00523F89" w:rsidP="00C71D64">
            <w:pPr>
              <w:pStyle w:val="BStablefigures"/>
              <w:jc w:val="right"/>
              <w:rPr>
                <w:b/>
              </w:rPr>
            </w:pPr>
            <w:r w:rsidRPr="001F25D7">
              <w:rPr>
                <w:b/>
              </w:rPr>
              <w:t>70%</w:t>
            </w:r>
          </w:p>
        </w:tc>
        <w:tc>
          <w:tcPr>
            <w:tcW w:w="1329" w:type="dxa"/>
            <w:tcBorders>
              <w:top w:val="single" w:sz="4" w:space="0" w:color="auto"/>
              <w:left w:val="nil"/>
              <w:bottom w:val="single" w:sz="4" w:space="0" w:color="auto"/>
              <w:right w:val="nil"/>
            </w:tcBorders>
          </w:tcPr>
          <w:p w:rsidR="00523F89" w:rsidRPr="001F25D7" w:rsidRDefault="00562A05" w:rsidP="00C71D64">
            <w:pPr>
              <w:pStyle w:val="BStablefigures"/>
              <w:jc w:val="right"/>
              <w:rPr>
                <w:b/>
              </w:rPr>
            </w:pPr>
            <w:r w:rsidRPr="001F25D7">
              <w:rPr>
                <w:b/>
              </w:rPr>
              <w:t>60%</w:t>
            </w:r>
          </w:p>
        </w:tc>
        <w:tc>
          <w:tcPr>
            <w:tcW w:w="1087" w:type="dxa"/>
            <w:tcBorders>
              <w:top w:val="single" w:sz="4" w:space="0" w:color="auto"/>
              <w:left w:val="nil"/>
              <w:bottom w:val="single" w:sz="4" w:space="0" w:color="auto"/>
              <w:right w:val="nil"/>
            </w:tcBorders>
          </w:tcPr>
          <w:p w:rsidR="00523F89" w:rsidRPr="001F25D7" w:rsidRDefault="00523F89" w:rsidP="00C71D64">
            <w:pPr>
              <w:pStyle w:val="BStablefigures"/>
              <w:jc w:val="right"/>
              <w:rPr>
                <w:b/>
              </w:rPr>
            </w:pPr>
            <w:r w:rsidRPr="001F25D7">
              <w:rPr>
                <w:b/>
              </w:rPr>
              <w:t>70%</w:t>
            </w:r>
          </w:p>
        </w:tc>
        <w:tc>
          <w:tcPr>
            <w:tcW w:w="1174" w:type="dxa"/>
            <w:tcBorders>
              <w:top w:val="single" w:sz="4" w:space="0" w:color="auto"/>
              <w:left w:val="nil"/>
              <w:bottom w:val="single" w:sz="4" w:space="0" w:color="auto"/>
              <w:right w:val="nil"/>
            </w:tcBorders>
          </w:tcPr>
          <w:p w:rsidR="00523F89" w:rsidRPr="001F25D7" w:rsidRDefault="00523F89" w:rsidP="00C71D64">
            <w:pPr>
              <w:pStyle w:val="BStablefigures"/>
              <w:jc w:val="right"/>
              <w:rPr>
                <w:b/>
              </w:rPr>
            </w:pPr>
            <w:r w:rsidRPr="001F25D7">
              <w:rPr>
                <w:b/>
              </w:rPr>
              <w:t>70%</w:t>
            </w:r>
          </w:p>
        </w:tc>
      </w:tr>
    </w:tbl>
    <w:p w:rsidR="00C44CC8" w:rsidRPr="00CF65CC" w:rsidRDefault="00203000" w:rsidP="00203000">
      <w:pPr>
        <w:pStyle w:val="SILabel0"/>
        <w:rPr>
          <w:rFonts w:ascii="Calibri" w:hAnsi="Calibri"/>
          <w:b w:val="0"/>
          <w:sz w:val="24"/>
          <w:szCs w:val="24"/>
        </w:rPr>
      </w:pPr>
      <w:r w:rsidRPr="00CF65CC">
        <w:rPr>
          <w:rFonts w:ascii="Calibri" w:hAnsi="Calibri"/>
          <w:sz w:val="24"/>
          <w:szCs w:val="24"/>
        </w:rPr>
        <w:t xml:space="preserve">Strategic Indicator 2.2:  </w:t>
      </w:r>
      <w:r w:rsidRPr="00CF65CC">
        <w:rPr>
          <w:rFonts w:ascii="Calibri" w:hAnsi="Calibri"/>
          <w:b w:val="0"/>
          <w:sz w:val="24"/>
          <w:szCs w:val="24"/>
        </w:rPr>
        <w:t>The proportion of Emergency Department presentations whose length of stay in the Emergency Department is four hours or less</w:t>
      </w:r>
    </w:p>
    <w:p w:rsidR="00D102C7" w:rsidRDefault="00D102C7" w:rsidP="00D102C7">
      <w:pPr>
        <w:pStyle w:val="Caption"/>
      </w:pPr>
      <w:r w:rsidRPr="00D102C7">
        <w:t xml:space="preserve">Table </w:t>
      </w:r>
      <w:fldSimple w:instr=" SEQ Table \* ARABIC ">
        <w:r w:rsidR="00386D23">
          <w:rPr>
            <w:noProof/>
          </w:rPr>
          <w:t>46</w:t>
        </w:r>
      </w:fldSimple>
      <w:r w:rsidRPr="00D102C7">
        <w:t>: The proportion of Emergency Department presentations whose length of stay in the Emergency Department is four hours or less</w:t>
      </w:r>
    </w:p>
    <w:tbl>
      <w:tblPr>
        <w:tblW w:w="9039" w:type="dxa"/>
        <w:tblLayout w:type="fixed"/>
        <w:tblLook w:val="0000"/>
      </w:tblPr>
      <w:tblGrid>
        <w:gridCol w:w="4361"/>
        <w:gridCol w:w="1134"/>
        <w:gridCol w:w="1276"/>
        <w:gridCol w:w="1134"/>
        <w:gridCol w:w="1134"/>
      </w:tblGrid>
      <w:tr w:rsidR="00562A05" w:rsidRPr="00C71D64" w:rsidTr="006C4292">
        <w:tc>
          <w:tcPr>
            <w:tcW w:w="4361" w:type="dxa"/>
            <w:tcBorders>
              <w:top w:val="single" w:sz="4" w:space="0" w:color="auto"/>
              <w:left w:val="nil"/>
              <w:right w:val="nil"/>
            </w:tcBorders>
            <w:vAlign w:val="center"/>
          </w:tcPr>
          <w:p w:rsidR="00562A05" w:rsidRPr="00C71D64" w:rsidRDefault="00562A05" w:rsidP="006F17C4">
            <w:pPr>
              <w:pStyle w:val="BStablefigures"/>
              <w:rPr>
                <w:b/>
              </w:rPr>
            </w:pPr>
          </w:p>
        </w:tc>
        <w:tc>
          <w:tcPr>
            <w:tcW w:w="1134" w:type="dxa"/>
            <w:tcBorders>
              <w:top w:val="single" w:sz="4" w:space="0" w:color="auto"/>
              <w:left w:val="nil"/>
              <w:right w:val="nil"/>
            </w:tcBorders>
          </w:tcPr>
          <w:p w:rsidR="00562A05" w:rsidRPr="00C71D64" w:rsidRDefault="00562A05" w:rsidP="00C71D64">
            <w:pPr>
              <w:pStyle w:val="BStablefigures"/>
              <w:jc w:val="right"/>
              <w:rPr>
                <w:b/>
              </w:rPr>
            </w:pPr>
            <w:r w:rsidRPr="00C71D64">
              <w:rPr>
                <w:b/>
              </w:rPr>
              <w:t>2013</w:t>
            </w:r>
            <w:r w:rsidRPr="00C71D64">
              <w:rPr>
                <w:b/>
                <w:vertAlign w:val="superscript"/>
              </w:rPr>
              <w:t>1</w:t>
            </w:r>
          </w:p>
        </w:tc>
        <w:tc>
          <w:tcPr>
            <w:tcW w:w="1276" w:type="dxa"/>
            <w:tcBorders>
              <w:top w:val="single" w:sz="4" w:space="0" w:color="auto"/>
              <w:left w:val="nil"/>
              <w:right w:val="nil"/>
            </w:tcBorders>
          </w:tcPr>
          <w:p w:rsidR="00562A05" w:rsidRPr="00C71D64" w:rsidRDefault="00562A05" w:rsidP="00C71D64">
            <w:pPr>
              <w:pStyle w:val="BStablefigures"/>
              <w:jc w:val="right"/>
              <w:rPr>
                <w:b/>
              </w:rPr>
            </w:pPr>
            <w:r w:rsidRPr="00C71D64">
              <w:rPr>
                <w:b/>
              </w:rPr>
              <w:t>2013</w:t>
            </w:r>
          </w:p>
        </w:tc>
        <w:tc>
          <w:tcPr>
            <w:tcW w:w="1134" w:type="dxa"/>
            <w:tcBorders>
              <w:top w:val="single" w:sz="4" w:space="0" w:color="auto"/>
              <w:left w:val="nil"/>
              <w:right w:val="nil"/>
            </w:tcBorders>
          </w:tcPr>
          <w:p w:rsidR="00562A05" w:rsidRPr="00C71D64" w:rsidRDefault="00562A05" w:rsidP="00C71D64">
            <w:pPr>
              <w:pStyle w:val="BStablefigures"/>
              <w:jc w:val="right"/>
              <w:rPr>
                <w:b/>
              </w:rPr>
            </w:pPr>
            <w:r w:rsidRPr="00C71D64">
              <w:rPr>
                <w:b/>
              </w:rPr>
              <w:t>2014</w:t>
            </w:r>
            <w:r w:rsidRPr="00C71D64">
              <w:rPr>
                <w:b/>
                <w:vertAlign w:val="superscript"/>
              </w:rPr>
              <w:t>1</w:t>
            </w:r>
          </w:p>
        </w:tc>
        <w:tc>
          <w:tcPr>
            <w:tcW w:w="1134" w:type="dxa"/>
            <w:tcBorders>
              <w:top w:val="single" w:sz="4" w:space="0" w:color="auto"/>
              <w:left w:val="nil"/>
              <w:right w:val="nil"/>
            </w:tcBorders>
          </w:tcPr>
          <w:p w:rsidR="00562A05" w:rsidRPr="00C71D64" w:rsidRDefault="00562A05" w:rsidP="00C71D64">
            <w:pPr>
              <w:pStyle w:val="BStablefigures"/>
              <w:jc w:val="right"/>
              <w:rPr>
                <w:b/>
              </w:rPr>
            </w:pPr>
            <w:r w:rsidRPr="00C71D64">
              <w:rPr>
                <w:b/>
              </w:rPr>
              <w:t>2015</w:t>
            </w:r>
            <w:r w:rsidRPr="00C71D64">
              <w:rPr>
                <w:b/>
                <w:vertAlign w:val="superscript"/>
              </w:rPr>
              <w:t>1</w:t>
            </w:r>
          </w:p>
        </w:tc>
      </w:tr>
      <w:tr w:rsidR="00562A05" w:rsidRPr="00C71D64" w:rsidTr="006C4292">
        <w:tc>
          <w:tcPr>
            <w:tcW w:w="4361" w:type="dxa"/>
            <w:tcBorders>
              <w:left w:val="nil"/>
              <w:right w:val="nil"/>
            </w:tcBorders>
          </w:tcPr>
          <w:p w:rsidR="00562A05" w:rsidRPr="00C71D64" w:rsidRDefault="00562A05" w:rsidP="006F17C4">
            <w:pPr>
              <w:pStyle w:val="BStablefigures"/>
              <w:rPr>
                <w:b/>
              </w:rPr>
            </w:pPr>
          </w:p>
        </w:tc>
        <w:tc>
          <w:tcPr>
            <w:tcW w:w="1134" w:type="dxa"/>
            <w:tcBorders>
              <w:left w:val="nil"/>
              <w:right w:val="nil"/>
            </w:tcBorders>
          </w:tcPr>
          <w:p w:rsidR="00562A05" w:rsidRPr="00C71D64" w:rsidRDefault="00562A05" w:rsidP="00C71D64">
            <w:pPr>
              <w:pStyle w:val="BStablefigures"/>
              <w:jc w:val="right"/>
              <w:rPr>
                <w:b/>
              </w:rPr>
            </w:pPr>
            <w:r w:rsidRPr="00C71D64">
              <w:rPr>
                <w:b/>
              </w:rPr>
              <w:t>Target</w:t>
            </w:r>
          </w:p>
        </w:tc>
        <w:tc>
          <w:tcPr>
            <w:tcW w:w="1276" w:type="dxa"/>
            <w:tcBorders>
              <w:left w:val="nil"/>
              <w:right w:val="nil"/>
            </w:tcBorders>
          </w:tcPr>
          <w:p w:rsidR="00562A05" w:rsidRPr="00C71D64" w:rsidRDefault="00562A05" w:rsidP="00C71D64">
            <w:pPr>
              <w:pStyle w:val="BStablefigures"/>
              <w:jc w:val="right"/>
              <w:rPr>
                <w:b/>
              </w:rPr>
            </w:pPr>
            <w:r w:rsidRPr="00C71D64">
              <w:rPr>
                <w:b/>
              </w:rPr>
              <w:t>Outcome</w:t>
            </w:r>
          </w:p>
        </w:tc>
        <w:tc>
          <w:tcPr>
            <w:tcW w:w="1134" w:type="dxa"/>
            <w:tcBorders>
              <w:left w:val="nil"/>
              <w:right w:val="nil"/>
            </w:tcBorders>
          </w:tcPr>
          <w:p w:rsidR="00562A05" w:rsidRPr="00C71D64" w:rsidRDefault="00562A05" w:rsidP="00C71D64">
            <w:pPr>
              <w:pStyle w:val="BStablefigures"/>
              <w:jc w:val="right"/>
              <w:rPr>
                <w:b/>
              </w:rPr>
            </w:pPr>
            <w:r w:rsidRPr="00C71D64">
              <w:rPr>
                <w:b/>
              </w:rPr>
              <w:t>Target</w:t>
            </w:r>
          </w:p>
        </w:tc>
        <w:tc>
          <w:tcPr>
            <w:tcW w:w="1134" w:type="dxa"/>
            <w:tcBorders>
              <w:left w:val="nil"/>
              <w:right w:val="nil"/>
            </w:tcBorders>
          </w:tcPr>
          <w:p w:rsidR="00562A05" w:rsidRPr="00C71D64" w:rsidRDefault="00562A05" w:rsidP="00C71D64">
            <w:pPr>
              <w:pStyle w:val="BStablefigures"/>
              <w:jc w:val="right"/>
              <w:rPr>
                <w:b/>
              </w:rPr>
            </w:pPr>
            <w:r w:rsidRPr="00C71D64">
              <w:rPr>
                <w:b/>
              </w:rPr>
              <w:t>Target</w:t>
            </w:r>
          </w:p>
        </w:tc>
      </w:tr>
      <w:tr w:rsidR="00562A05" w:rsidRPr="00F53A2C" w:rsidTr="006C4292">
        <w:tc>
          <w:tcPr>
            <w:tcW w:w="4361" w:type="dxa"/>
            <w:tcBorders>
              <w:top w:val="single" w:sz="4" w:space="0" w:color="auto"/>
              <w:left w:val="nil"/>
              <w:bottom w:val="single" w:sz="4" w:space="0" w:color="auto"/>
              <w:right w:val="nil"/>
            </w:tcBorders>
            <w:shd w:val="clear" w:color="auto" w:fill="auto"/>
          </w:tcPr>
          <w:p w:rsidR="00562A05" w:rsidRPr="00225390" w:rsidRDefault="00562A05" w:rsidP="004B0BC8">
            <w:pPr>
              <w:pStyle w:val="BStabletext"/>
            </w:pPr>
            <w:r w:rsidRPr="00225390">
              <w:t>The proportion of Emergency Department presentations who either physically leave the Emergency Department for admission to hospital, are referred for treatment or are discharged, whose total time in the Emergency Department is within four hours.</w:t>
            </w:r>
          </w:p>
        </w:tc>
        <w:tc>
          <w:tcPr>
            <w:tcW w:w="1134" w:type="dxa"/>
            <w:tcBorders>
              <w:top w:val="single" w:sz="4" w:space="0" w:color="auto"/>
              <w:left w:val="nil"/>
              <w:bottom w:val="single" w:sz="4" w:space="0" w:color="auto"/>
              <w:right w:val="nil"/>
            </w:tcBorders>
          </w:tcPr>
          <w:p w:rsidR="00562A05" w:rsidRPr="00414F19" w:rsidRDefault="00562A05" w:rsidP="00C71D64">
            <w:pPr>
              <w:pStyle w:val="BStablefigures"/>
              <w:jc w:val="right"/>
            </w:pPr>
            <w:r w:rsidRPr="00414F19">
              <w:t>65%</w:t>
            </w:r>
          </w:p>
        </w:tc>
        <w:tc>
          <w:tcPr>
            <w:tcW w:w="1276" w:type="dxa"/>
            <w:tcBorders>
              <w:top w:val="single" w:sz="4" w:space="0" w:color="auto"/>
              <w:left w:val="nil"/>
              <w:bottom w:val="single" w:sz="4" w:space="0" w:color="auto"/>
              <w:right w:val="nil"/>
            </w:tcBorders>
          </w:tcPr>
          <w:p w:rsidR="00562A05" w:rsidRPr="00414F19" w:rsidRDefault="00562A05" w:rsidP="00C71D64">
            <w:pPr>
              <w:pStyle w:val="BStablefigures"/>
              <w:jc w:val="right"/>
            </w:pPr>
            <w:r w:rsidRPr="00414F19">
              <w:t>59%</w:t>
            </w:r>
          </w:p>
        </w:tc>
        <w:tc>
          <w:tcPr>
            <w:tcW w:w="1134" w:type="dxa"/>
            <w:tcBorders>
              <w:top w:val="single" w:sz="4" w:space="0" w:color="auto"/>
              <w:left w:val="nil"/>
              <w:bottom w:val="single" w:sz="4" w:space="0" w:color="auto"/>
              <w:right w:val="nil"/>
            </w:tcBorders>
          </w:tcPr>
          <w:p w:rsidR="00562A05" w:rsidRPr="00414F19" w:rsidRDefault="00562A05" w:rsidP="00C71D64">
            <w:pPr>
              <w:pStyle w:val="BStablefigures"/>
              <w:jc w:val="right"/>
            </w:pPr>
            <w:r w:rsidRPr="00414F19">
              <w:t>77%</w:t>
            </w:r>
          </w:p>
        </w:tc>
        <w:tc>
          <w:tcPr>
            <w:tcW w:w="1134" w:type="dxa"/>
            <w:tcBorders>
              <w:top w:val="single" w:sz="4" w:space="0" w:color="auto"/>
              <w:left w:val="nil"/>
              <w:bottom w:val="single" w:sz="4" w:space="0" w:color="auto"/>
              <w:right w:val="nil"/>
            </w:tcBorders>
          </w:tcPr>
          <w:p w:rsidR="00562A05" w:rsidRPr="00414F19" w:rsidRDefault="00562A05" w:rsidP="00C71D64">
            <w:pPr>
              <w:pStyle w:val="BStablefigures"/>
              <w:jc w:val="right"/>
            </w:pPr>
            <w:r w:rsidRPr="00414F19">
              <w:t>90%</w:t>
            </w:r>
          </w:p>
        </w:tc>
      </w:tr>
    </w:tbl>
    <w:p w:rsidR="00523F89" w:rsidRPr="00A350D4" w:rsidRDefault="00523F89" w:rsidP="00E8303E">
      <w:pPr>
        <w:pStyle w:val="BSnote"/>
      </w:pPr>
      <w:r w:rsidRPr="00A350D4">
        <w:t>Note:</w:t>
      </w:r>
    </w:p>
    <w:p w:rsidR="00523F89" w:rsidRPr="00F53A2C" w:rsidRDefault="00523F89" w:rsidP="00C44CC8">
      <w:pPr>
        <w:pStyle w:val="BSnoteslist"/>
        <w:numPr>
          <w:ilvl w:val="0"/>
          <w:numId w:val="71"/>
        </w:numPr>
      </w:pPr>
      <w:r w:rsidRPr="00F53A2C">
        <w:t xml:space="preserve">Targets are based on calendar year data in accordance with national reporting requirements. </w:t>
      </w:r>
    </w:p>
    <w:p w:rsidR="00D102C7" w:rsidRDefault="00203000" w:rsidP="00D102C7">
      <w:pPr>
        <w:pStyle w:val="Heading3"/>
      </w:pPr>
      <w:r>
        <w:lastRenderedPageBreak/>
        <w:t>Strategic Objective 3</w:t>
      </w:r>
      <w:r w:rsidR="00D102C7" w:rsidRPr="00D102C7">
        <w:t xml:space="preserve"> </w:t>
      </w:r>
    </w:p>
    <w:p w:rsidR="00203000" w:rsidRPr="00F53A2C" w:rsidRDefault="00D102C7" w:rsidP="00D102C7">
      <w:pPr>
        <w:pStyle w:val="Heading4"/>
      </w:pPr>
      <w:r>
        <w:t>Maximising the Q</w:t>
      </w:r>
      <w:r w:rsidRPr="00F53A2C">
        <w:t xml:space="preserve">uality </w:t>
      </w:r>
      <w:r>
        <w:t>of H</w:t>
      </w:r>
      <w:r w:rsidRPr="00F53A2C">
        <w:t xml:space="preserve">ospital </w:t>
      </w:r>
      <w:r>
        <w:t>S</w:t>
      </w:r>
      <w:r w:rsidRPr="00F53A2C">
        <w:t>ervices</w:t>
      </w:r>
    </w:p>
    <w:p w:rsidR="00203000" w:rsidRPr="00F53A2C" w:rsidRDefault="00562A05" w:rsidP="00203000">
      <w:pPr>
        <w:pStyle w:val="BodyText"/>
      </w:pPr>
      <w:r w:rsidRPr="00F53A2C">
        <w:t>The following four indicators are a selection of the patient safety and service quality indicators that are used to monitor ACT public hospital services.  The targets provide an indication of the desired outcomes over time.  Given the nature of the indicators, small fluctuations during a particular period can skew results.  The success in meeting these indicators requires a consideration of performance over time rather than for any given period</w:t>
      </w:r>
      <w:r w:rsidR="00203000" w:rsidRPr="00F53A2C">
        <w:t>.</w:t>
      </w:r>
    </w:p>
    <w:p w:rsidR="00203000" w:rsidRPr="00CF65CC" w:rsidRDefault="00203000" w:rsidP="00203000">
      <w:pPr>
        <w:pStyle w:val="SILabel0"/>
        <w:rPr>
          <w:rFonts w:ascii="Calibri" w:hAnsi="Calibri"/>
          <w:b w:val="0"/>
          <w:sz w:val="24"/>
          <w:szCs w:val="24"/>
        </w:rPr>
      </w:pPr>
      <w:r w:rsidRPr="00CF65CC">
        <w:rPr>
          <w:rFonts w:ascii="Calibri" w:hAnsi="Calibri"/>
          <w:sz w:val="24"/>
          <w:szCs w:val="24"/>
        </w:rPr>
        <w:t xml:space="preserve">Strategic Indicator 3.1:  </w:t>
      </w:r>
      <w:r w:rsidRPr="00CF65CC">
        <w:rPr>
          <w:rFonts w:ascii="Calibri" w:hAnsi="Calibri"/>
          <w:b w:val="0"/>
          <w:sz w:val="24"/>
          <w:szCs w:val="24"/>
        </w:rPr>
        <w:t xml:space="preserve">The Proportion of People who </w:t>
      </w:r>
      <w:proofErr w:type="gramStart"/>
      <w:r w:rsidRPr="00CF65CC">
        <w:rPr>
          <w:rFonts w:ascii="Calibri" w:hAnsi="Calibri"/>
          <w:b w:val="0"/>
          <w:sz w:val="24"/>
          <w:szCs w:val="24"/>
        </w:rPr>
        <w:t>Undergo</w:t>
      </w:r>
      <w:proofErr w:type="gramEnd"/>
      <w:r w:rsidRPr="00CF65CC">
        <w:rPr>
          <w:rFonts w:ascii="Calibri" w:hAnsi="Calibri"/>
          <w:b w:val="0"/>
          <w:sz w:val="24"/>
          <w:szCs w:val="24"/>
        </w:rPr>
        <w:t xml:space="preserve"> a Surgical Operation Requiring an Unplanned Return to the Operating Theatre within a Single Episode of Care due to Complications of their Primary Condition</w:t>
      </w:r>
    </w:p>
    <w:p w:rsidR="00203000" w:rsidRDefault="00203000" w:rsidP="00203000">
      <w:pPr>
        <w:pStyle w:val="BodyText"/>
        <w:rPr>
          <w:kern w:val="28"/>
        </w:rPr>
      </w:pPr>
      <w:r w:rsidRPr="00BF504F">
        <w:rPr>
          <w:kern w:val="28"/>
        </w:rPr>
        <w:t xml:space="preserve">This </w:t>
      </w:r>
      <w:r>
        <w:rPr>
          <w:kern w:val="28"/>
        </w:rPr>
        <w:t>indicator represents</w:t>
      </w:r>
      <w:r w:rsidRPr="00BF504F">
        <w:rPr>
          <w:kern w:val="28"/>
        </w:rPr>
        <w:t xml:space="preserve"> the quality of theatre and post operative care.</w:t>
      </w:r>
    </w:p>
    <w:p w:rsidR="00940DB8" w:rsidRDefault="00940DB8" w:rsidP="00940DB8">
      <w:pPr>
        <w:pStyle w:val="Caption"/>
      </w:pPr>
      <w:r w:rsidRPr="00940DB8">
        <w:t xml:space="preserve">Table </w:t>
      </w:r>
      <w:fldSimple w:instr=" SEQ Table \* ARABIC ">
        <w:r w:rsidR="00386D23">
          <w:rPr>
            <w:noProof/>
          </w:rPr>
          <w:t>47</w:t>
        </w:r>
      </w:fldSimple>
      <w:r w:rsidRPr="00940DB8">
        <w:t>: The Proportion of People who Undergo a Surgical Operation Requiring an Unplanned Return to the Operating Theatre within a Single Episode of Care due to Complications of their Primary Condition.</w:t>
      </w:r>
    </w:p>
    <w:tbl>
      <w:tblPr>
        <w:tblW w:w="9039" w:type="dxa"/>
        <w:tblLayout w:type="fixed"/>
        <w:tblLook w:val="0000"/>
      </w:tblPr>
      <w:tblGrid>
        <w:gridCol w:w="5211"/>
        <w:gridCol w:w="1134"/>
        <w:gridCol w:w="1418"/>
        <w:gridCol w:w="1276"/>
      </w:tblGrid>
      <w:tr w:rsidR="00873AC0" w:rsidRPr="00C71D64" w:rsidTr="00873AC0">
        <w:tc>
          <w:tcPr>
            <w:tcW w:w="5211" w:type="dxa"/>
            <w:tcBorders>
              <w:top w:val="single" w:sz="4" w:space="0" w:color="auto"/>
              <w:left w:val="nil"/>
              <w:right w:val="nil"/>
            </w:tcBorders>
            <w:vAlign w:val="center"/>
          </w:tcPr>
          <w:p w:rsidR="00873AC0" w:rsidRPr="00C71D64" w:rsidRDefault="00873AC0" w:rsidP="006F17C4">
            <w:pPr>
              <w:pStyle w:val="BStablefigures"/>
              <w:rPr>
                <w:b/>
              </w:rPr>
            </w:pPr>
          </w:p>
        </w:tc>
        <w:tc>
          <w:tcPr>
            <w:tcW w:w="1134"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2013-14</w:t>
            </w:r>
          </w:p>
        </w:tc>
        <w:tc>
          <w:tcPr>
            <w:tcW w:w="1418"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2013-14</w:t>
            </w:r>
          </w:p>
        </w:tc>
        <w:tc>
          <w:tcPr>
            <w:tcW w:w="1276"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2014-15</w:t>
            </w:r>
          </w:p>
        </w:tc>
      </w:tr>
      <w:tr w:rsidR="00873AC0" w:rsidRPr="00C71D64" w:rsidTr="00873AC0">
        <w:tc>
          <w:tcPr>
            <w:tcW w:w="5211" w:type="dxa"/>
            <w:tcBorders>
              <w:left w:val="nil"/>
              <w:right w:val="nil"/>
            </w:tcBorders>
          </w:tcPr>
          <w:p w:rsidR="00873AC0" w:rsidRPr="00C71D64" w:rsidRDefault="00873AC0" w:rsidP="006F17C4">
            <w:pPr>
              <w:pStyle w:val="BStablefigures"/>
              <w:rPr>
                <w:b/>
              </w:rPr>
            </w:pPr>
          </w:p>
        </w:tc>
        <w:tc>
          <w:tcPr>
            <w:tcW w:w="1134" w:type="dxa"/>
            <w:tcBorders>
              <w:left w:val="nil"/>
              <w:right w:val="nil"/>
            </w:tcBorders>
          </w:tcPr>
          <w:p w:rsidR="00873AC0" w:rsidRPr="00C71D64" w:rsidRDefault="00873AC0" w:rsidP="00C71D64">
            <w:pPr>
              <w:pStyle w:val="BStablefigures"/>
              <w:jc w:val="right"/>
              <w:rPr>
                <w:b/>
              </w:rPr>
            </w:pPr>
            <w:r w:rsidRPr="00C71D64">
              <w:rPr>
                <w:b/>
              </w:rPr>
              <w:t>Target</w:t>
            </w:r>
            <w:r w:rsidR="00455518" w:rsidRPr="00C71D64">
              <w:rPr>
                <w:b/>
                <w:vertAlign w:val="superscript"/>
              </w:rPr>
              <w:t>1</w:t>
            </w:r>
          </w:p>
        </w:tc>
        <w:tc>
          <w:tcPr>
            <w:tcW w:w="1418" w:type="dxa"/>
            <w:tcBorders>
              <w:left w:val="nil"/>
              <w:right w:val="nil"/>
            </w:tcBorders>
          </w:tcPr>
          <w:p w:rsidR="00873AC0" w:rsidRPr="00C71D64" w:rsidRDefault="00873AC0" w:rsidP="00C71D64">
            <w:pPr>
              <w:pStyle w:val="BStablefigures"/>
              <w:jc w:val="right"/>
              <w:rPr>
                <w:b/>
              </w:rPr>
            </w:pPr>
            <w:r w:rsidRPr="00C71D64">
              <w:rPr>
                <w:b/>
              </w:rPr>
              <w:t>Est. Outcome</w:t>
            </w:r>
          </w:p>
        </w:tc>
        <w:tc>
          <w:tcPr>
            <w:tcW w:w="1276" w:type="dxa"/>
            <w:tcBorders>
              <w:left w:val="nil"/>
              <w:right w:val="nil"/>
            </w:tcBorders>
          </w:tcPr>
          <w:p w:rsidR="00873AC0" w:rsidRPr="00C71D64" w:rsidRDefault="00873AC0" w:rsidP="00C71D64">
            <w:pPr>
              <w:pStyle w:val="BStablefigures"/>
              <w:jc w:val="right"/>
              <w:rPr>
                <w:b/>
              </w:rPr>
            </w:pPr>
            <w:r w:rsidRPr="00C71D64">
              <w:rPr>
                <w:b/>
              </w:rPr>
              <w:t>Target</w:t>
            </w:r>
            <w:r w:rsidR="00562A05" w:rsidRPr="00C71D64">
              <w:rPr>
                <w:b/>
                <w:vertAlign w:val="superscript"/>
              </w:rPr>
              <w:t>1</w:t>
            </w:r>
          </w:p>
        </w:tc>
      </w:tr>
      <w:tr w:rsidR="00873AC0" w:rsidRPr="00F53A2C" w:rsidTr="00873AC0">
        <w:tc>
          <w:tcPr>
            <w:tcW w:w="5211" w:type="dxa"/>
            <w:tcBorders>
              <w:top w:val="single" w:sz="4" w:space="0" w:color="auto"/>
              <w:left w:val="nil"/>
              <w:bottom w:val="single" w:sz="4" w:space="0" w:color="auto"/>
              <w:right w:val="nil"/>
            </w:tcBorders>
            <w:shd w:val="clear" w:color="auto" w:fill="auto"/>
          </w:tcPr>
          <w:p w:rsidR="00873AC0" w:rsidRPr="00225390" w:rsidRDefault="00873AC0" w:rsidP="004B0BC8">
            <w:pPr>
              <w:pStyle w:val="BStabletext"/>
              <w:rPr>
                <w:shd w:val="clear" w:color="auto" w:fill="FFFF00"/>
              </w:rPr>
            </w:pPr>
            <w:r w:rsidRPr="00225390">
              <w:t>Canberra Hospital</w:t>
            </w:r>
          </w:p>
        </w:tc>
        <w:tc>
          <w:tcPr>
            <w:tcW w:w="1134"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&lt;1.0%</w:t>
            </w:r>
          </w:p>
        </w:tc>
        <w:tc>
          <w:tcPr>
            <w:tcW w:w="1418" w:type="dxa"/>
            <w:tcBorders>
              <w:top w:val="single" w:sz="4" w:space="0" w:color="auto"/>
              <w:left w:val="nil"/>
              <w:bottom w:val="single" w:sz="4" w:space="0" w:color="auto"/>
              <w:right w:val="nil"/>
            </w:tcBorders>
          </w:tcPr>
          <w:p w:rsidR="00873AC0" w:rsidRPr="00414F19" w:rsidRDefault="00562A05" w:rsidP="00C71D64">
            <w:pPr>
              <w:pStyle w:val="BStablefigures"/>
              <w:jc w:val="right"/>
            </w:pPr>
            <w:r w:rsidRPr="00414F19">
              <w:t>0.7%</w:t>
            </w:r>
          </w:p>
        </w:tc>
        <w:tc>
          <w:tcPr>
            <w:tcW w:w="1276"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&lt;1.0%</w:t>
            </w:r>
          </w:p>
        </w:tc>
      </w:tr>
      <w:tr w:rsidR="00873AC0" w:rsidRPr="00F53A2C" w:rsidTr="00873AC0">
        <w:tc>
          <w:tcPr>
            <w:tcW w:w="5211" w:type="dxa"/>
            <w:tcBorders>
              <w:top w:val="single" w:sz="4" w:space="0" w:color="auto"/>
              <w:left w:val="nil"/>
              <w:bottom w:val="single" w:sz="4" w:space="0" w:color="auto"/>
              <w:right w:val="nil"/>
            </w:tcBorders>
            <w:shd w:val="clear" w:color="auto" w:fill="auto"/>
          </w:tcPr>
          <w:p w:rsidR="00873AC0" w:rsidRPr="00225390" w:rsidRDefault="00873AC0" w:rsidP="004B0BC8">
            <w:pPr>
              <w:pStyle w:val="BStabletext"/>
              <w:rPr>
                <w:shd w:val="clear" w:color="auto" w:fill="FFFF00"/>
              </w:rPr>
            </w:pPr>
            <w:r w:rsidRPr="00225390">
              <w:t>Calvary Public Hospital</w:t>
            </w:r>
          </w:p>
        </w:tc>
        <w:tc>
          <w:tcPr>
            <w:tcW w:w="1134"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&lt;0.5%</w:t>
            </w:r>
          </w:p>
        </w:tc>
        <w:tc>
          <w:tcPr>
            <w:tcW w:w="1418" w:type="dxa"/>
            <w:tcBorders>
              <w:top w:val="single" w:sz="4" w:space="0" w:color="auto"/>
              <w:left w:val="nil"/>
              <w:bottom w:val="single" w:sz="4" w:space="0" w:color="auto"/>
              <w:right w:val="nil"/>
            </w:tcBorders>
          </w:tcPr>
          <w:p w:rsidR="00873AC0" w:rsidRPr="00414F19" w:rsidRDefault="00562A05" w:rsidP="00C71D64">
            <w:pPr>
              <w:pStyle w:val="BStablefigures"/>
              <w:jc w:val="right"/>
            </w:pPr>
            <w:r w:rsidRPr="00414F19">
              <w:t>0.3%</w:t>
            </w:r>
          </w:p>
        </w:tc>
        <w:tc>
          <w:tcPr>
            <w:tcW w:w="1276"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&lt;0.5%</w:t>
            </w:r>
          </w:p>
        </w:tc>
      </w:tr>
    </w:tbl>
    <w:p w:rsidR="00873AC0" w:rsidRPr="000E5DB8" w:rsidRDefault="00873AC0" w:rsidP="00E8303E">
      <w:pPr>
        <w:pStyle w:val="BSnote"/>
      </w:pPr>
      <w:r w:rsidRPr="000E5DB8">
        <w:t>Note:</w:t>
      </w:r>
    </w:p>
    <w:p w:rsidR="00873AC0" w:rsidRPr="003D456F" w:rsidRDefault="00873AC0" w:rsidP="001D3786">
      <w:pPr>
        <w:pStyle w:val="BSnoteslist"/>
        <w:numPr>
          <w:ilvl w:val="0"/>
          <w:numId w:val="54"/>
        </w:numPr>
      </w:pPr>
      <w:r>
        <w:t>H</w:t>
      </w:r>
      <w:r w:rsidRPr="003D456F">
        <w:t>ospital target</w:t>
      </w:r>
      <w:r>
        <w:t>s</w:t>
      </w:r>
      <w:r w:rsidRPr="003D456F">
        <w:t xml:space="preserve"> </w:t>
      </w:r>
      <w:r>
        <w:t>are</w:t>
      </w:r>
      <w:r w:rsidRPr="003D456F">
        <w:t xml:space="preserve"> based on similar rates for peer hospitals – based on </w:t>
      </w:r>
      <w:r>
        <w:t xml:space="preserve">the </w:t>
      </w:r>
      <w:r w:rsidRPr="003D456F">
        <w:t>Australian Council of Healthcare Standards (ACHS).</w:t>
      </w:r>
    </w:p>
    <w:p w:rsidR="00203000" w:rsidRPr="00CF65CC" w:rsidRDefault="00203000" w:rsidP="00203000">
      <w:pPr>
        <w:pStyle w:val="SILabel0"/>
        <w:rPr>
          <w:rFonts w:ascii="Calibri" w:hAnsi="Calibri"/>
          <w:b w:val="0"/>
          <w:sz w:val="24"/>
          <w:szCs w:val="24"/>
        </w:rPr>
      </w:pPr>
      <w:r w:rsidRPr="00CF65CC">
        <w:rPr>
          <w:rFonts w:ascii="Calibri" w:hAnsi="Calibri"/>
          <w:sz w:val="24"/>
          <w:szCs w:val="24"/>
        </w:rPr>
        <w:t xml:space="preserve">Strategic Indicator 3.2:  </w:t>
      </w:r>
      <w:r w:rsidRPr="00CF65CC">
        <w:rPr>
          <w:rFonts w:ascii="Calibri" w:hAnsi="Calibri"/>
          <w:b w:val="0"/>
          <w:sz w:val="24"/>
          <w:szCs w:val="24"/>
        </w:rPr>
        <w:t xml:space="preserve">The Proportion of People Separated from ACT public hospitals who are </w:t>
      </w:r>
      <w:r w:rsidR="00562A05">
        <w:rPr>
          <w:rFonts w:ascii="Calibri" w:hAnsi="Calibri"/>
          <w:b w:val="0"/>
          <w:sz w:val="24"/>
          <w:szCs w:val="24"/>
        </w:rPr>
        <w:t>r</w:t>
      </w:r>
      <w:r w:rsidRPr="00CF65CC">
        <w:rPr>
          <w:rFonts w:ascii="Calibri" w:hAnsi="Calibri"/>
          <w:b w:val="0"/>
          <w:sz w:val="24"/>
          <w:szCs w:val="24"/>
        </w:rPr>
        <w:t>e</w:t>
      </w:r>
      <w:r w:rsidRPr="00CF65CC">
        <w:rPr>
          <w:rFonts w:ascii="Calibri" w:hAnsi="Calibri"/>
          <w:b w:val="0"/>
          <w:sz w:val="24"/>
          <w:szCs w:val="24"/>
        </w:rPr>
        <w:noBreakHyphen/>
      </w:r>
      <w:proofErr w:type="spellStart"/>
      <w:r w:rsidRPr="00CF65CC">
        <w:rPr>
          <w:rFonts w:ascii="Calibri" w:hAnsi="Calibri"/>
          <w:b w:val="0"/>
          <w:sz w:val="24"/>
          <w:szCs w:val="24"/>
        </w:rPr>
        <w:t>admitted</w:t>
      </w:r>
      <w:proofErr w:type="spellEnd"/>
      <w:r w:rsidRPr="00CF65CC">
        <w:rPr>
          <w:rFonts w:ascii="Calibri" w:hAnsi="Calibri"/>
          <w:b w:val="0"/>
          <w:sz w:val="24"/>
          <w:szCs w:val="24"/>
        </w:rPr>
        <w:t xml:space="preserve"> to Hospital within 28 Days of their Separation due to Complications of their Condition (where the re-admission was unforseen at the time of separation)</w:t>
      </w:r>
      <w:r w:rsidR="008137E5">
        <w:rPr>
          <w:rFonts w:ascii="Calibri" w:hAnsi="Calibri"/>
          <w:b w:val="0"/>
          <w:sz w:val="24"/>
          <w:szCs w:val="24"/>
        </w:rPr>
        <w:t>.</w:t>
      </w:r>
    </w:p>
    <w:p w:rsidR="00203000" w:rsidRPr="00CF65CC" w:rsidRDefault="00203000" w:rsidP="00203000">
      <w:pPr>
        <w:pStyle w:val="BodyText"/>
        <w:rPr>
          <w:kern w:val="28"/>
        </w:rPr>
      </w:pPr>
      <w:r w:rsidRPr="00CF65CC">
        <w:rPr>
          <w:kern w:val="28"/>
        </w:rPr>
        <w:t xml:space="preserve">This </w:t>
      </w:r>
      <w:r w:rsidRPr="00CF65CC">
        <w:t>indicator</w:t>
      </w:r>
      <w:r w:rsidRPr="00CF65CC">
        <w:rPr>
          <w:b/>
        </w:rPr>
        <w:t xml:space="preserve"> </w:t>
      </w:r>
      <w:r w:rsidRPr="00CF65CC">
        <w:rPr>
          <w:kern w:val="28"/>
        </w:rPr>
        <w:t>highlights the effectiveness of hospital based and community services in the ACT in the treatment of persons who receive hospital based care.</w:t>
      </w:r>
    </w:p>
    <w:p w:rsidR="00940DB8" w:rsidRDefault="00940DB8" w:rsidP="00940DB8">
      <w:pPr>
        <w:pStyle w:val="Caption"/>
      </w:pPr>
      <w:r w:rsidRPr="00940DB8">
        <w:t xml:space="preserve">Table </w:t>
      </w:r>
      <w:fldSimple w:instr=" SEQ Table \* ARABIC ">
        <w:r w:rsidR="00386D23">
          <w:rPr>
            <w:noProof/>
          </w:rPr>
          <w:t>48</w:t>
        </w:r>
      </w:fldSimple>
      <w:r w:rsidRPr="00940DB8">
        <w:t xml:space="preserve">: The Proportion of People Separated from ACT public hospitals who are </w:t>
      </w:r>
      <w:r w:rsidR="008137E5">
        <w:t>r</w:t>
      </w:r>
      <w:r w:rsidRPr="00940DB8">
        <w:t>e</w:t>
      </w:r>
      <w:r w:rsidRPr="00940DB8">
        <w:noBreakHyphen/>
      </w:r>
      <w:proofErr w:type="spellStart"/>
      <w:r w:rsidRPr="00940DB8">
        <w:t>admitted</w:t>
      </w:r>
      <w:proofErr w:type="spellEnd"/>
      <w:r w:rsidRPr="00940DB8">
        <w:t xml:space="preserve"> to Hospital within 28 Days of their Separation due to Complications of their Condition (where the re-admission was unforseen at the time of separation) </w:t>
      </w:r>
    </w:p>
    <w:tbl>
      <w:tblPr>
        <w:tblW w:w="9039" w:type="dxa"/>
        <w:tblLayout w:type="fixed"/>
        <w:tblLook w:val="0000"/>
      </w:tblPr>
      <w:tblGrid>
        <w:gridCol w:w="5211"/>
        <w:gridCol w:w="1134"/>
        <w:gridCol w:w="1418"/>
        <w:gridCol w:w="1276"/>
      </w:tblGrid>
      <w:tr w:rsidR="00873AC0" w:rsidRPr="00C71D64" w:rsidTr="00873AC0">
        <w:tc>
          <w:tcPr>
            <w:tcW w:w="5211" w:type="dxa"/>
            <w:tcBorders>
              <w:top w:val="single" w:sz="4" w:space="0" w:color="auto"/>
              <w:left w:val="nil"/>
              <w:right w:val="nil"/>
            </w:tcBorders>
            <w:vAlign w:val="center"/>
          </w:tcPr>
          <w:p w:rsidR="00873AC0" w:rsidRPr="00C71D64" w:rsidRDefault="00873AC0" w:rsidP="006F17C4">
            <w:pPr>
              <w:pStyle w:val="BStablefigures"/>
              <w:rPr>
                <w:b/>
              </w:rPr>
            </w:pPr>
          </w:p>
        </w:tc>
        <w:tc>
          <w:tcPr>
            <w:tcW w:w="1134"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2013-14</w:t>
            </w:r>
          </w:p>
        </w:tc>
        <w:tc>
          <w:tcPr>
            <w:tcW w:w="1418"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2013-14</w:t>
            </w:r>
          </w:p>
        </w:tc>
        <w:tc>
          <w:tcPr>
            <w:tcW w:w="1276"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2014-15</w:t>
            </w:r>
          </w:p>
        </w:tc>
      </w:tr>
      <w:tr w:rsidR="00873AC0" w:rsidRPr="00C71D64" w:rsidTr="00873AC0">
        <w:tc>
          <w:tcPr>
            <w:tcW w:w="5211" w:type="dxa"/>
            <w:tcBorders>
              <w:left w:val="nil"/>
              <w:right w:val="nil"/>
            </w:tcBorders>
          </w:tcPr>
          <w:p w:rsidR="00873AC0" w:rsidRPr="00C71D64" w:rsidRDefault="00873AC0" w:rsidP="006F17C4">
            <w:pPr>
              <w:pStyle w:val="BStablefigures"/>
              <w:rPr>
                <w:b/>
              </w:rPr>
            </w:pPr>
          </w:p>
        </w:tc>
        <w:tc>
          <w:tcPr>
            <w:tcW w:w="1134" w:type="dxa"/>
            <w:tcBorders>
              <w:left w:val="nil"/>
              <w:right w:val="nil"/>
            </w:tcBorders>
          </w:tcPr>
          <w:p w:rsidR="00873AC0" w:rsidRPr="00C71D64" w:rsidRDefault="00873AC0" w:rsidP="00C71D64">
            <w:pPr>
              <w:pStyle w:val="BStablefigures"/>
              <w:jc w:val="right"/>
              <w:rPr>
                <w:b/>
              </w:rPr>
            </w:pPr>
            <w:r w:rsidRPr="00C71D64">
              <w:rPr>
                <w:b/>
              </w:rPr>
              <w:t>Target</w:t>
            </w:r>
          </w:p>
        </w:tc>
        <w:tc>
          <w:tcPr>
            <w:tcW w:w="1418" w:type="dxa"/>
            <w:tcBorders>
              <w:left w:val="nil"/>
              <w:right w:val="nil"/>
            </w:tcBorders>
          </w:tcPr>
          <w:p w:rsidR="00873AC0" w:rsidRPr="00C71D64" w:rsidRDefault="00873AC0" w:rsidP="00C71D64">
            <w:pPr>
              <w:pStyle w:val="BStablefigures"/>
              <w:jc w:val="right"/>
              <w:rPr>
                <w:b/>
              </w:rPr>
            </w:pPr>
            <w:r w:rsidRPr="00C71D64">
              <w:rPr>
                <w:b/>
              </w:rPr>
              <w:t>Est. Outcome</w:t>
            </w:r>
          </w:p>
        </w:tc>
        <w:tc>
          <w:tcPr>
            <w:tcW w:w="1276" w:type="dxa"/>
            <w:tcBorders>
              <w:left w:val="nil"/>
              <w:right w:val="nil"/>
            </w:tcBorders>
          </w:tcPr>
          <w:p w:rsidR="00873AC0" w:rsidRPr="00C71D64" w:rsidRDefault="00873AC0" w:rsidP="00C71D64">
            <w:pPr>
              <w:pStyle w:val="BStablefigures"/>
              <w:jc w:val="right"/>
              <w:rPr>
                <w:b/>
              </w:rPr>
            </w:pPr>
            <w:r w:rsidRPr="00C71D64">
              <w:rPr>
                <w:b/>
              </w:rPr>
              <w:t>Target</w:t>
            </w:r>
          </w:p>
        </w:tc>
      </w:tr>
      <w:tr w:rsidR="00873AC0" w:rsidRPr="00F53A2C" w:rsidTr="00873AC0">
        <w:tc>
          <w:tcPr>
            <w:tcW w:w="5211" w:type="dxa"/>
            <w:tcBorders>
              <w:top w:val="single" w:sz="4" w:space="0" w:color="auto"/>
              <w:left w:val="nil"/>
              <w:bottom w:val="single" w:sz="4" w:space="0" w:color="auto"/>
              <w:right w:val="nil"/>
            </w:tcBorders>
            <w:shd w:val="clear" w:color="auto" w:fill="auto"/>
          </w:tcPr>
          <w:p w:rsidR="00873AC0" w:rsidRPr="00225390" w:rsidRDefault="00873AC0" w:rsidP="004B0BC8">
            <w:pPr>
              <w:pStyle w:val="BStabletext"/>
              <w:rPr>
                <w:shd w:val="clear" w:color="auto" w:fill="FFFF00"/>
              </w:rPr>
            </w:pPr>
            <w:r w:rsidRPr="00225390">
              <w:t>Canberra Hospital</w:t>
            </w:r>
          </w:p>
        </w:tc>
        <w:tc>
          <w:tcPr>
            <w:tcW w:w="1134"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&lt;2.0%</w:t>
            </w:r>
          </w:p>
        </w:tc>
        <w:tc>
          <w:tcPr>
            <w:tcW w:w="1418" w:type="dxa"/>
            <w:tcBorders>
              <w:top w:val="single" w:sz="4" w:space="0" w:color="auto"/>
              <w:left w:val="nil"/>
              <w:bottom w:val="single" w:sz="4" w:space="0" w:color="auto"/>
              <w:right w:val="nil"/>
            </w:tcBorders>
          </w:tcPr>
          <w:p w:rsidR="00873AC0" w:rsidRPr="00414F19" w:rsidRDefault="008137E5" w:rsidP="00C71D64">
            <w:pPr>
              <w:pStyle w:val="BStablefigures"/>
              <w:jc w:val="right"/>
            </w:pPr>
            <w:r w:rsidRPr="00414F19">
              <w:t>1.4%</w:t>
            </w:r>
          </w:p>
        </w:tc>
        <w:tc>
          <w:tcPr>
            <w:tcW w:w="1276"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&lt;2.0%</w:t>
            </w:r>
          </w:p>
        </w:tc>
      </w:tr>
      <w:tr w:rsidR="00873AC0" w:rsidRPr="00F53A2C" w:rsidTr="00873AC0">
        <w:tc>
          <w:tcPr>
            <w:tcW w:w="5211" w:type="dxa"/>
            <w:tcBorders>
              <w:top w:val="single" w:sz="4" w:space="0" w:color="auto"/>
              <w:left w:val="nil"/>
              <w:bottom w:val="single" w:sz="4" w:space="0" w:color="auto"/>
              <w:right w:val="nil"/>
            </w:tcBorders>
            <w:shd w:val="clear" w:color="auto" w:fill="auto"/>
          </w:tcPr>
          <w:p w:rsidR="00873AC0" w:rsidRPr="00225390" w:rsidRDefault="00873AC0" w:rsidP="004B0BC8">
            <w:pPr>
              <w:pStyle w:val="BStabletext"/>
              <w:rPr>
                <w:shd w:val="clear" w:color="auto" w:fill="FFFF00"/>
              </w:rPr>
            </w:pPr>
            <w:r w:rsidRPr="00225390">
              <w:t>Calvary Public Hospital</w:t>
            </w:r>
          </w:p>
        </w:tc>
        <w:tc>
          <w:tcPr>
            <w:tcW w:w="1134"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&lt;1.0%</w:t>
            </w:r>
          </w:p>
        </w:tc>
        <w:tc>
          <w:tcPr>
            <w:tcW w:w="1418" w:type="dxa"/>
            <w:tcBorders>
              <w:top w:val="single" w:sz="4" w:space="0" w:color="auto"/>
              <w:left w:val="nil"/>
              <w:bottom w:val="single" w:sz="4" w:space="0" w:color="auto"/>
              <w:right w:val="nil"/>
            </w:tcBorders>
          </w:tcPr>
          <w:p w:rsidR="00873AC0" w:rsidRPr="00414F19" w:rsidRDefault="008137E5" w:rsidP="00C71D64">
            <w:pPr>
              <w:pStyle w:val="BStablefigures"/>
              <w:jc w:val="right"/>
            </w:pPr>
            <w:r w:rsidRPr="00414F19">
              <w:t>0.7%</w:t>
            </w:r>
          </w:p>
        </w:tc>
        <w:tc>
          <w:tcPr>
            <w:tcW w:w="1276"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&lt;1.0%</w:t>
            </w:r>
          </w:p>
        </w:tc>
      </w:tr>
    </w:tbl>
    <w:p w:rsidR="00203000" w:rsidRPr="00CF65CC" w:rsidRDefault="00203000" w:rsidP="00873AC0">
      <w:pPr>
        <w:pStyle w:val="Heading3TopofPage"/>
        <w:rPr>
          <w:rFonts w:ascii="Calibri" w:hAnsi="Calibri"/>
          <w:b w:val="0"/>
          <w:szCs w:val="24"/>
        </w:rPr>
      </w:pPr>
      <w:r>
        <w:br w:type="page"/>
      </w:r>
      <w:r w:rsidRPr="00CF65CC">
        <w:rPr>
          <w:rFonts w:ascii="Calibri" w:hAnsi="Calibri"/>
          <w:szCs w:val="24"/>
        </w:rPr>
        <w:lastRenderedPageBreak/>
        <w:t>Strategic Indicator 3.3</w:t>
      </w:r>
      <w:r w:rsidRPr="00CF65CC">
        <w:rPr>
          <w:rFonts w:ascii="Calibri" w:hAnsi="Calibri"/>
          <w:b w:val="0"/>
          <w:szCs w:val="24"/>
        </w:rPr>
        <w:t xml:space="preserve">:  The Number of People Admitted to Hospitals per 10,000 Occupied Bed Days who </w:t>
      </w:r>
      <w:proofErr w:type="gramStart"/>
      <w:r w:rsidRPr="00CF65CC">
        <w:rPr>
          <w:rFonts w:ascii="Calibri" w:hAnsi="Calibri"/>
          <w:b w:val="0"/>
          <w:szCs w:val="24"/>
        </w:rPr>
        <w:t>Acquire</w:t>
      </w:r>
      <w:proofErr w:type="gramEnd"/>
      <w:r w:rsidRPr="00CF65CC">
        <w:rPr>
          <w:rFonts w:ascii="Calibri" w:hAnsi="Calibri"/>
          <w:b w:val="0"/>
          <w:szCs w:val="24"/>
        </w:rPr>
        <w:t xml:space="preserve"> a Staphylococcus </w:t>
      </w:r>
      <w:proofErr w:type="spellStart"/>
      <w:r w:rsidRPr="00CF65CC">
        <w:rPr>
          <w:rFonts w:ascii="Calibri" w:hAnsi="Calibri"/>
          <w:b w:val="0"/>
          <w:szCs w:val="24"/>
        </w:rPr>
        <w:t>Aureus</w:t>
      </w:r>
      <w:proofErr w:type="spellEnd"/>
      <w:r w:rsidRPr="00CF65CC">
        <w:rPr>
          <w:rFonts w:ascii="Calibri" w:hAnsi="Calibri"/>
          <w:b w:val="0"/>
          <w:szCs w:val="24"/>
        </w:rPr>
        <w:t xml:space="preserve"> Bacteraemia Infection (SAB infection) During their Stay</w:t>
      </w:r>
    </w:p>
    <w:p w:rsidR="00203000" w:rsidRPr="00CF65CC" w:rsidRDefault="00203000" w:rsidP="00203000">
      <w:pPr>
        <w:pStyle w:val="BodyText"/>
      </w:pPr>
      <w:r w:rsidRPr="00CF65CC">
        <w:t>This provides an indication of the safety of hospital based services.</w:t>
      </w:r>
    </w:p>
    <w:p w:rsidR="00940DB8" w:rsidRDefault="00940DB8" w:rsidP="00940DB8">
      <w:pPr>
        <w:pStyle w:val="Caption"/>
      </w:pPr>
      <w:r w:rsidRPr="00940DB8">
        <w:t xml:space="preserve">Table </w:t>
      </w:r>
      <w:fldSimple w:instr=" SEQ Table \* ARABIC ">
        <w:r w:rsidR="00386D23">
          <w:rPr>
            <w:noProof/>
          </w:rPr>
          <w:t>49</w:t>
        </w:r>
      </w:fldSimple>
      <w:r w:rsidRPr="00940DB8">
        <w:t xml:space="preserve">: The Number of People Admitted to Hospitals per 10,000 Occupied Bed Days who Acquire a Staphylococcus </w:t>
      </w:r>
      <w:proofErr w:type="spellStart"/>
      <w:r w:rsidRPr="00940DB8">
        <w:t>Aureus</w:t>
      </w:r>
      <w:proofErr w:type="spellEnd"/>
      <w:r w:rsidRPr="00940DB8">
        <w:t xml:space="preserve"> Bacteraemia Infection (SAB infection) During their Stay.</w:t>
      </w:r>
    </w:p>
    <w:tbl>
      <w:tblPr>
        <w:tblW w:w="9039" w:type="dxa"/>
        <w:tblLayout w:type="fixed"/>
        <w:tblLook w:val="0000"/>
      </w:tblPr>
      <w:tblGrid>
        <w:gridCol w:w="4786"/>
        <w:gridCol w:w="1418"/>
        <w:gridCol w:w="1417"/>
        <w:gridCol w:w="1418"/>
      </w:tblGrid>
      <w:tr w:rsidR="00873AC0" w:rsidRPr="00C71D64" w:rsidTr="006C4292">
        <w:tc>
          <w:tcPr>
            <w:tcW w:w="4786" w:type="dxa"/>
            <w:tcBorders>
              <w:top w:val="single" w:sz="4" w:space="0" w:color="auto"/>
              <w:left w:val="nil"/>
              <w:right w:val="nil"/>
            </w:tcBorders>
            <w:vAlign w:val="center"/>
          </w:tcPr>
          <w:p w:rsidR="00873AC0" w:rsidRPr="00C71D64" w:rsidRDefault="00873AC0" w:rsidP="006F17C4">
            <w:pPr>
              <w:pStyle w:val="BStablefigures"/>
              <w:rPr>
                <w:b/>
              </w:rPr>
            </w:pPr>
          </w:p>
        </w:tc>
        <w:tc>
          <w:tcPr>
            <w:tcW w:w="1418"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2013-14</w:t>
            </w:r>
          </w:p>
        </w:tc>
        <w:tc>
          <w:tcPr>
            <w:tcW w:w="1417"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2013-14</w:t>
            </w:r>
          </w:p>
        </w:tc>
        <w:tc>
          <w:tcPr>
            <w:tcW w:w="1418"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2014-15</w:t>
            </w:r>
          </w:p>
        </w:tc>
      </w:tr>
      <w:tr w:rsidR="00873AC0" w:rsidRPr="00C71D64" w:rsidTr="006C4292">
        <w:tc>
          <w:tcPr>
            <w:tcW w:w="4786" w:type="dxa"/>
            <w:tcBorders>
              <w:left w:val="nil"/>
              <w:right w:val="nil"/>
            </w:tcBorders>
          </w:tcPr>
          <w:p w:rsidR="00873AC0" w:rsidRPr="00C71D64" w:rsidRDefault="00873AC0" w:rsidP="006F17C4">
            <w:pPr>
              <w:pStyle w:val="BStablefigures"/>
              <w:rPr>
                <w:b/>
              </w:rPr>
            </w:pPr>
          </w:p>
        </w:tc>
        <w:tc>
          <w:tcPr>
            <w:tcW w:w="1418" w:type="dxa"/>
            <w:tcBorders>
              <w:left w:val="nil"/>
              <w:right w:val="nil"/>
            </w:tcBorders>
          </w:tcPr>
          <w:p w:rsidR="00873AC0" w:rsidRPr="00C71D64" w:rsidRDefault="00873AC0" w:rsidP="00C71D64">
            <w:pPr>
              <w:pStyle w:val="BStablefigures"/>
              <w:jc w:val="right"/>
              <w:rPr>
                <w:b/>
              </w:rPr>
            </w:pPr>
            <w:r w:rsidRPr="00C71D64">
              <w:rPr>
                <w:b/>
              </w:rPr>
              <w:t>Target</w:t>
            </w:r>
          </w:p>
        </w:tc>
        <w:tc>
          <w:tcPr>
            <w:tcW w:w="1417" w:type="dxa"/>
            <w:tcBorders>
              <w:left w:val="nil"/>
              <w:right w:val="nil"/>
            </w:tcBorders>
          </w:tcPr>
          <w:p w:rsidR="00873AC0" w:rsidRPr="00C71D64" w:rsidRDefault="00873AC0" w:rsidP="00C71D64">
            <w:pPr>
              <w:pStyle w:val="BStablefigures"/>
              <w:jc w:val="right"/>
              <w:rPr>
                <w:b/>
              </w:rPr>
            </w:pPr>
            <w:r w:rsidRPr="00C71D64">
              <w:rPr>
                <w:b/>
              </w:rPr>
              <w:t>Est. Outcome</w:t>
            </w:r>
            <w:r w:rsidR="00455518" w:rsidRPr="00C71D64">
              <w:rPr>
                <w:b/>
                <w:vertAlign w:val="superscript"/>
              </w:rPr>
              <w:t>1</w:t>
            </w:r>
          </w:p>
        </w:tc>
        <w:tc>
          <w:tcPr>
            <w:tcW w:w="1418" w:type="dxa"/>
            <w:tcBorders>
              <w:left w:val="nil"/>
              <w:right w:val="nil"/>
            </w:tcBorders>
          </w:tcPr>
          <w:p w:rsidR="00873AC0" w:rsidRPr="00C71D64" w:rsidRDefault="00873AC0" w:rsidP="00C71D64">
            <w:pPr>
              <w:pStyle w:val="BStablefigures"/>
              <w:jc w:val="right"/>
              <w:rPr>
                <w:b/>
              </w:rPr>
            </w:pPr>
            <w:r w:rsidRPr="00C71D64">
              <w:rPr>
                <w:b/>
              </w:rPr>
              <w:t>Target</w:t>
            </w:r>
          </w:p>
        </w:tc>
      </w:tr>
      <w:tr w:rsidR="00873AC0" w:rsidRPr="00F53A2C" w:rsidTr="006C4292">
        <w:tc>
          <w:tcPr>
            <w:tcW w:w="4786" w:type="dxa"/>
            <w:tcBorders>
              <w:top w:val="single" w:sz="4" w:space="0" w:color="auto"/>
              <w:left w:val="nil"/>
              <w:bottom w:val="single" w:sz="4" w:space="0" w:color="auto"/>
              <w:right w:val="nil"/>
            </w:tcBorders>
            <w:shd w:val="clear" w:color="auto" w:fill="auto"/>
          </w:tcPr>
          <w:p w:rsidR="00873AC0" w:rsidRPr="00C001B8" w:rsidRDefault="00873AC0" w:rsidP="004B0BC8">
            <w:pPr>
              <w:pStyle w:val="BStabletext"/>
              <w:rPr>
                <w:shd w:val="clear" w:color="auto" w:fill="FFFF00"/>
              </w:rPr>
            </w:pPr>
            <w:r w:rsidRPr="00C001B8">
              <w:t>Canberra Hospital</w:t>
            </w:r>
          </w:p>
        </w:tc>
        <w:tc>
          <w:tcPr>
            <w:tcW w:w="1418"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&lt;2 per 10,000</w:t>
            </w:r>
          </w:p>
        </w:tc>
        <w:tc>
          <w:tcPr>
            <w:tcW w:w="1417" w:type="dxa"/>
            <w:tcBorders>
              <w:top w:val="single" w:sz="4" w:space="0" w:color="auto"/>
              <w:left w:val="nil"/>
              <w:bottom w:val="single" w:sz="4" w:space="0" w:color="auto"/>
              <w:right w:val="nil"/>
            </w:tcBorders>
          </w:tcPr>
          <w:p w:rsidR="00873AC0" w:rsidRPr="00414F19" w:rsidRDefault="00C001B8" w:rsidP="00C71D64">
            <w:pPr>
              <w:pStyle w:val="BStablefigures"/>
              <w:jc w:val="right"/>
            </w:pPr>
            <w:r w:rsidRPr="00414F19">
              <w:t>1.6 per 10,000</w:t>
            </w:r>
          </w:p>
        </w:tc>
        <w:tc>
          <w:tcPr>
            <w:tcW w:w="1418"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&lt;2 per 10,000</w:t>
            </w:r>
          </w:p>
        </w:tc>
      </w:tr>
      <w:tr w:rsidR="00873AC0" w:rsidRPr="00F53A2C" w:rsidTr="006C4292">
        <w:tc>
          <w:tcPr>
            <w:tcW w:w="4786" w:type="dxa"/>
            <w:tcBorders>
              <w:top w:val="single" w:sz="4" w:space="0" w:color="auto"/>
              <w:left w:val="nil"/>
              <w:bottom w:val="single" w:sz="4" w:space="0" w:color="auto"/>
              <w:right w:val="nil"/>
            </w:tcBorders>
            <w:shd w:val="clear" w:color="auto" w:fill="auto"/>
          </w:tcPr>
          <w:p w:rsidR="00873AC0" w:rsidRPr="00225390" w:rsidRDefault="00873AC0" w:rsidP="004B0BC8">
            <w:pPr>
              <w:pStyle w:val="BStabletext"/>
              <w:rPr>
                <w:shd w:val="clear" w:color="auto" w:fill="FFFF00"/>
              </w:rPr>
            </w:pPr>
            <w:r w:rsidRPr="00225390">
              <w:t>Calvary Public Hospital</w:t>
            </w:r>
          </w:p>
        </w:tc>
        <w:tc>
          <w:tcPr>
            <w:tcW w:w="1418"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&lt;2 per 10,000</w:t>
            </w:r>
          </w:p>
        </w:tc>
        <w:tc>
          <w:tcPr>
            <w:tcW w:w="1417" w:type="dxa"/>
            <w:tcBorders>
              <w:top w:val="single" w:sz="4" w:space="0" w:color="auto"/>
              <w:left w:val="nil"/>
              <w:bottom w:val="single" w:sz="4" w:space="0" w:color="auto"/>
              <w:right w:val="nil"/>
            </w:tcBorders>
          </w:tcPr>
          <w:p w:rsidR="00873AC0" w:rsidRPr="00414F19" w:rsidRDefault="00C001B8" w:rsidP="00C71D64">
            <w:pPr>
              <w:pStyle w:val="BStablefigures"/>
              <w:jc w:val="right"/>
            </w:pPr>
            <w:r w:rsidRPr="00414F19">
              <w:t>0.4 per 10,000</w:t>
            </w:r>
          </w:p>
        </w:tc>
        <w:tc>
          <w:tcPr>
            <w:tcW w:w="1418" w:type="dxa"/>
            <w:tcBorders>
              <w:top w:val="single" w:sz="4" w:space="0" w:color="auto"/>
              <w:left w:val="nil"/>
              <w:bottom w:val="single" w:sz="4" w:space="0" w:color="auto"/>
              <w:right w:val="nil"/>
            </w:tcBorders>
            <w:vAlign w:val="bottom"/>
          </w:tcPr>
          <w:p w:rsidR="00873AC0" w:rsidRPr="00414F19" w:rsidRDefault="00873AC0" w:rsidP="00C71D64">
            <w:pPr>
              <w:pStyle w:val="BStablefigures"/>
              <w:jc w:val="right"/>
            </w:pPr>
            <w:r w:rsidRPr="00414F19">
              <w:t>&lt;2 per 10,000</w:t>
            </w:r>
          </w:p>
        </w:tc>
      </w:tr>
    </w:tbl>
    <w:p w:rsidR="00203000" w:rsidRDefault="00203000" w:rsidP="00372FEC">
      <w:pPr>
        <w:pStyle w:val="BSnote"/>
      </w:pPr>
      <w:r w:rsidRPr="000E5DB8">
        <w:t>Note:</w:t>
      </w:r>
      <w:r>
        <w:t xml:space="preserve"> </w:t>
      </w:r>
    </w:p>
    <w:p w:rsidR="00203000" w:rsidRPr="000E5DB8" w:rsidRDefault="00203000" w:rsidP="001D3786">
      <w:pPr>
        <w:pStyle w:val="BSnoteslist"/>
        <w:numPr>
          <w:ilvl w:val="0"/>
          <w:numId w:val="55"/>
        </w:numPr>
      </w:pPr>
      <w:r w:rsidRPr="000E5DB8">
        <w:t>Very small numbers can cause fluctuations in the results for this indicator.</w:t>
      </w:r>
    </w:p>
    <w:p w:rsidR="00203000" w:rsidRPr="00CF65CC" w:rsidRDefault="00203000" w:rsidP="00203000">
      <w:pPr>
        <w:pStyle w:val="SILabel0"/>
        <w:rPr>
          <w:rFonts w:ascii="Calibri" w:hAnsi="Calibri"/>
          <w:sz w:val="24"/>
          <w:szCs w:val="24"/>
        </w:rPr>
      </w:pPr>
      <w:r w:rsidRPr="00CF65CC">
        <w:rPr>
          <w:rFonts w:ascii="Calibri" w:hAnsi="Calibri"/>
          <w:sz w:val="24"/>
          <w:szCs w:val="24"/>
        </w:rPr>
        <w:t xml:space="preserve">Strategic Indicator 3.4:  </w:t>
      </w:r>
      <w:r w:rsidRPr="00CF65CC">
        <w:rPr>
          <w:rFonts w:ascii="Calibri" w:hAnsi="Calibri"/>
          <w:b w:val="0"/>
          <w:sz w:val="24"/>
          <w:szCs w:val="24"/>
        </w:rPr>
        <w:t>The Estimated Hand Hygiene Rate</w:t>
      </w:r>
    </w:p>
    <w:p w:rsidR="00203000" w:rsidRPr="00CF65CC" w:rsidRDefault="00203000" w:rsidP="00203000">
      <w:pPr>
        <w:pStyle w:val="BodyText"/>
      </w:pPr>
      <w:r w:rsidRPr="00CF65CC">
        <w:t>The estimated hand hygiene rate for a hospital is a measure of how often (as a percentage) hand hygiene is correctly performed.</w:t>
      </w:r>
    </w:p>
    <w:p w:rsidR="00203000" w:rsidRPr="00CF65CC" w:rsidRDefault="00203000" w:rsidP="00203000">
      <w:pPr>
        <w:pStyle w:val="BodyText"/>
      </w:pPr>
      <w:r w:rsidRPr="00CF65CC">
        <w:t>It is calculated by dividing the number of observed hand hygiene 'moments' where proper hand hygiene was practiced in a specified audit period, by the total number of observed hand hygiene 'moments' in the same audit period.</w:t>
      </w:r>
    </w:p>
    <w:p w:rsidR="00940DB8" w:rsidRPr="00940DB8" w:rsidRDefault="00940DB8" w:rsidP="00940DB8">
      <w:pPr>
        <w:pStyle w:val="Caption"/>
      </w:pPr>
      <w:r w:rsidRPr="00940DB8">
        <w:t xml:space="preserve">Table </w:t>
      </w:r>
      <w:fldSimple w:instr=" SEQ Table \* ARABIC ">
        <w:r w:rsidR="00386D23">
          <w:rPr>
            <w:noProof/>
          </w:rPr>
          <w:t>50</w:t>
        </w:r>
      </w:fldSimple>
      <w:r w:rsidRPr="00940DB8">
        <w:t>: Estimated Hand Hygiene Rate.</w:t>
      </w:r>
    </w:p>
    <w:tbl>
      <w:tblPr>
        <w:tblW w:w="9039" w:type="dxa"/>
        <w:tblLayout w:type="fixed"/>
        <w:tblLook w:val="0000"/>
      </w:tblPr>
      <w:tblGrid>
        <w:gridCol w:w="5211"/>
        <w:gridCol w:w="1134"/>
        <w:gridCol w:w="1418"/>
        <w:gridCol w:w="1276"/>
      </w:tblGrid>
      <w:tr w:rsidR="00873AC0" w:rsidRPr="00C71D64" w:rsidTr="00873AC0">
        <w:tc>
          <w:tcPr>
            <w:tcW w:w="5211" w:type="dxa"/>
            <w:tcBorders>
              <w:top w:val="single" w:sz="4" w:space="0" w:color="auto"/>
              <w:left w:val="nil"/>
              <w:right w:val="nil"/>
            </w:tcBorders>
            <w:vAlign w:val="center"/>
          </w:tcPr>
          <w:p w:rsidR="00873AC0" w:rsidRPr="00C71D64" w:rsidRDefault="00873AC0" w:rsidP="006F17C4">
            <w:pPr>
              <w:pStyle w:val="BStablefigures"/>
              <w:rPr>
                <w:b/>
              </w:rPr>
            </w:pPr>
          </w:p>
        </w:tc>
        <w:tc>
          <w:tcPr>
            <w:tcW w:w="1134"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2013-14</w:t>
            </w:r>
          </w:p>
        </w:tc>
        <w:tc>
          <w:tcPr>
            <w:tcW w:w="1418"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2013-14</w:t>
            </w:r>
          </w:p>
        </w:tc>
        <w:tc>
          <w:tcPr>
            <w:tcW w:w="1276" w:type="dxa"/>
            <w:tcBorders>
              <w:top w:val="single" w:sz="4" w:space="0" w:color="auto"/>
              <w:left w:val="nil"/>
              <w:right w:val="nil"/>
            </w:tcBorders>
          </w:tcPr>
          <w:p w:rsidR="00873AC0" w:rsidRPr="00C71D64" w:rsidRDefault="00873AC0" w:rsidP="00C71D64">
            <w:pPr>
              <w:pStyle w:val="BStablefigures"/>
              <w:jc w:val="right"/>
              <w:rPr>
                <w:b/>
              </w:rPr>
            </w:pPr>
            <w:r w:rsidRPr="00C71D64">
              <w:rPr>
                <w:b/>
              </w:rPr>
              <w:t>2014-15</w:t>
            </w:r>
          </w:p>
        </w:tc>
      </w:tr>
      <w:tr w:rsidR="00873AC0" w:rsidRPr="00C71D64" w:rsidTr="00873AC0">
        <w:tc>
          <w:tcPr>
            <w:tcW w:w="5211" w:type="dxa"/>
            <w:tcBorders>
              <w:left w:val="nil"/>
              <w:right w:val="nil"/>
            </w:tcBorders>
          </w:tcPr>
          <w:p w:rsidR="00873AC0" w:rsidRPr="00C71D64" w:rsidRDefault="00873AC0" w:rsidP="006F17C4">
            <w:pPr>
              <w:pStyle w:val="BStablefigures"/>
              <w:rPr>
                <w:b/>
              </w:rPr>
            </w:pPr>
          </w:p>
        </w:tc>
        <w:tc>
          <w:tcPr>
            <w:tcW w:w="1134" w:type="dxa"/>
            <w:tcBorders>
              <w:left w:val="nil"/>
              <w:right w:val="nil"/>
            </w:tcBorders>
          </w:tcPr>
          <w:p w:rsidR="00873AC0" w:rsidRPr="00C71D64" w:rsidRDefault="00873AC0" w:rsidP="00C71D64">
            <w:pPr>
              <w:pStyle w:val="BStablefigures"/>
              <w:jc w:val="right"/>
              <w:rPr>
                <w:b/>
              </w:rPr>
            </w:pPr>
            <w:r w:rsidRPr="00C71D64">
              <w:rPr>
                <w:b/>
              </w:rPr>
              <w:t>Target</w:t>
            </w:r>
          </w:p>
        </w:tc>
        <w:tc>
          <w:tcPr>
            <w:tcW w:w="1418" w:type="dxa"/>
            <w:tcBorders>
              <w:left w:val="nil"/>
              <w:right w:val="nil"/>
            </w:tcBorders>
          </w:tcPr>
          <w:p w:rsidR="00873AC0" w:rsidRPr="00C71D64" w:rsidRDefault="00873AC0" w:rsidP="00C71D64">
            <w:pPr>
              <w:pStyle w:val="BStablefigures"/>
              <w:jc w:val="right"/>
              <w:rPr>
                <w:b/>
              </w:rPr>
            </w:pPr>
            <w:r w:rsidRPr="00C71D64">
              <w:rPr>
                <w:b/>
              </w:rPr>
              <w:t>Est. Outcome</w:t>
            </w:r>
          </w:p>
        </w:tc>
        <w:tc>
          <w:tcPr>
            <w:tcW w:w="1276" w:type="dxa"/>
            <w:tcBorders>
              <w:left w:val="nil"/>
              <w:right w:val="nil"/>
            </w:tcBorders>
          </w:tcPr>
          <w:p w:rsidR="00873AC0" w:rsidRPr="00C71D64" w:rsidRDefault="00873AC0" w:rsidP="00C71D64">
            <w:pPr>
              <w:pStyle w:val="BStablefigures"/>
              <w:jc w:val="right"/>
              <w:rPr>
                <w:b/>
              </w:rPr>
            </w:pPr>
            <w:r w:rsidRPr="00C71D64">
              <w:rPr>
                <w:b/>
              </w:rPr>
              <w:t>Target</w:t>
            </w:r>
          </w:p>
        </w:tc>
      </w:tr>
      <w:tr w:rsidR="0011661E" w:rsidRPr="00F53A2C" w:rsidTr="00873AC0">
        <w:tc>
          <w:tcPr>
            <w:tcW w:w="5211" w:type="dxa"/>
            <w:tcBorders>
              <w:top w:val="single" w:sz="4" w:space="0" w:color="auto"/>
              <w:left w:val="nil"/>
              <w:bottom w:val="single" w:sz="4" w:space="0" w:color="auto"/>
              <w:right w:val="nil"/>
            </w:tcBorders>
            <w:shd w:val="clear" w:color="auto" w:fill="auto"/>
          </w:tcPr>
          <w:p w:rsidR="0011661E" w:rsidRPr="00225390" w:rsidRDefault="0011661E" w:rsidP="004B0BC8">
            <w:pPr>
              <w:pStyle w:val="BStabletext"/>
              <w:rPr>
                <w:shd w:val="clear" w:color="auto" w:fill="FFFF00"/>
              </w:rPr>
            </w:pPr>
            <w:r w:rsidRPr="00225390">
              <w:t>Canberra Hospital</w:t>
            </w:r>
          </w:p>
        </w:tc>
        <w:tc>
          <w:tcPr>
            <w:tcW w:w="1134" w:type="dxa"/>
            <w:tcBorders>
              <w:top w:val="single" w:sz="4" w:space="0" w:color="auto"/>
              <w:left w:val="nil"/>
              <w:bottom w:val="single" w:sz="4" w:space="0" w:color="auto"/>
              <w:right w:val="nil"/>
            </w:tcBorders>
            <w:vAlign w:val="bottom"/>
          </w:tcPr>
          <w:p w:rsidR="0011661E" w:rsidRPr="00414F19" w:rsidRDefault="0011661E" w:rsidP="00C71D64">
            <w:pPr>
              <w:pStyle w:val="BStablefigures"/>
              <w:jc w:val="right"/>
            </w:pPr>
            <w:r w:rsidRPr="00414F19">
              <w:t>70%</w:t>
            </w:r>
          </w:p>
        </w:tc>
        <w:tc>
          <w:tcPr>
            <w:tcW w:w="1418" w:type="dxa"/>
            <w:tcBorders>
              <w:top w:val="single" w:sz="4" w:space="0" w:color="auto"/>
              <w:left w:val="nil"/>
              <w:bottom w:val="single" w:sz="4" w:space="0" w:color="auto"/>
              <w:right w:val="nil"/>
            </w:tcBorders>
          </w:tcPr>
          <w:p w:rsidR="0011661E" w:rsidRPr="00414F19" w:rsidRDefault="00C001B8" w:rsidP="00C71D64">
            <w:pPr>
              <w:pStyle w:val="BStablefigures"/>
              <w:jc w:val="right"/>
            </w:pPr>
            <w:r w:rsidRPr="00414F19">
              <w:t>72.5%</w:t>
            </w:r>
          </w:p>
        </w:tc>
        <w:tc>
          <w:tcPr>
            <w:tcW w:w="1276" w:type="dxa"/>
            <w:tcBorders>
              <w:top w:val="single" w:sz="4" w:space="0" w:color="auto"/>
              <w:left w:val="nil"/>
              <w:bottom w:val="single" w:sz="4" w:space="0" w:color="auto"/>
              <w:right w:val="nil"/>
            </w:tcBorders>
            <w:vAlign w:val="bottom"/>
          </w:tcPr>
          <w:p w:rsidR="0011661E" w:rsidRPr="00414F19" w:rsidRDefault="0011661E" w:rsidP="00C71D64">
            <w:pPr>
              <w:pStyle w:val="BStablefigures"/>
              <w:jc w:val="right"/>
            </w:pPr>
            <w:r w:rsidRPr="00414F19">
              <w:t>70%</w:t>
            </w:r>
          </w:p>
        </w:tc>
      </w:tr>
      <w:tr w:rsidR="0011661E" w:rsidRPr="00F53A2C" w:rsidTr="00873AC0">
        <w:tc>
          <w:tcPr>
            <w:tcW w:w="5211" w:type="dxa"/>
            <w:tcBorders>
              <w:top w:val="single" w:sz="4" w:space="0" w:color="auto"/>
              <w:left w:val="nil"/>
              <w:bottom w:val="single" w:sz="4" w:space="0" w:color="auto"/>
              <w:right w:val="nil"/>
            </w:tcBorders>
            <w:shd w:val="clear" w:color="auto" w:fill="auto"/>
          </w:tcPr>
          <w:p w:rsidR="0011661E" w:rsidRPr="00225390" w:rsidRDefault="0011661E" w:rsidP="004B0BC8">
            <w:pPr>
              <w:pStyle w:val="BStabletext"/>
              <w:rPr>
                <w:shd w:val="clear" w:color="auto" w:fill="FFFF00"/>
              </w:rPr>
            </w:pPr>
            <w:r w:rsidRPr="00225390">
              <w:t>Calvary Public Hospital</w:t>
            </w:r>
          </w:p>
        </w:tc>
        <w:tc>
          <w:tcPr>
            <w:tcW w:w="1134" w:type="dxa"/>
            <w:tcBorders>
              <w:top w:val="single" w:sz="4" w:space="0" w:color="auto"/>
              <w:left w:val="nil"/>
              <w:bottom w:val="single" w:sz="4" w:space="0" w:color="auto"/>
              <w:right w:val="nil"/>
            </w:tcBorders>
            <w:vAlign w:val="bottom"/>
          </w:tcPr>
          <w:p w:rsidR="0011661E" w:rsidRPr="00414F19" w:rsidRDefault="0011661E" w:rsidP="00C71D64">
            <w:pPr>
              <w:pStyle w:val="BStablefigures"/>
              <w:jc w:val="right"/>
            </w:pPr>
            <w:r w:rsidRPr="00414F19">
              <w:t>70%</w:t>
            </w:r>
          </w:p>
        </w:tc>
        <w:tc>
          <w:tcPr>
            <w:tcW w:w="1418" w:type="dxa"/>
            <w:tcBorders>
              <w:top w:val="single" w:sz="4" w:space="0" w:color="auto"/>
              <w:left w:val="nil"/>
              <w:bottom w:val="single" w:sz="4" w:space="0" w:color="auto"/>
              <w:right w:val="nil"/>
            </w:tcBorders>
          </w:tcPr>
          <w:p w:rsidR="0011661E" w:rsidRPr="00414F19" w:rsidRDefault="00C001B8" w:rsidP="00C71D64">
            <w:pPr>
              <w:pStyle w:val="BStablefigures"/>
              <w:jc w:val="right"/>
            </w:pPr>
            <w:r w:rsidRPr="00414F19">
              <w:t>75.6%</w:t>
            </w:r>
          </w:p>
        </w:tc>
        <w:tc>
          <w:tcPr>
            <w:tcW w:w="1276" w:type="dxa"/>
            <w:tcBorders>
              <w:top w:val="single" w:sz="4" w:space="0" w:color="auto"/>
              <w:left w:val="nil"/>
              <w:bottom w:val="single" w:sz="4" w:space="0" w:color="auto"/>
              <w:right w:val="nil"/>
            </w:tcBorders>
            <w:vAlign w:val="bottom"/>
          </w:tcPr>
          <w:p w:rsidR="0011661E" w:rsidRPr="00414F19" w:rsidRDefault="0011661E" w:rsidP="00C71D64">
            <w:pPr>
              <w:pStyle w:val="BStablefigures"/>
              <w:jc w:val="right"/>
            </w:pPr>
            <w:r w:rsidRPr="00414F19">
              <w:t>70%</w:t>
            </w:r>
          </w:p>
        </w:tc>
      </w:tr>
    </w:tbl>
    <w:p w:rsidR="007C465A" w:rsidRPr="00CF1A8C" w:rsidRDefault="007C465A" w:rsidP="007C465A"/>
    <w:p w:rsidR="007C465A" w:rsidRDefault="007C465A" w:rsidP="007C465A">
      <w:pPr>
        <w:pStyle w:val="Heading2"/>
        <w:sectPr w:rsidR="007C465A" w:rsidSect="007C465A">
          <w:pgSz w:w="11907" w:h="16840" w:code="9"/>
          <w:pgMar w:top="1151" w:right="1440" w:bottom="1729" w:left="1440" w:header="720" w:footer="720" w:gutter="0"/>
          <w:cols w:space="720"/>
          <w:docGrid w:linePitch="326"/>
        </w:sectPr>
      </w:pPr>
    </w:p>
    <w:p w:rsidR="007C465A" w:rsidRDefault="007C465A" w:rsidP="007C465A">
      <w:pPr>
        <w:pStyle w:val="Heading2"/>
      </w:pPr>
      <w:bookmarkStart w:id="23" w:name="_Toc389051827"/>
      <w:r>
        <w:lastRenderedPageBreak/>
        <w:t>Output Classes</w:t>
      </w:r>
      <w:bookmarkEnd w:id="23"/>
    </w:p>
    <w:p w:rsidR="007C465A" w:rsidRPr="00197167" w:rsidRDefault="00015E13" w:rsidP="007C465A">
      <w:r>
        <w:t xml:space="preserve">The ACT Local Hospital Network Directorate will receive funding under the </w:t>
      </w:r>
      <w:r w:rsidRPr="00C9150F">
        <w:t>NHRA</w:t>
      </w:r>
      <w:r>
        <w:t xml:space="preserve"> and </w:t>
      </w:r>
      <w:r w:rsidRPr="00BF41B6">
        <w:t>purchase public hospital services from the Canberra Hospital</w:t>
      </w:r>
      <w:r>
        <w:t xml:space="preserve"> and Health Services, Calvary </w:t>
      </w:r>
      <w:r w:rsidRPr="00BF41B6">
        <w:t xml:space="preserve">Hospital, </w:t>
      </w:r>
      <w:r>
        <w:t>Clare Holland House</w:t>
      </w:r>
      <w:r w:rsidRPr="00BF41B6">
        <w:t xml:space="preserve"> and Q</w:t>
      </w:r>
      <w:r>
        <w:t xml:space="preserve">ueen </w:t>
      </w:r>
      <w:r w:rsidRPr="00BF41B6">
        <w:t>E</w:t>
      </w:r>
      <w:r>
        <w:t xml:space="preserve">lizabeth </w:t>
      </w:r>
      <w:r w:rsidRPr="00BF41B6">
        <w:t>II</w:t>
      </w:r>
      <w:r>
        <w:t xml:space="preserve"> Family Centre</w:t>
      </w:r>
      <w:r w:rsidR="00CA4F4F">
        <w:t>.</w:t>
      </w:r>
    </w:p>
    <w:p w:rsidR="007C465A" w:rsidRDefault="007C465A" w:rsidP="007C465A">
      <w:pPr>
        <w:pStyle w:val="Heading3"/>
      </w:pPr>
      <w:r>
        <w:t xml:space="preserve">Output Class 1: </w:t>
      </w:r>
      <w:r w:rsidR="00015E13">
        <w:t>ACT Local Hospital Network</w:t>
      </w:r>
    </w:p>
    <w:p w:rsidR="007C465A" w:rsidRDefault="007C465A" w:rsidP="007C465A">
      <w:pPr>
        <w:pStyle w:val="Caption"/>
      </w:pPr>
      <w:r>
        <w:t xml:space="preserve">Table </w:t>
      </w:r>
      <w:fldSimple w:instr=" SEQ Table \* ARABIC ">
        <w:r w:rsidR="00386D23">
          <w:rPr>
            <w:noProof/>
          </w:rPr>
          <w:t>51</w:t>
        </w:r>
      </w:fldSimple>
      <w:r>
        <w:t xml:space="preserve">: Output Class 1: </w:t>
      </w:r>
      <w:r w:rsidR="008B307E">
        <w:t>ACT Local Hospital Network</w:t>
      </w:r>
    </w:p>
    <w:tbl>
      <w:tblPr>
        <w:tblW w:w="5000" w:type="pct"/>
        <w:tblLook w:val="04A0"/>
      </w:tblPr>
      <w:tblGrid>
        <w:gridCol w:w="5227"/>
        <w:gridCol w:w="2008"/>
        <w:gridCol w:w="2008"/>
      </w:tblGrid>
      <w:tr w:rsidR="005F66D4" w:rsidTr="006825A8">
        <w:trPr>
          <w:tblHeader/>
        </w:trPr>
        <w:tc>
          <w:tcPr>
            <w:tcW w:w="2828" w:type="pct"/>
            <w:tcBorders>
              <w:top w:val="single" w:sz="4" w:space="0" w:color="000000"/>
              <w:bottom w:val="single" w:sz="4" w:space="0" w:color="000000"/>
            </w:tcBorders>
          </w:tcPr>
          <w:p w:rsidR="005F66D4" w:rsidRPr="003F16F9" w:rsidRDefault="005F66D4" w:rsidP="004B0BC8">
            <w:pPr>
              <w:pStyle w:val="BStabletext"/>
            </w:pPr>
          </w:p>
        </w:tc>
        <w:tc>
          <w:tcPr>
            <w:tcW w:w="1086" w:type="pct"/>
            <w:tcBorders>
              <w:top w:val="single" w:sz="4" w:space="0" w:color="000000"/>
              <w:bottom w:val="single" w:sz="4" w:space="0" w:color="000000"/>
            </w:tcBorders>
          </w:tcPr>
          <w:p w:rsidR="005F66D4" w:rsidRPr="006879E5" w:rsidRDefault="005F66D4" w:rsidP="006825A8">
            <w:pPr>
              <w:pStyle w:val="BStableheading"/>
              <w:keepNext/>
              <w:framePr w:wrap="around"/>
            </w:pPr>
            <w:r>
              <w:t>2013</w:t>
            </w:r>
            <w:r>
              <w:noBreakHyphen/>
              <w:t>14</w:t>
            </w:r>
          </w:p>
          <w:p w:rsidR="005F66D4" w:rsidRPr="006879E5" w:rsidRDefault="005F66D4" w:rsidP="006825A8">
            <w:pPr>
              <w:pStyle w:val="BStableheading"/>
              <w:keepNext/>
              <w:framePr w:wrap="around"/>
            </w:pPr>
            <w:r w:rsidRPr="006879E5">
              <w:t>Estimated Outcome</w:t>
            </w:r>
          </w:p>
          <w:p w:rsidR="005F66D4" w:rsidRPr="006879E5" w:rsidRDefault="005F66D4" w:rsidP="006825A8">
            <w:pPr>
              <w:pStyle w:val="BStableheading"/>
              <w:keepNext/>
              <w:framePr w:wrap="around"/>
            </w:pPr>
            <w:r w:rsidRPr="006879E5">
              <w:t>$’000</w:t>
            </w:r>
          </w:p>
        </w:tc>
        <w:tc>
          <w:tcPr>
            <w:tcW w:w="1086" w:type="pct"/>
            <w:tcBorders>
              <w:top w:val="single" w:sz="4" w:space="0" w:color="000000"/>
              <w:bottom w:val="single" w:sz="4" w:space="0" w:color="000000"/>
            </w:tcBorders>
          </w:tcPr>
          <w:p w:rsidR="005F66D4" w:rsidRPr="006879E5" w:rsidRDefault="005F66D4" w:rsidP="006825A8">
            <w:pPr>
              <w:pStyle w:val="BStableheading"/>
              <w:keepNext/>
              <w:framePr w:wrap="around"/>
            </w:pPr>
            <w:r w:rsidRPr="006879E5">
              <w:t>2014</w:t>
            </w:r>
            <w:r>
              <w:noBreakHyphen/>
            </w:r>
            <w:r w:rsidRPr="006879E5">
              <w:t>15</w:t>
            </w:r>
          </w:p>
          <w:p w:rsidR="005F66D4" w:rsidRPr="006879E5" w:rsidRDefault="005F66D4" w:rsidP="006825A8">
            <w:pPr>
              <w:pStyle w:val="BStableheading"/>
              <w:keepNext/>
              <w:framePr w:wrap="around"/>
            </w:pPr>
            <w:r w:rsidRPr="006879E5">
              <w:t>Budget</w:t>
            </w:r>
          </w:p>
          <w:p w:rsidR="005F66D4" w:rsidRPr="006879E5" w:rsidRDefault="005F66D4" w:rsidP="006825A8">
            <w:pPr>
              <w:pStyle w:val="BStableheading"/>
              <w:keepNext/>
              <w:framePr w:wrap="around"/>
            </w:pPr>
            <w:r w:rsidRPr="006879E5">
              <w:t>$’000</w:t>
            </w:r>
          </w:p>
        </w:tc>
      </w:tr>
      <w:tr w:rsidR="005F66D4" w:rsidRPr="009E7401" w:rsidTr="00D50C6C">
        <w:trPr>
          <w:trHeight w:val="227"/>
        </w:trPr>
        <w:tc>
          <w:tcPr>
            <w:tcW w:w="2828" w:type="pct"/>
            <w:tcBorders>
              <w:top w:val="single" w:sz="4" w:space="0" w:color="000000"/>
            </w:tcBorders>
          </w:tcPr>
          <w:p w:rsidR="005F66D4" w:rsidRPr="00C71D64" w:rsidRDefault="005F66D4" w:rsidP="004B0BC8">
            <w:pPr>
              <w:pStyle w:val="BStabletext"/>
              <w:rPr>
                <w:rStyle w:val="Strong"/>
                <w:b w:val="0"/>
                <w:bCs/>
              </w:rPr>
            </w:pPr>
            <w:r w:rsidRPr="00C71D64">
              <w:rPr>
                <w:rStyle w:val="Strong"/>
                <w:b w:val="0"/>
                <w:bCs/>
              </w:rPr>
              <w:t>Total Cost</w:t>
            </w:r>
          </w:p>
        </w:tc>
        <w:tc>
          <w:tcPr>
            <w:tcW w:w="1086" w:type="pct"/>
            <w:tcBorders>
              <w:top w:val="single" w:sz="4" w:space="0" w:color="000000"/>
            </w:tcBorders>
          </w:tcPr>
          <w:p w:rsidR="005F66D4" w:rsidRPr="00127A4C" w:rsidRDefault="00D50C6C" w:rsidP="00C71D64">
            <w:pPr>
              <w:pStyle w:val="BStablefigures"/>
              <w:jc w:val="right"/>
            </w:pPr>
            <w:r>
              <w:t>906,340</w:t>
            </w:r>
          </w:p>
        </w:tc>
        <w:tc>
          <w:tcPr>
            <w:tcW w:w="1086" w:type="pct"/>
            <w:tcBorders>
              <w:top w:val="single" w:sz="4" w:space="0" w:color="000000"/>
            </w:tcBorders>
            <w:shd w:val="clear" w:color="auto" w:fill="auto"/>
          </w:tcPr>
          <w:p w:rsidR="005F66D4" w:rsidRPr="00D50C6C" w:rsidRDefault="00D50C6C" w:rsidP="00C71D64">
            <w:pPr>
              <w:pStyle w:val="BStablefigures"/>
              <w:jc w:val="right"/>
            </w:pPr>
            <w:r w:rsidRPr="00D50C6C">
              <w:t>957,054</w:t>
            </w:r>
          </w:p>
        </w:tc>
      </w:tr>
      <w:tr w:rsidR="005F66D4" w:rsidRPr="009E7401" w:rsidTr="00D50C6C">
        <w:trPr>
          <w:trHeight w:val="227"/>
        </w:trPr>
        <w:tc>
          <w:tcPr>
            <w:tcW w:w="2828" w:type="pct"/>
            <w:tcBorders>
              <w:bottom w:val="single" w:sz="4" w:space="0" w:color="000000"/>
            </w:tcBorders>
          </w:tcPr>
          <w:p w:rsidR="005F66D4" w:rsidRPr="00C71D64" w:rsidRDefault="005F66D4" w:rsidP="004B0BC8">
            <w:pPr>
              <w:pStyle w:val="BStabletext"/>
              <w:rPr>
                <w:rStyle w:val="Strong"/>
                <w:b w:val="0"/>
                <w:bCs/>
              </w:rPr>
            </w:pPr>
            <w:r w:rsidRPr="00C71D64">
              <w:rPr>
                <w:rStyle w:val="Strong"/>
                <w:b w:val="0"/>
                <w:bCs/>
              </w:rPr>
              <w:t>Government Payment for Outputs</w:t>
            </w:r>
          </w:p>
        </w:tc>
        <w:tc>
          <w:tcPr>
            <w:tcW w:w="1086" w:type="pct"/>
            <w:tcBorders>
              <w:bottom w:val="single" w:sz="4" w:space="0" w:color="000000"/>
            </w:tcBorders>
          </w:tcPr>
          <w:p w:rsidR="005F66D4" w:rsidRPr="00127A4C" w:rsidRDefault="00D50C6C" w:rsidP="00C71D64">
            <w:pPr>
              <w:pStyle w:val="BStablefigures"/>
              <w:jc w:val="right"/>
            </w:pPr>
            <w:r>
              <w:t>554,315</w:t>
            </w:r>
          </w:p>
        </w:tc>
        <w:tc>
          <w:tcPr>
            <w:tcW w:w="1086" w:type="pct"/>
            <w:tcBorders>
              <w:bottom w:val="single" w:sz="4" w:space="0" w:color="000000"/>
            </w:tcBorders>
            <w:shd w:val="clear" w:color="auto" w:fill="auto"/>
          </w:tcPr>
          <w:p w:rsidR="005F66D4" w:rsidRPr="00D50C6C" w:rsidRDefault="00D50C6C" w:rsidP="00C71D64">
            <w:pPr>
              <w:pStyle w:val="BStablefigures"/>
              <w:jc w:val="right"/>
            </w:pPr>
            <w:r w:rsidRPr="00D50C6C">
              <w:t>601,725</w:t>
            </w:r>
          </w:p>
        </w:tc>
      </w:tr>
    </w:tbl>
    <w:p w:rsidR="001D4750" w:rsidRDefault="001D4750" w:rsidP="002D42B3">
      <w:pPr>
        <w:pStyle w:val="Heading2"/>
      </w:pPr>
      <w:bookmarkStart w:id="24" w:name="_Toc389051828"/>
      <w:r w:rsidRPr="00BF41B6">
        <w:t>Accountability Indicators</w:t>
      </w:r>
      <w:bookmarkEnd w:id="24"/>
    </w:p>
    <w:p w:rsidR="002D42B3" w:rsidRDefault="002D42B3" w:rsidP="002D42B3">
      <w:pPr>
        <w:pStyle w:val="Heading3"/>
      </w:pPr>
      <w:r>
        <w:t>Output Class 1: ACT Local Hospital Network</w:t>
      </w:r>
    </w:p>
    <w:p w:rsidR="002D42B3" w:rsidRDefault="002D42B3" w:rsidP="002D42B3">
      <w:pPr>
        <w:pStyle w:val="Caption"/>
        <w:rPr>
          <w:noProof/>
        </w:rPr>
      </w:pPr>
      <w:r>
        <w:t xml:space="preserve">Table </w:t>
      </w:r>
      <w:fldSimple w:instr=" SEQ Table \* ARABIC ">
        <w:r w:rsidR="00386D23">
          <w:rPr>
            <w:noProof/>
          </w:rPr>
          <w:t>52</w:t>
        </w:r>
      </w:fldSimple>
      <w:r>
        <w:rPr>
          <w:noProof/>
        </w:rPr>
        <w:t>:</w:t>
      </w:r>
      <w:r>
        <w:t xml:space="preserve"> Accountability Indicators</w:t>
      </w:r>
      <w:r>
        <w:rPr>
          <w:noProof/>
        </w:rPr>
        <w:t xml:space="preserve"> Output Class 1</w:t>
      </w:r>
    </w:p>
    <w:tbl>
      <w:tblPr>
        <w:tblW w:w="5000" w:type="pct"/>
        <w:tblBorders>
          <w:top w:val="single" w:sz="4" w:space="0" w:color="auto"/>
        </w:tblBorders>
        <w:tblLook w:val="0000"/>
      </w:tblPr>
      <w:tblGrid>
        <w:gridCol w:w="5010"/>
        <w:gridCol w:w="1412"/>
        <w:gridCol w:w="1412"/>
        <w:gridCol w:w="1409"/>
      </w:tblGrid>
      <w:tr w:rsidR="0034592A" w:rsidTr="0034592A">
        <w:trPr>
          <w:tblHeader/>
        </w:trPr>
        <w:tc>
          <w:tcPr>
            <w:tcW w:w="2710" w:type="pct"/>
            <w:tcBorders>
              <w:bottom w:val="single" w:sz="4" w:space="0" w:color="000000"/>
            </w:tcBorders>
          </w:tcPr>
          <w:p w:rsidR="0034592A" w:rsidRPr="00BE635F" w:rsidRDefault="0034592A" w:rsidP="004B0BC8">
            <w:pPr>
              <w:pStyle w:val="BStabletext"/>
            </w:pPr>
          </w:p>
        </w:tc>
        <w:tc>
          <w:tcPr>
            <w:tcW w:w="764" w:type="pct"/>
            <w:tcBorders>
              <w:bottom w:val="single" w:sz="4" w:space="0" w:color="000000"/>
            </w:tcBorders>
          </w:tcPr>
          <w:p w:rsidR="0034592A" w:rsidRDefault="0034592A" w:rsidP="0034592A">
            <w:pPr>
              <w:pStyle w:val="BStableheading1"/>
              <w:framePr w:wrap="auto" w:vAnchor="margin" w:yAlign="inline"/>
            </w:pPr>
            <w:r>
              <w:t>2013</w:t>
            </w:r>
            <w:r>
              <w:noBreakHyphen/>
              <w:t>14</w:t>
            </w:r>
          </w:p>
          <w:p w:rsidR="0034592A" w:rsidRDefault="0034592A" w:rsidP="0034592A">
            <w:pPr>
              <w:pStyle w:val="BStableheading1"/>
              <w:framePr w:wrap="auto" w:vAnchor="margin" w:yAlign="inline"/>
            </w:pPr>
            <w:r>
              <w:t>Targets</w:t>
            </w:r>
          </w:p>
        </w:tc>
        <w:tc>
          <w:tcPr>
            <w:tcW w:w="764" w:type="pct"/>
            <w:tcBorders>
              <w:bottom w:val="single" w:sz="4" w:space="0" w:color="000000"/>
            </w:tcBorders>
          </w:tcPr>
          <w:p w:rsidR="0034592A" w:rsidRDefault="0034592A" w:rsidP="0034592A">
            <w:pPr>
              <w:pStyle w:val="BStableheading1"/>
              <w:framePr w:wrap="auto" w:vAnchor="margin" w:yAlign="inline"/>
            </w:pPr>
            <w:r>
              <w:t>2013</w:t>
            </w:r>
            <w:r>
              <w:noBreakHyphen/>
              <w:t>14</w:t>
            </w:r>
          </w:p>
          <w:p w:rsidR="0034592A" w:rsidRDefault="0034592A" w:rsidP="0034592A">
            <w:pPr>
              <w:pStyle w:val="BStableheading1"/>
              <w:framePr w:wrap="auto" w:vAnchor="margin" w:yAlign="inline"/>
            </w:pPr>
            <w:r>
              <w:t>Estimated</w:t>
            </w:r>
          </w:p>
          <w:p w:rsidR="0034592A" w:rsidRDefault="0034592A" w:rsidP="0034592A">
            <w:pPr>
              <w:pStyle w:val="BStableheading1"/>
              <w:framePr w:wrap="auto" w:vAnchor="margin" w:yAlign="inline"/>
            </w:pPr>
            <w:r>
              <w:t>Outcome</w:t>
            </w:r>
          </w:p>
        </w:tc>
        <w:tc>
          <w:tcPr>
            <w:tcW w:w="762" w:type="pct"/>
            <w:tcBorders>
              <w:bottom w:val="single" w:sz="4" w:space="0" w:color="000000"/>
            </w:tcBorders>
          </w:tcPr>
          <w:p w:rsidR="0034592A" w:rsidRDefault="0034592A" w:rsidP="0034592A">
            <w:pPr>
              <w:pStyle w:val="BStableheading1"/>
              <w:framePr w:wrap="auto" w:vAnchor="margin" w:yAlign="inline"/>
            </w:pPr>
            <w:r>
              <w:t>2014</w:t>
            </w:r>
            <w:r>
              <w:noBreakHyphen/>
              <w:t>15</w:t>
            </w:r>
          </w:p>
          <w:p w:rsidR="0034592A" w:rsidRDefault="0034592A" w:rsidP="0034592A">
            <w:pPr>
              <w:pStyle w:val="BStableheading1"/>
              <w:framePr w:wrap="auto" w:vAnchor="margin" w:yAlign="inline"/>
            </w:pPr>
            <w:r>
              <w:t>Targets</w:t>
            </w:r>
          </w:p>
        </w:tc>
      </w:tr>
      <w:tr w:rsidR="0034592A" w:rsidRPr="00D746DB" w:rsidTr="0034592A">
        <w:tc>
          <w:tcPr>
            <w:tcW w:w="5000" w:type="pct"/>
            <w:gridSpan w:val="4"/>
            <w:tcBorders>
              <w:top w:val="single" w:sz="4" w:space="0" w:color="000000"/>
            </w:tcBorders>
          </w:tcPr>
          <w:p w:rsidR="0034592A" w:rsidRPr="006825A8" w:rsidRDefault="0034592A" w:rsidP="004B0BC8">
            <w:pPr>
              <w:pStyle w:val="BStabletext"/>
              <w:rPr>
                <w:rStyle w:val="Strong"/>
              </w:rPr>
            </w:pPr>
          </w:p>
        </w:tc>
      </w:tr>
      <w:tr w:rsidR="009471AB" w:rsidRPr="00D85BFE" w:rsidTr="0034592A">
        <w:trPr>
          <w:trHeight w:val="283"/>
        </w:trPr>
        <w:tc>
          <w:tcPr>
            <w:tcW w:w="2710" w:type="pct"/>
            <w:vAlign w:val="bottom"/>
          </w:tcPr>
          <w:p w:rsidR="009471AB" w:rsidRPr="00565DB3" w:rsidRDefault="009471AB" w:rsidP="009471AB">
            <w:pPr>
              <w:pStyle w:val="BStablelist"/>
              <w:numPr>
                <w:ilvl w:val="0"/>
                <w:numId w:val="0"/>
              </w:numPr>
            </w:pPr>
            <w:r>
              <w:t xml:space="preserve">Number of National Weighted Activity </w:t>
            </w:r>
            <w:r w:rsidRPr="00B346AE">
              <w:t>Units</w:t>
            </w:r>
            <w:r w:rsidRPr="00B346AE">
              <w:rPr>
                <w:vertAlign w:val="superscript"/>
              </w:rPr>
              <w:t>1</w:t>
            </w:r>
          </w:p>
        </w:tc>
        <w:tc>
          <w:tcPr>
            <w:tcW w:w="764" w:type="pct"/>
          </w:tcPr>
          <w:p w:rsidR="009471AB" w:rsidRPr="00414F19" w:rsidRDefault="009471AB" w:rsidP="00C71D64">
            <w:pPr>
              <w:pStyle w:val="BStablefigures"/>
              <w:jc w:val="right"/>
            </w:pPr>
            <w:r w:rsidRPr="00414F19">
              <w:t>NWAU{13}</w:t>
            </w:r>
          </w:p>
        </w:tc>
        <w:tc>
          <w:tcPr>
            <w:tcW w:w="764" w:type="pct"/>
          </w:tcPr>
          <w:p w:rsidR="009471AB" w:rsidRPr="00414F19" w:rsidRDefault="009471AB" w:rsidP="00C71D64">
            <w:pPr>
              <w:pStyle w:val="BStablefigures"/>
              <w:jc w:val="right"/>
            </w:pPr>
            <w:r w:rsidRPr="00414F19">
              <w:t>NWAU{13}</w:t>
            </w:r>
          </w:p>
        </w:tc>
        <w:tc>
          <w:tcPr>
            <w:tcW w:w="762" w:type="pct"/>
          </w:tcPr>
          <w:p w:rsidR="009471AB" w:rsidRPr="00414F19" w:rsidRDefault="009471AB" w:rsidP="00C71D64">
            <w:pPr>
              <w:pStyle w:val="BStablefigures"/>
              <w:jc w:val="right"/>
            </w:pPr>
            <w:r w:rsidRPr="00414F19">
              <w:t>NWAU{14}</w:t>
            </w:r>
          </w:p>
        </w:tc>
      </w:tr>
      <w:tr w:rsidR="009471AB" w:rsidRPr="00D85BFE" w:rsidTr="0034592A">
        <w:trPr>
          <w:trHeight w:val="283"/>
        </w:trPr>
        <w:tc>
          <w:tcPr>
            <w:tcW w:w="2710" w:type="pct"/>
            <w:tcBorders>
              <w:bottom w:val="nil"/>
            </w:tcBorders>
            <w:vAlign w:val="bottom"/>
          </w:tcPr>
          <w:p w:rsidR="009471AB" w:rsidRPr="00565DB3" w:rsidRDefault="009471AB" w:rsidP="009471AB">
            <w:pPr>
              <w:pStyle w:val="BStablelist"/>
              <w:numPr>
                <w:ilvl w:val="0"/>
                <w:numId w:val="68"/>
              </w:numPr>
            </w:pPr>
            <w:r>
              <w:t>Admitted Services– NWAU {13}</w:t>
            </w:r>
          </w:p>
        </w:tc>
        <w:tc>
          <w:tcPr>
            <w:tcW w:w="764" w:type="pct"/>
            <w:tcBorders>
              <w:bottom w:val="nil"/>
            </w:tcBorders>
          </w:tcPr>
          <w:p w:rsidR="009471AB" w:rsidRPr="00414F19" w:rsidRDefault="009471AB" w:rsidP="00C71D64">
            <w:pPr>
              <w:pStyle w:val="BStablefigures"/>
              <w:jc w:val="right"/>
            </w:pPr>
            <w:r w:rsidRPr="00414F19">
              <w:t>95,358</w:t>
            </w:r>
          </w:p>
        </w:tc>
        <w:tc>
          <w:tcPr>
            <w:tcW w:w="764" w:type="pct"/>
            <w:tcBorders>
              <w:bottom w:val="nil"/>
            </w:tcBorders>
          </w:tcPr>
          <w:p w:rsidR="009471AB" w:rsidRPr="00414F19" w:rsidRDefault="009471AB" w:rsidP="00C71D64">
            <w:pPr>
              <w:pStyle w:val="BStablefigures"/>
              <w:jc w:val="right"/>
            </w:pPr>
            <w:r w:rsidRPr="00414F19">
              <w:t>95,358</w:t>
            </w:r>
          </w:p>
        </w:tc>
        <w:tc>
          <w:tcPr>
            <w:tcW w:w="762" w:type="pct"/>
            <w:tcBorders>
              <w:bottom w:val="nil"/>
            </w:tcBorders>
          </w:tcPr>
          <w:p w:rsidR="009471AB" w:rsidRPr="00414F19" w:rsidRDefault="009471AB" w:rsidP="00C71D64">
            <w:pPr>
              <w:pStyle w:val="BStablefigures"/>
              <w:jc w:val="right"/>
            </w:pPr>
            <w:r w:rsidRPr="00414F19">
              <w:t>86,324</w:t>
            </w:r>
          </w:p>
        </w:tc>
      </w:tr>
      <w:tr w:rsidR="009471AB" w:rsidRPr="00D85BFE" w:rsidTr="0034592A">
        <w:trPr>
          <w:trHeight w:val="283"/>
        </w:trPr>
        <w:tc>
          <w:tcPr>
            <w:tcW w:w="2710" w:type="pct"/>
            <w:tcBorders>
              <w:bottom w:val="nil"/>
            </w:tcBorders>
            <w:vAlign w:val="bottom"/>
          </w:tcPr>
          <w:p w:rsidR="009471AB" w:rsidRDefault="009471AB" w:rsidP="0034592A">
            <w:pPr>
              <w:pStyle w:val="BStablelist"/>
            </w:pPr>
            <w:r>
              <w:t>Non-admitted Services - NWAU {13}</w:t>
            </w:r>
          </w:p>
        </w:tc>
        <w:tc>
          <w:tcPr>
            <w:tcW w:w="764" w:type="pct"/>
            <w:tcBorders>
              <w:bottom w:val="nil"/>
            </w:tcBorders>
          </w:tcPr>
          <w:p w:rsidR="009471AB" w:rsidRPr="00414F19" w:rsidRDefault="009471AB" w:rsidP="00C71D64">
            <w:pPr>
              <w:pStyle w:val="BStablefigures"/>
              <w:jc w:val="right"/>
            </w:pPr>
            <w:r w:rsidRPr="00414F19">
              <w:t>9,770</w:t>
            </w:r>
          </w:p>
        </w:tc>
        <w:tc>
          <w:tcPr>
            <w:tcW w:w="764" w:type="pct"/>
            <w:tcBorders>
              <w:bottom w:val="nil"/>
            </w:tcBorders>
          </w:tcPr>
          <w:p w:rsidR="009471AB" w:rsidRPr="00414F19" w:rsidRDefault="009471AB" w:rsidP="00C71D64">
            <w:pPr>
              <w:pStyle w:val="BStablefigures"/>
              <w:jc w:val="right"/>
            </w:pPr>
            <w:r w:rsidRPr="00414F19">
              <w:t>9,770</w:t>
            </w:r>
          </w:p>
        </w:tc>
        <w:tc>
          <w:tcPr>
            <w:tcW w:w="762" w:type="pct"/>
            <w:tcBorders>
              <w:bottom w:val="nil"/>
            </w:tcBorders>
          </w:tcPr>
          <w:p w:rsidR="009471AB" w:rsidRPr="00414F19" w:rsidRDefault="009471AB" w:rsidP="00C71D64">
            <w:pPr>
              <w:pStyle w:val="BStablefigures"/>
              <w:jc w:val="right"/>
            </w:pPr>
            <w:r w:rsidRPr="00414F19">
              <w:t>10,272</w:t>
            </w:r>
          </w:p>
        </w:tc>
      </w:tr>
      <w:tr w:rsidR="009471AB" w:rsidRPr="00D85BFE" w:rsidTr="0034592A">
        <w:trPr>
          <w:trHeight w:val="283"/>
        </w:trPr>
        <w:tc>
          <w:tcPr>
            <w:tcW w:w="2710" w:type="pct"/>
            <w:tcBorders>
              <w:bottom w:val="nil"/>
            </w:tcBorders>
            <w:vAlign w:val="bottom"/>
          </w:tcPr>
          <w:p w:rsidR="009471AB" w:rsidRDefault="009471AB" w:rsidP="0034592A">
            <w:pPr>
              <w:pStyle w:val="BStablelist"/>
            </w:pPr>
            <w:r>
              <w:t>Emergency Services – NWAU {13}</w:t>
            </w:r>
          </w:p>
        </w:tc>
        <w:tc>
          <w:tcPr>
            <w:tcW w:w="764" w:type="pct"/>
            <w:tcBorders>
              <w:bottom w:val="nil"/>
            </w:tcBorders>
          </w:tcPr>
          <w:p w:rsidR="009471AB" w:rsidRPr="00414F19" w:rsidRDefault="009471AB" w:rsidP="00C71D64">
            <w:pPr>
              <w:pStyle w:val="BStablefigures"/>
              <w:jc w:val="right"/>
            </w:pPr>
            <w:r w:rsidRPr="00414F19">
              <w:t>13,648</w:t>
            </w:r>
          </w:p>
        </w:tc>
        <w:tc>
          <w:tcPr>
            <w:tcW w:w="764" w:type="pct"/>
            <w:tcBorders>
              <w:bottom w:val="nil"/>
            </w:tcBorders>
          </w:tcPr>
          <w:p w:rsidR="009471AB" w:rsidRPr="00414F19" w:rsidRDefault="009471AB" w:rsidP="00C71D64">
            <w:pPr>
              <w:pStyle w:val="BStablefigures"/>
              <w:jc w:val="right"/>
            </w:pPr>
            <w:r w:rsidRPr="00414F19">
              <w:t>13,648</w:t>
            </w:r>
          </w:p>
        </w:tc>
        <w:tc>
          <w:tcPr>
            <w:tcW w:w="762" w:type="pct"/>
            <w:tcBorders>
              <w:bottom w:val="nil"/>
            </w:tcBorders>
          </w:tcPr>
          <w:p w:rsidR="009471AB" w:rsidRPr="00414F19" w:rsidRDefault="009471AB" w:rsidP="00C71D64">
            <w:pPr>
              <w:pStyle w:val="BStablefigures"/>
              <w:jc w:val="right"/>
            </w:pPr>
            <w:r w:rsidRPr="00414F19">
              <w:t>15,929</w:t>
            </w:r>
          </w:p>
        </w:tc>
      </w:tr>
      <w:tr w:rsidR="009471AB" w:rsidRPr="00D85BFE" w:rsidTr="0034592A">
        <w:trPr>
          <w:trHeight w:val="283"/>
        </w:trPr>
        <w:tc>
          <w:tcPr>
            <w:tcW w:w="2710" w:type="pct"/>
            <w:tcBorders>
              <w:bottom w:val="nil"/>
            </w:tcBorders>
            <w:vAlign w:val="bottom"/>
          </w:tcPr>
          <w:p w:rsidR="009471AB" w:rsidRDefault="009471AB" w:rsidP="0034592A">
            <w:pPr>
              <w:pStyle w:val="BStablelist"/>
            </w:pPr>
            <w:r>
              <w:t>Acute Mental Health Services – NWAU {14}</w:t>
            </w:r>
            <w:r w:rsidRPr="00121B8E">
              <w:rPr>
                <w:vertAlign w:val="superscript"/>
              </w:rPr>
              <w:t>2</w:t>
            </w:r>
          </w:p>
        </w:tc>
        <w:tc>
          <w:tcPr>
            <w:tcW w:w="764" w:type="pct"/>
            <w:tcBorders>
              <w:bottom w:val="nil"/>
            </w:tcBorders>
          </w:tcPr>
          <w:p w:rsidR="009471AB" w:rsidRPr="00414F19" w:rsidRDefault="009471AB" w:rsidP="00C71D64">
            <w:pPr>
              <w:pStyle w:val="BStablefigures"/>
              <w:jc w:val="right"/>
            </w:pPr>
            <w:r w:rsidRPr="00414F19">
              <w:t>n/a</w:t>
            </w:r>
          </w:p>
        </w:tc>
        <w:tc>
          <w:tcPr>
            <w:tcW w:w="764" w:type="pct"/>
            <w:tcBorders>
              <w:bottom w:val="nil"/>
            </w:tcBorders>
          </w:tcPr>
          <w:p w:rsidR="009471AB" w:rsidRPr="00414F19" w:rsidRDefault="009471AB" w:rsidP="00C71D64">
            <w:pPr>
              <w:pStyle w:val="BStablefigures"/>
              <w:jc w:val="right"/>
            </w:pPr>
            <w:r w:rsidRPr="00414F19">
              <w:t>n/a</w:t>
            </w:r>
          </w:p>
        </w:tc>
        <w:tc>
          <w:tcPr>
            <w:tcW w:w="762" w:type="pct"/>
            <w:tcBorders>
              <w:bottom w:val="nil"/>
            </w:tcBorders>
          </w:tcPr>
          <w:p w:rsidR="009471AB" w:rsidRPr="00414F19" w:rsidRDefault="009471AB" w:rsidP="00C71D64">
            <w:pPr>
              <w:pStyle w:val="BStablefigures"/>
              <w:jc w:val="right"/>
            </w:pPr>
            <w:r w:rsidRPr="00414F19">
              <w:t>4,778</w:t>
            </w:r>
          </w:p>
        </w:tc>
      </w:tr>
      <w:tr w:rsidR="009471AB" w:rsidRPr="00D85BFE" w:rsidTr="0034592A">
        <w:trPr>
          <w:trHeight w:val="283"/>
        </w:trPr>
        <w:tc>
          <w:tcPr>
            <w:tcW w:w="2710" w:type="pct"/>
            <w:tcBorders>
              <w:bottom w:val="nil"/>
            </w:tcBorders>
            <w:vAlign w:val="bottom"/>
          </w:tcPr>
          <w:p w:rsidR="009471AB" w:rsidRDefault="009471AB" w:rsidP="0034592A">
            <w:pPr>
              <w:pStyle w:val="BStablelist"/>
            </w:pPr>
            <w:r>
              <w:t>Sub Acute Services – NWAU {14}</w:t>
            </w:r>
            <w:r w:rsidRPr="00121B8E">
              <w:rPr>
                <w:vertAlign w:val="superscript"/>
              </w:rPr>
              <w:t>2</w:t>
            </w:r>
          </w:p>
        </w:tc>
        <w:tc>
          <w:tcPr>
            <w:tcW w:w="764" w:type="pct"/>
            <w:tcBorders>
              <w:bottom w:val="nil"/>
            </w:tcBorders>
          </w:tcPr>
          <w:p w:rsidR="009471AB" w:rsidRPr="00414F19" w:rsidRDefault="009471AB" w:rsidP="00C71D64">
            <w:pPr>
              <w:pStyle w:val="BStablefigures"/>
              <w:jc w:val="right"/>
            </w:pPr>
            <w:r w:rsidRPr="00414F19">
              <w:t>n/a</w:t>
            </w:r>
          </w:p>
        </w:tc>
        <w:tc>
          <w:tcPr>
            <w:tcW w:w="764" w:type="pct"/>
            <w:tcBorders>
              <w:bottom w:val="nil"/>
            </w:tcBorders>
          </w:tcPr>
          <w:p w:rsidR="009471AB" w:rsidRPr="00414F19" w:rsidRDefault="009471AB" w:rsidP="00C71D64">
            <w:pPr>
              <w:pStyle w:val="BStablefigures"/>
              <w:jc w:val="right"/>
            </w:pPr>
            <w:r w:rsidRPr="00414F19">
              <w:t>n/a</w:t>
            </w:r>
          </w:p>
        </w:tc>
        <w:tc>
          <w:tcPr>
            <w:tcW w:w="762" w:type="pct"/>
            <w:tcBorders>
              <w:bottom w:val="nil"/>
            </w:tcBorders>
          </w:tcPr>
          <w:p w:rsidR="009471AB" w:rsidRPr="00414F19" w:rsidRDefault="009471AB" w:rsidP="00C71D64">
            <w:pPr>
              <w:pStyle w:val="BStablefigures"/>
              <w:jc w:val="right"/>
            </w:pPr>
            <w:r w:rsidRPr="00414F19">
              <w:t>6,360</w:t>
            </w:r>
          </w:p>
        </w:tc>
      </w:tr>
      <w:tr w:rsidR="009471AB" w:rsidRPr="00D85BFE" w:rsidTr="0034592A">
        <w:trPr>
          <w:trHeight w:val="283"/>
        </w:trPr>
        <w:tc>
          <w:tcPr>
            <w:tcW w:w="2710" w:type="pct"/>
            <w:tcBorders>
              <w:bottom w:val="nil"/>
            </w:tcBorders>
            <w:vAlign w:val="bottom"/>
          </w:tcPr>
          <w:p w:rsidR="009471AB" w:rsidRDefault="009471AB" w:rsidP="0034592A">
            <w:pPr>
              <w:pStyle w:val="BStablelist"/>
            </w:pPr>
            <w:r>
              <w:t>Total in scope – NWAU {14}</w:t>
            </w:r>
          </w:p>
        </w:tc>
        <w:tc>
          <w:tcPr>
            <w:tcW w:w="764" w:type="pct"/>
            <w:tcBorders>
              <w:bottom w:val="nil"/>
            </w:tcBorders>
          </w:tcPr>
          <w:p w:rsidR="009471AB" w:rsidRPr="00414F19" w:rsidRDefault="009471AB" w:rsidP="00C71D64">
            <w:pPr>
              <w:pStyle w:val="BStablefigures"/>
              <w:jc w:val="right"/>
            </w:pPr>
            <w:r w:rsidRPr="00414F19">
              <w:t>118,776</w:t>
            </w:r>
          </w:p>
        </w:tc>
        <w:tc>
          <w:tcPr>
            <w:tcW w:w="764" w:type="pct"/>
            <w:tcBorders>
              <w:bottom w:val="nil"/>
            </w:tcBorders>
          </w:tcPr>
          <w:p w:rsidR="009471AB" w:rsidRPr="00414F19" w:rsidRDefault="009471AB" w:rsidP="00C71D64">
            <w:pPr>
              <w:pStyle w:val="BStablefigures"/>
              <w:jc w:val="right"/>
            </w:pPr>
            <w:r w:rsidRPr="00414F19">
              <w:t>118,776</w:t>
            </w:r>
          </w:p>
        </w:tc>
        <w:tc>
          <w:tcPr>
            <w:tcW w:w="762" w:type="pct"/>
            <w:tcBorders>
              <w:bottom w:val="nil"/>
            </w:tcBorders>
          </w:tcPr>
          <w:p w:rsidR="009471AB" w:rsidRPr="00414F19" w:rsidRDefault="009471AB" w:rsidP="00C71D64">
            <w:pPr>
              <w:pStyle w:val="BStablefigures"/>
              <w:jc w:val="right"/>
            </w:pPr>
            <w:r w:rsidRPr="00414F19">
              <w:t>123,663</w:t>
            </w:r>
          </w:p>
        </w:tc>
      </w:tr>
      <w:tr w:rsidR="00C71D64" w:rsidRPr="00D85BFE" w:rsidTr="0034592A">
        <w:trPr>
          <w:trHeight w:val="283"/>
        </w:trPr>
        <w:tc>
          <w:tcPr>
            <w:tcW w:w="2710" w:type="pct"/>
            <w:tcBorders>
              <w:bottom w:val="nil"/>
            </w:tcBorders>
            <w:vAlign w:val="bottom"/>
          </w:tcPr>
          <w:p w:rsidR="00C71D64" w:rsidRDefault="00C71D64" w:rsidP="00C71D64">
            <w:pPr>
              <w:pStyle w:val="BStablelist"/>
              <w:numPr>
                <w:ilvl w:val="0"/>
                <w:numId w:val="0"/>
              </w:numPr>
            </w:pPr>
          </w:p>
        </w:tc>
        <w:tc>
          <w:tcPr>
            <w:tcW w:w="764" w:type="pct"/>
            <w:tcBorders>
              <w:bottom w:val="nil"/>
            </w:tcBorders>
          </w:tcPr>
          <w:p w:rsidR="00C71D64" w:rsidRPr="00414F19" w:rsidRDefault="00C71D64" w:rsidP="00C71D64">
            <w:pPr>
              <w:pStyle w:val="BStablefigures"/>
              <w:jc w:val="right"/>
            </w:pPr>
          </w:p>
        </w:tc>
        <w:tc>
          <w:tcPr>
            <w:tcW w:w="764" w:type="pct"/>
            <w:tcBorders>
              <w:bottom w:val="nil"/>
            </w:tcBorders>
          </w:tcPr>
          <w:p w:rsidR="00C71D64" w:rsidRPr="00414F19" w:rsidRDefault="00C71D64" w:rsidP="00C71D64">
            <w:pPr>
              <w:pStyle w:val="BStablefigures"/>
              <w:jc w:val="right"/>
            </w:pPr>
          </w:p>
        </w:tc>
        <w:tc>
          <w:tcPr>
            <w:tcW w:w="762" w:type="pct"/>
            <w:tcBorders>
              <w:bottom w:val="nil"/>
            </w:tcBorders>
          </w:tcPr>
          <w:p w:rsidR="00C71D64" w:rsidRPr="00414F19" w:rsidRDefault="00C71D64" w:rsidP="00C71D64">
            <w:pPr>
              <w:pStyle w:val="BStablefigures"/>
              <w:jc w:val="right"/>
            </w:pPr>
          </w:p>
        </w:tc>
      </w:tr>
      <w:tr w:rsidR="009471AB" w:rsidRPr="00D85BFE" w:rsidTr="009471AB">
        <w:trPr>
          <w:trHeight w:val="283"/>
        </w:trPr>
        <w:tc>
          <w:tcPr>
            <w:tcW w:w="2710" w:type="pct"/>
            <w:tcBorders>
              <w:bottom w:val="nil"/>
            </w:tcBorders>
            <w:vAlign w:val="bottom"/>
          </w:tcPr>
          <w:p w:rsidR="009471AB" w:rsidRDefault="009471AB" w:rsidP="0034592A">
            <w:pPr>
              <w:pStyle w:val="BStablelist"/>
            </w:pPr>
            <w:r w:rsidRPr="003E41DE">
              <w:rPr>
                <w:rFonts w:cs="Calibri"/>
              </w:rPr>
              <w:t>Percentage of mental health clients with outcome measures completed</w:t>
            </w:r>
          </w:p>
        </w:tc>
        <w:tc>
          <w:tcPr>
            <w:tcW w:w="764" w:type="pct"/>
            <w:tcBorders>
              <w:bottom w:val="nil"/>
            </w:tcBorders>
          </w:tcPr>
          <w:p w:rsidR="009471AB" w:rsidRPr="00414F19" w:rsidRDefault="009471AB" w:rsidP="00C71D64">
            <w:pPr>
              <w:pStyle w:val="BStablefigures"/>
              <w:jc w:val="right"/>
            </w:pPr>
            <w:r w:rsidRPr="00414F19">
              <w:t>&gt;65%</w:t>
            </w:r>
          </w:p>
        </w:tc>
        <w:tc>
          <w:tcPr>
            <w:tcW w:w="764" w:type="pct"/>
            <w:tcBorders>
              <w:bottom w:val="nil"/>
            </w:tcBorders>
          </w:tcPr>
          <w:p w:rsidR="009471AB" w:rsidRPr="00414F19" w:rsidRDefault="009471AB" w:rsidP="00C71D64">
            <w:pPr>
              <w:pStyle w:val="BStablefigures"/>
              <w:jc w:val="right"/>
            </w:pPr>
            <w:r w:rsidRPr="00414F19">
              <w:t>63%</w:t>
            </w:r>
          </w:p>
        </w:tc>
        <w:tc>
          <w:tcPr>
            <w:tcW w:w="762" w:type="pct"/>
            <w:tcBorders>
              <w:bottom w:val="nil"/>
            </w:tcBorders>
          </w:tcPr>
          <w:p w:rsidR="009471AB" w:rsidRPr="00414F19" w:rsidRDefault="009471AB" w:rsidP="00C71D64">
            <w:pPr>
              <w:pStyle w:val="BStablefigures"/>
              <w:jc w:val="right"/>
            </w:pPr>
            <w:r w:rsidRPr="00414F19">
              <w:t>&gt;65%</w:t>
            </w:r>
          </w:p>
        </w:tc>
      </w:tr>
      <w:tr w:rsidR="009471AB" w:rsidRPr="00D85BFE" w:rsidTr="009471AB">
        <w:trPr>
          <w:trHeight w:val="283"/>
        </w:trPr>
        <w:tc>
          <w:tcPr>
            <w:tcW w:w="2710" w:type="pct"/>
            <w:tcBorders>
              <w:top w:val="nil"/>
              <w:bottom w:val="single" w:sz="4" w:space="0" w:color="auto"/>
            </w:tcBorders>
            <w:vAlign w:val="bottom"/>
          </w:tcPr>
          <w:p w:rsidR="009471AB" w:rsidRDefault="009471AB" w:rsidP="0034592A">
            <w:pPr>
              <w:pStyle w:val="BStablelist"/>
            </w:pPr>
            <w:r w:rsidRPr="003E41DE">
              <w:rPr>
                <w:rFonts w:cs="Calibri"/>
              </w:rPr>
              <w:t>Proportion of mental health clients contacted by a Health Directorate community facility within 7 days post discharge from inpatient services</w:t>
            </w:r>
          </w:p>
        </w:tc>
        <w:tc>
          <w:tcPr>
            <w:tcW w:w="764" w:type="pct"/>
            <w:tcBorders>
              <w:top w:val="nil"/>
              <w:bottom w:val="single" w:sz="4" w:space="0" w:color="auto"/>
            </w:tcBorders>
          </w:tcPr>
          <w:p w:rsidR="009471AB" w:rsidRPr="00414F19" w:rsidRDefault="009471AB" w:rsidP="00C71D64">
            <w:pPr>
              <w:pStyle w:val="BStablefigures"/>
              <w:jc w:val="right"/>
            </w:pPr>
            <w:r w:rsidRPr="00414F19">
              <w:t>75%</w:t>
            </w:r>
          </w:p>
        </w:tc>
        <w:tc>
          <w:tcPr>
            <w:tcW w:w="764" w:type="pct"/>
            <w:tcBorders>
              <w:top w:val="nil"/>
              <w:bottom w:val="single" w:sz="4" w:space="0" w:color="auto"/>
            </w:tcBorders>
          </w:tcPr>
          <w:p w:rsidR="009471AB" w:rsidRPr="00414F19" w:rsidRDefault="009471AB" w:rsidP="00C71D64">
            <w:pPr>
              <w:pStyle w:val="BStablefigures"/>
              <w:jc w:val="right"/>
            </w:pPr>
            <w:r w:rsidRPr="00414F19">
              <w:t>90%</w:t>
            </w:r>
            <w:r>
              <w:rPr>
                <w:vertAlign w:val="superscript"/>
              </w:rPr>
              <w:t>3</w:t>
            </w:r>
          </w:p>
        </w:tc>
        <w:tc>
          <w:tcPr>
            <w:tcW w:w="762" w:type="pct"/>
            <w:tcBorders>
              <w:top w:val="nil"/>
              <w:bottom w:val="single" w:sz="4" w:space="0" w:color="auto"/>
            </w:tcBorders>
          </w:tcPr>
          <w:p w:rsidR="009471AB" w:rsidRPr="00414F19" w:rsidRDefault="009471AB" w:rsidP="00C71D64">
            <w:pPr>
              <w:pStyle w:val="BStablefigures"/>
              <w:jc w:val="right"/>
            </w:pPr>
            <w:r w:rsidRPr="00414F19">
              <w:t>85%</w:t>
            </w:r>
          </w:p>
        </w:tc>
      </w:tr>
    </w:tbl>
    <w:p w:rsidR="00B346AE" w:rsidRDefault="00B346AE" w:rsidP="00B346AE">
      <w:pPr>
        <w:pStyle w:val="BSnote"/>
      </w:pPr>
      <w:r>
        <w:t>Note</w:t>
      </w:r>
      <w:r w:rsidR="00121B8E">
        <w:t>s</w:t>
      </w:r>
      <w:r>
        <w:t>:</w:t>
      </w:r>
    </w:p>
    <w:p w:rsidR="00111374" w:rsidRDefault="00111374" w:rsidP="00CA4915">
      <w:pPr>
        <w:pStyle w:val="BSnoteslist"/>
        <w:numPr>
          <w:ilvl w:val="0"/>
          <w:numId w:val="33"/>
        </w:numPr>
      </w:pPr>
      <w:r>
        <w:t>National Weighted Activity Unit (NWAU) is the ‘currency’ that is used to express the price weights for all services that are funded on an activity basis</w:t>
      </w:r>
      <w:r w:rsidR="00B346AE">
        <w:t>.</w:t>
      </w:r>
      <w:r w:rsidR="00A653FF">
        <w:t xml:space="preserve">  </w:t>
      </w:r>
      <w:r w:rsidRPr="00555F58">
        <w:t>NWAU {13} is the currency as defined by the Independent Hospital Pricing Authority in the National Price Determination 2013-14</w:t>
      </w:r>
      <w:r w:rsidR="00214B45">
        <w:t xml:space="preserve">, while </w:t>
      </w:r>
      <w:r w:rsidR="00214B45" w:rsidRPr="00D41D81">
        <w:t xml:space="preserve">NWAU {14} is the currency </w:t>
      </w:r>
      <w:r w:rsidR="00214B45">
        <w:t xml:space="preserve">for </w:t>
      </w:r>
      <w:r w:rsidR="00214B45" w:rsidRPr="00D41D81">
        <w:t>2014-15</w:t>
      </w:r>
      <w:r w:rsidRPr="00555F58">
        <w:t>.</w:t>
      </w:r>
      <w:r>
        <w:t xml:space="preserve"> These measures combine the results for Canberra Hospital and Calvary Public Hospital in-scope activity.</w:t>
      </w:r>
    </w:p>
    <w:p w:rsidR="00121B8E" w:rsidRDefault="00121B8E" w:rsidP="00CA4915">
      <w:pPr>
        <w:pStyle w:val="BSnoteslist"/>
        <w:numPr>
          <w:ilvl w:val="0"/>
          <w:numId w:val="33"/>
        </w:numPr>
      </w:pPr>
      <w:r>
        <w:t>New measures previously included in the Admitted Services category.</w:t>
      </w:r>
    </w:p>
    <w:p w:rsidR="0027142F" w:rsidRDefault="0027142F" w:rsidP="00CA4915">
      <w:pPr>
        <w:pStyle w:val="BSnoteslist"/>
        <w:numPr>
          <w:ilvl w:val="0"/>
          <w:numId w:val="33"/>
        </w:numPr>
      </w:pPr>
      <w:proofErr w:type="gramStart"/>
      <w:r>
        <w:t>The  favourable</w:t>
      </w:r>
      <w:proofErr w:type="gramEnd"/>
      <w:r>
        <w:t xml:space="preserve"> estimated outcome reflects higher levels of adult mental health program community service contacts</w:t>
      </w:r>
      <w:r w:rsidR="00C4198D">
        <w:t xml:space="preserve"> due to increased staffing levels</w:t>
      </w:r>
      <w:r>
        <w:t>.</w:t>
      </w:r>
    </w:p>
    <w:p w:rsidR="00EA666D" w:rsidRDefault="00EA666D" w:rsidP="007C465A">
      <w:pPr>
        <w:pStyle w:val="BSnoteslist"/>
        <w:numPr>
          <w:ilvl w:val="0"/>
          <w:numId w:val="33"/>
        </w:numPr>
        <w:sectPr w:rsidR="00EA666D" w:rsidSect="003F16F9">
          <w:pgSz w:w="11907" w:h="16840" w:code="9"/>
          <w:pgMar w:top="1151" w:right="1440" w:bottom="1729" w:left="1440" w:header="720" w:footer="720" w:gutter="0"/>
          <w:cols w:space="720"/>
        </w:sectPr>
      </w:pPr>
    </w:p>
    <w:p w:rsidR="007C465A" w:rsidRDefault="007C465A" w:rsidP="007C465A">
      <w:pPr>
        <w:pStyle w:val="Heading2"/>
      </w:pPr>
      <w:bookmarkStart w:id="25" w:name="_Toc389051829"/>
      <w:r w:rsidRPr="00141690">
        <w:lastRenderedPageBreak/>
        <w:t>Changes</w:t>
      </w:r>
      <w:r>
        <w:t xml:space="preserve"> to </w:t>
      </w:r>
      <w:r w:rsidRPr="00BB5D7D">
        <w:t>Appropriation</w:t>
      </w:r>
      <w:bookmarkEnd w:id="25"/>
    </w:p>
    <w:p w:rsidR="007C465A" w:rsidRDefault="007C465A" w:rsidP="007C465A">
      <w:pPr>
        <w:pStyle w:val="Caption"/>
      </w:pPr>
      <w:r>
        <w:t xml:space="preserve">Table </w:t>
      </w:r>
      <w:fldSimple w:instr=" SEQ Table \* ARABIC ">
        <w:r w:rsidR="00386D23">
          <w:rPr>
            <w:noProof/>
          </w:rPr>
          <w:t>53</w:t>
        </w:r>
      </w:fldSimple>
      <w:r>
        <w:t>: Changes to appropriation—Government Payment for Outputs, Controlled</w:t>
      </w:r>
    </w:p>
    <w:tbl>
      <w:tblPr>
        <w:tblW w:w="5000" w:type="pct"/>
        <w:tblBorders>
          <w:top w:val="single" w:sz="4" w:space="0" w:color="auto"/>
        </w:tblBorders>
        <w:tblLook w:val="04A0"/>
      </w:tblPr>
      <w:tblGrid>
        <w:gridCol w:w="4360"/>
        <w:gridCol w:w="983"/>
        <w:gridCol w:w="974"/>
        <w:gridCol w:w="978"/>
        <w:gridCol w:w="974"/>
        <w:gridCol w:w="974"/>
      </w:tblGrid>
      <w:tr w:rsidR="005F66D4" w:rsidRPr="005E58BC" w:rsidTr="00E3354C">
        <w:trPr>
          <w:trHeight w:val="240"/>
          <w:tblHeader/>
        </w:trPr>
        <w:tc>
          <w:tcPr>
            <w:tcW w:w="4360" w:type="dxa"/>
            <w:tcBorders>
              <w:bottom w:val="nil"/>
            </w:tcBorders>
            <w:hideMark/>
          </w:tcPr>
          <w:p w:rsidR="005F66D4" w:rsidRPr="00035DE7" w:rsidRDefault="005F66D4" w:rsidP="004B0BC8">
            <w:pPr>
              <w:pStyle w:val="BStabletext"/>
            </w:pPr>
            <w:r w:rsidRPr="00035DE7">
              <w:t> </w:t>
            </w:r>
          </w:p>
        </w:tc>
        <w:tc>
          <w:tcPr>
            <w:tcW w:w="983" w:type="dxa"/>
            <w:tcBorders>
              <w:bottom w:val="nil"/>
            </w:tcBorders>
          </w:tcPr>
          <w:p w:rsidR="005F66D4" w:rsidRPr="00035DE7" w:rsidRDefault="005F66D4" w:rsidP="006825A8">
            <w:pPr>
              <w:pStyle w:val="BStableheading1"/>
              <w:keepNext/>
              <w:framePr w:wrap="auto" w:vAnchor="margin" w:yAlign="inline"/>
              <w:rPr>
                <w:sz w:val="18"/>
                <w:szCs w:val="18"/>
                <w:lang w:eastAsia="en-AU"/>
              </w:rPr>
            </w:pPr>
            <w:r w:rsidRPr="00035DE7">
              <w:rPr>
                <w:sz w:val="18"/>
                <w:szCs w:val="18"/>
                <w:lang w:eastAsia="en-AU"/>
              </w:rPr>
              <w:t>2013</w:t>
            </w:r>
            <w:r w:rsidRPr="00035DE7">
              <w:rPr>
                <w:sz w:val="18"/>
                <w:szCs w:val="18"/>
                <w:lang w:eastAsia="en-AU"/>
              </w:rPr>
              <w:noBreakHyphen/>
              <w:t>14</w:t>
            </w:r>
          </w:p>
          <w:p w:rsidR="005F66D4" w:rsidRPr="00035DE7" w:rsidRDefault="005F66D4" w:rsidP="006825A8">
            <w:pPr>
              <w:pStyle w:val="BStableheading1"/>
              <w:keepNext/>
              <w:framePr w:wrap="auto" w:vAnchor="margin" w:yAlign="inline"/>
              <w:rPr>
                <w:sz w:val="18"/>
                <w:szCs w:val="18"/>
                <w:lang w:eastAsia="en-AU"/>
              </w:rPr>
            </w:pPr>
            <w:proofErr w:type="spellStart"/>
            <w:r w:rsidRPr="00035DE7">
              <w:rPr>
                <w:sz w:val="18"/>
                <w:szCs w:val="18"/>
                <w:lang w:eastAsia="en-AU"/>
              </w:rPr>
              <w:t>Est’d</w:t>
            </w:r>
            <w:proofErr w:type="spellEnd"/>
          </w:p>
          <w:p w:rsidR="005F66D4" w:rsidRPr="00035DE7" w:rsidRDefault="005F66D4" w:rsidP="006825A8">
            <w:pPr>
              <w:pStyle w:val="BStableheading1"/>
              <w:keepNext/>
              <w:framePr w:wrap="auto" w:vAnchor="margin" w:yAlign="inline"/>
              <w:rPr>
                <w:sz w:val="18"/>
                <w:szCs w:val="18"/>
                <w:lang w:eastAsia="en-AU"/>
              </w:rPr>
            </w:pPr>
            <w:r w:rsidRPr="00035DE7">
              <w:rPr>
                <w:sz w:val="18"/>
                <w:szCs w:val="18"/>
                <w:lang w:eastAsia="en-AU"/>
              </w:rPr>
              <w:t>Outcome</w:t>
            </w:r>
          </w:p>
        </w:tc>
        <w:tc>
          <w:tcPr>
            <w:tcW w:w="974" w:type="dxa"/>
            <w:tcBorders>
              <w:bottom w:val="nil"/>
            </w:tcBorders>
            <w:noWrap/>
            <w:hideMark/>
          </w:tcPr>
          <w:p w:rsidR="005F66D4" w:rsidRPr="00035DE7" w:rsidRDefault="005F66D4" w:rsidP="006825A8">
            <w:pPr>
              <w:pStyle w:val="BStableheading1"/>
              <w:framePr w:wrap="auto" w:vAnchor="margin" w:yAlign="inline"/>
              <w:rPr>
                <w:sz w:val="18"/>
                <w:szCs w:val="18"/>
                <w:lang w:eastAsia="en-AU"/>
              </w:rPr>
            </w:pPr>
            <w:r w:rsidRPr="00035DE7">
              <w:rPr>
                <w:sz w:val="18"/>
                <w:szCs w:val="18"/>
                <w:lang w:eastAsia="en-AU"/>
              </w:rPr>
              <w:t>2014</w:t>
            </w:r>
            <w:r w:rsidRPr="00035DE7">
              <w:rPr>
                <w:sz w:val="18"/>
                <w:szCs w:val="18"/>
                <w:lang w:eastAsia="en-AU"/>
              </w:rPr>
              <w:noBreakHyphen/>
              <w:t>15</w:t>
            </w:r>
          </w:p>
          <w:p w:rsidR="005F66D4" w:rsidRPr="00035DE7" w:rsidRDefault="005F66D4" w:rsidP="006825A8">
            <w:pPr>
              <w:pStyle w:val="BStableheading1"/>
              <w:framePr w:wrap="auto" w:vAnchor="margin" w:yAlign="inline"/>
              <w:rPr>
                <w:sz w:val="18"/>
                <w:szCs w:val="18"/>
                <w:lang w:eastAsia="en-AU"/>
              </w:rPr>
            </w:pPr>
            <w:r w:rsidRPr="00035DE7">
              <w:rPr>
                <w:sz w:val="18"/>
                <w:szCs w:val="18"/>
                <w:lang w:eastAsia="en-AU"/>
              </w:rPr>
              <w:t>Budget</w:t>
            </w:r>
          </w:p>
        </w:tc>
        <w:tc>
          <w:tcPr>
            <w:tcW w:w="978" w:type="dxa"/>
            <w:tcBorders>
              <w:bottom w:val="nil"/>
            </w:tcBorders>
            <w:noWrap/>
            <w:hideMark/>
          </w:tcPr>
          <w:p w:rsidR="005F66D4" w:rsidRPr="00035DE7" w:rsidRDefault="005F66D4" w:rsidP="006825A8">
            <w:pPr>
              <w:pStyle w:val="BStableheading1"/>
              <w:framePr w:wrap="auto" w:vAnchor="margin" w:yAlign="inline"/>
              <w:rPr>
                <w:sz w:val="18"/>
                <w:szCs w:val="18"/>
                <w:lang w:eastAsia="en-AU"/>
              </w:rPr>
            </w:pPr>
            <w:r w:rsidRPr="00035DE7">
              <w:rPr>
                <w:sz w:val="18"/>
                <w:szCs w:val="18"/>
                <w:lang w:eastAsia="en-AU"/>
              </w:rPr>
              <w:t>2015</w:t>
            </w:r>
            <w:r w:rsidRPr="00035DE7">
              <w:rPr>
                <w:sz w:val="18"/>
                <w:szCs w:val="18"/>
                <w:lang w:eastAsia="en-AU"/>
              </w:rPr>
              <w:noBreakHyphen/>
              <w:t>16</w:t>
            </w:r>
          </w:p>
          <w:p w:rsidR="005F66D4" w:rsidRPr="00035DE7" w:rsidRDefault="005F66D4" w:rsidP="006825A8">
            <w:pPr>
              <w:pStyle w:val="BStableheading1"/>
              <w:framePr w:wrap="auto" w:vAnchor="margin" w:yAlign="inline"/>
              <w:rPr>
                <w:sz w:val="18"/>
                <w:szCs w:val="18"/>
                <w:lang w:eastAsia="en-AU"/>
              </w:rPr>
            </w:pPr>
            <w:r w:rsidRPr="00035DE7">
              <w:rPr>
                <w:sz w:val="18"/>
                <w:szCs w:val="18"/>
                <w:lang w:eastAsia="en-AU"/>
              </w:rPr>
              <w:t>Estimate</w:t>
            </w:r>
          </w:p>
        </w:tc>
        <w:tc>
          <w:tcPr>
            <w:tcW w:w="974" w:type="dxa"/>
            <w:tcBorders>
              <w:bottom w:val="nil"/>
            </w:tcBorders>
            <w:noWrap/>
            <w:hideMark/>
          </w:tcPr>
          <w:p w:rsidR="005F66D4" w:rsidRPr="00035DE7" w:rsidRDefault="005F66D4" w:rsidP="006825A8">
            <w:pPr>
              <w:pStyle w:val="BStableheading1"/>
              <w:framePr w:wrap="auto" w:vAnchor="margin" w:yAlign="inline"/>
              <w:rPr>
                <w:sz w:val="18"/>
                <w:szCs w:val="18"/>
                <w:lang w:eastAsia="en-AU"/>
              </w:rPr>
            </w:pPr>
            <w:r w:rsidRPr="00035DE7">
              <w:rPr>
                <w:sz w:val="18"/>
                <w:szCs w:val="18"/>
                <w:lang w:eastAsia="en-AU"/>
              </w:rPr>
              <w:t>2016</w:t>
            </w:r>
            <w:r w:rsidRPr="00035DE7">
              <w:rPr>
                <w:sz w:val="18"/>
                <w:szCs w:val="18"/>
                <w:lang w:eastAsia="en-AU"/>
              </w:rPr>
              <w:noBreakHyphen/>
              <w:t>17</w:t>
            </w:r>
          </w:p>
          <w:p w:rsidR="005F66D4" w:rsidRPr="00035DE7" w:rsidRDefault="005F66D4" w:rsidP="006825A8">
            <w:pPr>
              <w:pStyle w:val="BStableheading1"/>
              <w:framePr w:wrap="auto" w:vAnchor="margin" w:yAlign="inline"/>
              <w:rPr>
                <w:sz w:val="18"/>
                <w:szCs w:val="18"/>
                <w:lang w:eastAsia="en-AU"/>
              </w:rPr>
            </w:pPr>
            <w:r w:rsidRPr="00035DE7">
              <w:rPr>
                <w:sz w:val="18"/>
                <w:szCs w:val="18"/>
                <w:lang w:eastAsia="en-AU"/>
              </w:rPr>
              <w:t>Estimate</w:t>
            </w:r>
          </w:p>
        </w:tc>
        <w:tc>
          <w:tcPr>
            <w:tcW w:w="974" w:type="dxa"/>
            <w:tcBorders>
              <w:bottom w:val="nil"/>
            </w:tcBorders>
            <w:noWrap/>
            <w:hideMark/>
          </w:tcPr>
          <w:p w:rsidR="005F66D4" w:rsidRPr="00035DE7" w:rsidRDefault="005F66D4" w:rsidP="006825A8">
            <w:pPr>
              <w:pStyle w:val="BStableheading1"/>
              <w:framePr w:wrap="auto" w:vAnchor="margin" w:yAlign="inline"/>
              <w:rPr>
                <w:sz w:val="18"/>
                <w:szCs w:val="18"/>
                <w:lang w:eastAsia="en-AU"/>
              </w:rPr>
            </w:pPr>
            <w:r w:rsidRPr="00035DE7">
              <w:rPr>
                <w:sz w:val="18"/>
                <w:szCs w:val="18"/>
                <w:lang w:eastAsia="en-AU"/>
              </w:rPr>
              <w:t>2017</w:t>
            </w:r>
            <w:r w:rsidRPr="00035DE7">
              <w:rPr>
                <w:sz w:val="18"/>
                <w:szCs w:val="18"/>
                <w:lang w:eastAsia="en-AU"/>
              </w:rPr>
              <w:noBreakHyphen/>
              <w:t>18</w:t>
            </w:r>
          </w:p>
          <w:p w:rsidR="005F66D4" w:rsidRPr="00035DE7" w:rsidRDefault="005F66D4" w:rsidP="006825A8">
            <w:pPr>
              <w:pStyle w:val="BStableheading1"/>
              <w:framePr w:wrap="auto" w:vAnchor="margin" w:yAlign="inline"/>
              <w:rPr>
                <w:sz w:val="18"/>
                <w:szCs w:val="18"/>
                <w:lang w:eastAsia="en-AU"/>
              </w:rPr>
            </w:pPr>
            <w:r w:rsidRPr="00035DE7">
              <w:rPr>
                <w:sz w:val="18"/>
                <w:szCs w:val="18"/>
                <w:lang w:eastAsia="en-AU"/>
              </w:rPr>
              <w:t>Estimate</w:t>
            </w:r>
          </w:p>
        </w:tc>
      </w:tr>
      <w:tr w:rsidR="005F66D4" w:rsidRPr="005E58BC" w:rsidTr="00E3354C">
        <w:trPr>
          <w:trHeight w:val="240"/>
          <w:tblHeader/>
        </w:trPr>
        <w:tc>
          <w:tcPr>
            <w:tcW w:w="4360" w:type="dxa"/>
            <w:tcBorders>
              <w:top w:val="nil"/>
              <w:bottom w:val="single" w:sz="4" w:space="0" w:color="000000"/>
            </w:tcBorders>
            <w:hideMark/>
          </w:tcPr>
          <w:p w:rsidR="005F66D4" w:rsidRPr="00035DE7" w:rsidRDefault="005F66D4" w:rsidP="004B0BC8">
            <w:pPr>
              <w:pStyle w:val="BStabletext"/>
              <w:rPr>
                <w:rStyle w:val="Strong"/>
              </w:rPr>
            </w:pPr>
          </w:p>
        </w:tc>
        <w:tc>
          <w:tcPr>
            <w:tcW w:w="983" w:type="dxa"/>
            <w:tcBorders>
              <w:top w:val="nil"/>
              <w:bottom w:val="single" w:sz="4" w:space="0" w:color="000000"/>
            </w:tcBorders>
          </w:tcPr>
          <w:p w:rsidR="005F66D4" w:rsidRPr="00035DE7" w:rsidRDefault="005F66D4" w:rsidP="005F66D4">
            <w:pPr>
              <w:pStyle w:val="BStableheading"/>
              <w:framePr w:wrap="around"/>
              <w:rPr>
                <w:sz w:val="18"/>
                <w:szCs w:val="18"/>
              </w:rPr>
            </w:pPr>
            <w:r w:rsidRPr="00035DE7">
              <w:rPr>
                <w:sz w:val="18"/>
                <w:szCs w:val="18"/>
              </w:rPr>
              <w:t>$'000</w:t>
            </w:r>
          </w:p>
        </w:tc>
        <w:tc>
          <w:tcPr>
            <w:tcW w:w="974" w:type="dxa"/>
            <w:tcBorders>
              <w:top w:val="nil"/>
              <w:bottom w:val="single" w:sz="4" w:space="0" w:color="000000"/>
            </w:tcBorders>
            <w:noWrap/>
          </w:tcPr>
          <w:p w:rsidR="005F66D4" w:rsidRPr="00035DE7" w:rsidRDefault="005F66D4" w:rsidP="005F66D4">
            <w:pPr>
              <w:pStyle w:val="BStableheading"/>
              <w:framePr w:wrap="around"/>
              <w:rPr>
                <w:sz w:val="18"/>
                <w:szCs w:val="18"/>
              </w:rPr>
            </w:pPr>
            <w:r w:rsidRPr="00035DE7">
              <w:rPr>
                <w:sz w:val="18"/>
                <w:szCs w:val="18"/>
              </w:rPr>
              <w:t>$'000</w:t>
            </w:r>
          </w:p>
        </w:tc>
        <w:tc>
          <w:tcPr>
            <w:tcW w:w="978" w:type="dxa"/>
            <w:tcBorders>
              <w:top w:val="nil"/>
              <w:bottom w:val="single" w:sz="4" w:space="0" w:color="000000"/>
            </w:tcBorders>
            <w:noWrap/>
          </w:tcPr>
          <w:p w:rsidR="005F66D4" w:rsidRPr="00035DE7" w:rsidRDefault="005F66D4" w:rsidP="005F66D4">
            <w:pPr>
              <w:pStyle w:val="BStableheading"/>
              <w:framePr w:wrap="around"/>
              <w:rPr>
                <w:sz w:val="18"/>
                <w:szCs w:val="18"/>
              </w:rPr>
            </w:pPr>
            <w:r w:rsidRPr="00035DE7">
              <w:rPr>
                <w:sz w:val="18"/>
                <w:szCs w:val="18"/>
              </w:rPr>
              <w:t>$'000</w:t>
            </w:r>
          </w:p>
        </w:tc>
        <w:tc>
          <w:tcPr>
            <w:tcW w:w="974" w:type="dxa"/>
            <w:tcBorders>
              <w:top w:val="nil"/>
              <w:bottom w:val="single" w:sz="4" w:space="0" w:color="000000"/>
            </w:tcBorders>
            <w:noWrap/>
          </w:tcPr>
          <w:p w:rsidR="005F66D4" w:rsidRPr="00035DE7" w:rsidRDefault="005F66D4" w:rsidP="005F66D4">
            <w:pPr>
              <w:pStyle w:val="BStableheading"/>
              <w:framePr w:wrap="around"/>
              <w:rPr>
                <w:sz w:val="18"/>
                <w:szCs w:val="18"/>
              </w:rPr>
            </w:pPr>
            <w:r w:rsidRPr="00035DE7">
              <w:rPr>
                <w:sz w:val="18"/>
                <w:szCs w:val="18"/>
              </w:rPr>
              <w:t>$'000</w:t>
            </w:r>
          </w:p>
        </w:tc>
        <w:tc>
          <w:tcPr>
            <w:tcW w:w="974" w:type="dxa"/>
            <w:tcBorders>
              <w:top w:val="nil"/>
              <w:bottom w:val="single" w:sz="4" w:space="0" w:color="000000"/>
            </w:tcBorders>
            <w:noWrap/>
          </w:tcPr>
          <w:p w:rsidR="005F66D4" w:rsidRPr="00035DE7" w:rsidRDefault="005F66D4" w:rsidP="005F66D4">
            <w:pPr>
              <w:pStyle w:val="BStableheading"/>
              <w:framePr w:wrap="around"/>
              <w:rPr>
                <w:sz w:val="18"/>
                <w:szCs w:val="18"/>
              </w:rPr>
            </w:pPr>
            <w:r w:rsidRPr="00035DE7">
              <w:rPr>
                <w:sz w:val="18"/>
                <w:szCs w:val="18"/>
              </w:rPr>
              <w:t>$'000</w:t>
            </w:r>
          </w:p>
        </w:tc>
      </w:tr>
      <w:tr w:rsidR="005F66D4" w:rsidRPr="005E58BC" w:rsidTr="00E3354C">
        <w:trPr>
          <w:trHeight w:val="240"/>
        </w:trPr>
        <w:tc>
          <w:tcPr>
            <w:tcW w:w="4360" w:type="dxa"/>
            <w:tcBorders>
              <w:top w:val="single" w:sz="4" w:space="0" w:color="000000"/>
            </w:tcBorders>
            <w:hideMark/>
          </w:tcPr>
          <w:p w:rsidR="005F66D4" w:rsidRPr="00035DE7" w:rsidRDefault="005F66D4" w:rsidP="004B0BC8">
            <w:pPr>
              <w:pStyle w:val="BStabletext"/>
              <w:rPr>
                <w:rStyle w:val="Strong"/>
              </w:rPr>
            </w:pPr>
          </w:p>
        </w:tc>
        <w:tc>
          <w:tcPr>
            <w:tcW w:w="983" w:type="dxa"/>
            <w:tcBorders>
              <w:top w:val="single" w:sz="4" w:space="0" w:color="000000"/>
            </w:tcBorders>
          </w:tcPr>
          <w:p w:rsidR="005F66D4" w:rsidRPr="00035DE7" w:rsidRDefault="005F66D4" w:rsidP="006F17C4">
            <w:pPr>
              <w:pStyle w:val="BStablefigures"/>
            </w:pPr>
          </w:p>
        </w:tc>
        <w:tc>
          <w:tcPr>
            <w:tcW w:w="974" w:type="dxa"/>
            <w:tcBorders>
              <w:top w:val="single" w:sz="4" w:space="0" w:color="000000"/>
            </w:tcBorders>
            <w:noWrap/>
          </w:tcPr>
          <w:p w:rsidR="005F66D4" w:rsidRPr="00035DE7" w:rsidRDefault="005F66D4" w:rsidP="006F17C4">
            <w:pPr>
              <w:pStyle w:val="BStablefigures"/>
            </w:pPr>
          </w:p>
        </w:tc>
        <w:tc>
          <w:tcPr>
            <w:tcW w:w="978" w:type="dxa"/>
            <w:tcBorders>
              <w:top w:val="single" w:sz="4" w:space="0" w:color="000000"/>
            </w:tcBorders>
            <w:noWrap/>
          </w:tcPr>
          <w:p w:rsidR="005F66D4" w:rsidRPr="00035DE7" w:rsidRDefault="005F66D4" w:rsidP="006F17C4">
            <w:pPr>
              <w:pStyle w:val="BStablefigures"/>
            </w:pPr>
          </w:p>
        </w:tc>
        <w:tc>
          <w:tcPr>
            <w:tcW w:w="974" w:type="dxa"/>
            <w:tcBorders>
              <w:top w:val="single" w:sz="4" w:space="0" w:color="000000"/>
            </w:tcBorders>
            <w:noWrap/>
          </w:tcPr>
          <w:p w:rsidR="005F66D4" w:rsidRPr="00035DE7" w:rsidRDefault="005F66D4" w:rsidP="006F17C4">
            <w:pPr>
              <w:pStyle w:val="BStablefigures"/>
            </w:pPr>
          </w:p>
        </w:tc>
        <w:tc>
          <w:tcPr>
            <w:tcW w:w="974" w:type="dxa"/>
            <w:tcBorders>
              <w:top w:val="single" w:sz="4" w:space="0" w:color="000000"/>
            </w:tcBorders>
            <w:noWrap/>
          </w:tcPr>
          <w:p w:rsidR="005F66D4" w:rsidRPr="00035DE7" w:rsidRDefault="005F66D4" w:rsidP="006F17C4">
            <w:pPr>
              <w:pStyle w:val="BStablefigures"/>
            </w:pPr>
          </w:p>
        </w:tc>
      </w:tr>
      <w:tr w:rsidR="00682973" w:rsidRPr="00860EC0" w:rsidTr="00E3354C">
        <w:trPr>
          <w:trHeight w:val="240"/>
        </w:trPr>
        <w:tc>
          <w:tcPr>
            <w:tcW w:w="4360" w:type="dxa"/>
            <w:hideMark/>
          </w:tcPr>
          <w:p w:rsidR="00682973" w:rsidRPr="00860EC0" w:rsidRDefault="00682973" w:rsidP="004B0BC8">
            <w:pPr>
              <w:pStyle w:val="BStabletext"/>
              <w:rPr>
                <w:rStyle w:val="Strong"/>
              </w:rPr>
            </w:pPr>
            <w:r w:rsidRPr="00860EC0">
              <w:rPr>
                <w:rStyle w:val="Strong"/>
              </w:rPr>
              <w:t>2013</w:t>
            </w:r>
            <w:r w:rsidRPr="00860EC0">
              <w:rPr>
                <w:rStyle w:val="Strong"/>
              </w:rPr>
              <w:noBreakHyphen/>
              <w:t>14 Budget</w:t>
            </w:r>
          </w:p>
        </w:tc>
        <w:tc>
          <w:tcPr>
            <w:tcW w:w="983" w:type="dxa"/>
          </w:tcPr>
          <w:p w:rsidR="00682973" w:rsidRPr="00860EC0" w:rsidRDefault="00682973" w:rsidP="008F3AB8">
            <w:pPr>
              <w:pStyle w:val="BStablefigures"/>
              <w:jc w:val="right"/>
              <w:rPr>
                <w:b/>
              </w:rPr>
            </w:pPr>
            <w:r w:rsidRPr="00860EC0">
              <w:rPr>
                <w:b/>
              </w:rPr>
              <w:t xml:space="preserve">550,054 </w:t>
            </w:r>
          </w:p>
        </w:tc>
        <w:tc>
          <w:tcPr>
            <w:tcW w:w="974" w:type="dxa"/>
            <w:noWrap/>
          </w:tcPr>
          <w:p w:rsidR="00682973" w:rsidRPr="00860EC0" w:rsidRDefault="00682973" w:rsidP="008F3AB8">
            <w:pPr>
              <w:pStyle w:val="BStablefigures"/>
              <w:jc w:val="right"/>
              <w:rPr>
                <w:b/>
              </w:rPr>
            </w:pPr>
            <w:r w:rsidRPr="00860EC0">
              <w:rPr>
                <w:b/>
              </w:rPr>
              <w:t xml:space="preserve">566,938 </w:t>
            </w:r>
          </w:p>
        </w:tc>
        <w:tc>
          <w:tcPr>
            <w:tcW w:w="978" w:type="dxa"/>
            <w:noWrap/>
          </w:tcPr>
          <w:p w:rsidR="00682973" w:rsidRPr="00860EC0" w:rsidRDefault="00682973" w:rsidP="008F3AB8">
            <w:pPr>
              <w:pStyle w:val="BStablefigures"/>
              <w:jc w:val="right"/>
              <w:rPr>
                <w:b/>
              </w:rPr>
            </w:pPr>
            <w:r w:rsidRPr="00860EC0">
              <w:rPr>
                <w:b/>
              </w:rPr>
              <w:t xml:space="preserve">594,143 </w:t>
            </w:r>
          </w:p>
        </w:tc>
        <w:tc>
          <w:tcPr>
            <w:tcW w:w="974" w:type="dxa"/>
            <w:noWrap/>
          </w:tcPr>
          <w:p w:rsidR="00682973" w:rsidRPr="00860EC0" w:rsidRDefault="00682973" w:rsidP="008F3AB8">
            <w:pPr>
              <w:pStyle w:val="BStablefigures"/>
              <w:jc w:val="right"/>
              <w:rPr>
                <w:b/>
              </w:rPr>
            </w:pPr>
            <w:r w:rsidRPr="00860EC0">
              <w:rPr>
                <w:b/>
              </w:rPr>
              <w:t xml:space="preserve">632,639 </w:t>
            </w:r>
          </w:p>
        </w:tc>
        <w:tc>
          <w:tcPr>
            <w:tcW w:w="974" w:type="dxa"/>
            <w:noWrap/>
          </w:tcPr>
          <w:p w:rsidR="00682973" w:rsidRPr="00860EC0" w:rsidRDefault="00682973" w:rsidP="008F3AB8">
            <w:pPr>
              <w:pStyle w:val="BStablefigures"/>
              <w:jc w:val="right"/>
              <w:rPr>
                <w:b/>
              </w:rPr>
            </w:pPr>
            <w:r w:rsidRPr="00860EC0">
              <w:rPr>
                <w:b/>
              </w:rPr>
              <w:t xml:space="preserve">632,639 </w:t>
            </w:r>
          </w:p>
        </w:tc>
      </w:tr>
      <w:tr w:rsidR="005F66D4" w:rsidRPr="005E58BC" w:rsidTr="00E3354C">
        <w:trPr>
          <w:trHeight w:val="240"/>
        </w:trPr>
        <w:tc>
          <w:tcPr>
            <w:tcW w:w="4360" w:type="dxa"/>
            <w:hideMark/>
          </w:tcPr>
          <w:p w:rsidR="005F66D4" w:rsidRPr="00035DE7" w:rsidRDefault="005F66D4" w:rsidP="004B0BC8">
            <w:pPr>
              <w:pStyle w:val="BStabletext"/>
              <w:rPr>
                <w:rStyle w:val="Strong"/>
              </w:rPr>
            </w:pPr>
          </w:p>
        </w:tc>
        <w:tc>
          <w:tcPr>
            <w:tcW w:w="983" w:type="dxa"/>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8"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r>
      <w:tr w:rsidR="005F66D4" w:rsidRPr="005E58BC" w:rsidTr="00E3354C">
        <w:trPr>
          <w:trHeight w:val="240"/>
        </w:trPr>
        <w:tc>
          <w:tcPr>
            <w:tcW w:w="4360" w:type="dxa"/>
            <w:hideMark/>
          </w:tcPr>
          <w:p w:rsidR="005F66D4" w:rsidRPr="00035DE7" w:rsidRDefault="005F66D4" w:rsidP="004B0BC8">
            <w:pPr>
              <w:pStyle w:val="BStabletext"/>
              <w:rPr>
                <w:rStyle w:val="Strong"/>
              </w:rPr>
            </w:pPr>
            <w:r w:rsidRPr="00035DE7">
              <w:rPr>
                <w:rStyle w:val="Strong"/>
              </w:rPr>
              <w:t>2014</w:t>
            </w:r>
            <w:r w:rsidRPr="00035DE7">
              <w:rPr>
                <w:rStyle w:val="Strong"/>
              </w:rPr>
              <w:noBreakHyphen/>
              <w:t>15 Budget Policy Adjustments</w:t>
            </w:r>
          </w:p>
        </w:tc>
        <w:tc>
          <w:tcPr>
            <w:tcW w:w="983" w:type="dxa"/>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8"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r>
      <w:tr w:rsidR="005F66D4" w:rsidRPr="005E58BC" w:rsidTr="00E3354C">
        <w:trPr>
          <w:trHeight w:val="240"/>
        </w:trPr>
        <w:tc>
          <w:tcPr>
            <w:tcW w:w="4360" w:type="dxa"/>
            <w:hideMark/>
          </w:tcPr>
          <w:p w:rsidR="005F66D4" w:rsidRPr="00035DE7" w:rsidRDefault="005F66D4" w:rsidP="004B0BC8">
            <w:pPr>
              <w:pStyle w:val="BStabletext"/>
              <w:rPr>
                <w:rStyle w:val="Strong"/>
              </w:rPr>
            </w:pPr>
          </w:p>
        </w:tc>
        <w:tc>
          <w:tcPr>
            <w:tcW w:w="983" w:type="dxa"/>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8"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r>
      <w:tr w:rsidR="00682973" w:rsidRPr="005E58BC" w:rsidTr="00E3354C">
        <w:trPr>
          <w:trHeight w:val="240"/>
        </w:trPr>
        <w:tc>
          <w:tcPr>
            <w:tcW w:w="4360" w:type="dxa"/>
          </w:tcPr>
          <w:p w:rsidR="00682973" w:rsidRPr="00035DE7" w:rsidRDefault="00682973" w:rsidP="006F17C4">
            <w:pPr>
              <w:pStyle w:val="BStablefigures"/>
            </w:pPr>
            <w:r w:rsidRPr="00035DE7">
              <w:t>Savings — Increase in cross border revenue</w:t>
            </w:r>
          </w:p>
        </w:tc>
        <w:tc>
          <w:tcPr>
            <w:tcW w:w="983" w:type="dxa"/>
          </w:tcPr>
          <w:p w:rsidR="00682973" w:rsidRPr="00035DE7" w:rsidRDefault="00682973" w:rsidP="008F3AB8">
            <w:pPr>
              <w:pStyle w:val="BStablefigures"/>
              <w:jc w:val="right"/>
            </w:pPr>
            <w:r w:rsidRPr="00035DE7">
              <w:t xml:space="preserve">- </w:t>
            </w:r>
          </w:p>
        </w:tc>
        <w:tc>
          <w:tcPr>
            <w:tcW w:w="974" w:type="dxa"/>
            <w:noWrap/>
          </w:tcPr>
          <w:p w:rsidR="00682973" w:rsidRPr="00035DE7" w:rsidRDefault="00682973" w:rsidP="008F3AB8">
            <w:pPr>
              <w:pStyle w:val="BStablefigures"/>
              <w:jc w:val="right"/>
            </w:pPr>
            <w:r w:rsidRPr="00035DE7">
              <w:t>(2,000)</w:t>
            </w:r>
          </w:p>
        </w:tc>
        <w:tc>
          <w:tcPr>
            <w:tcW w:w="978" w:type="dxa"/>
            <w:noWrap/>
          </w:tcPr>
          <w:p w:rsidR="00682973" w:rsidRPr="00035DE7" w:rsidRDefault="00682973" w:rsidP="008F3AB8">
            <w:pPr>
              <w:pStyle w:val="BStablefigures"/>
              <w:jc w:val="right"/>
            </w:pPr>
            <w:r w:rsidRPr="00035DE7">
              <w:t>(5,000)</w:t>
            </w:r>
          </w:p>
        </w:tc>
        <w:tc>
          <w:tcPr>
            <w:tcW w:w="974" w:type="dxa"/>
            <w:noWrap/>
          </w:tcPr>
          <w:p w:rsidR="00682973" w:rsidRPr="00035DE7" w:rsidRDefault="00682973" w:rsidP="008F3AB8">
            <w:pPr>
              <w:pStyle w:val="BStablefigures"/>
              <w:jc w:val="right"/>
            </w:pPr>
            <w:r w:rsidRPr="00035DE7">
              <w:t>(5,000)</w:t>
            </w:r>
          </w:p>
        </w:tc>
        <w:tc>
          <w:tcPr>
            <w:tcW w:w="974" w:type="dxa"/>
            <w:noWrap/>
          </w:tcPr>
          <w:p w:rsidR="00682973" w:rsidRPr="00035DE7" w:rsidRDefault="00682973" w:rsidP="008F3AB8">
            <w:pPr>
              <w:pStyle w:val="BStablefigures"/>
              <w:jc w:val="right"/>
            </w:pPr>
            <w:r w:rsidRPr="00035DE7">
              <w:t>(5,000)</w:t>
            </w:r>
          </w:p>
        </w:tc>
      </w:tr>
      <w:tr w:rsidR="005F66D4" w:rsidRPr="005E58BC" w:rsidTr="00E3354C">
        <w:trPr>
          <w:trHeight w:val="240"/>
        </w:trPr>
        <w:tc>
          <w:tcPr>
            <w:tcW w:w="4360" w:type="dxa"/>
            <w:hideMark/>
          </w:tcPr>
          <w:p w:rsidR="005F66D4" w:rsidRPr="00035DE7" w:rsidRDefault="005F66D4" w:rsidP="004B0BC8">
            <w:pPr>
              <w:pStyle w:val="BStabletext"/>
            </w:pPr>
          </w:p>
        </w:tc>
        <w:tc>
          <w:tcPr>
            <w:tcW w:w="983" w:type="dxa"/>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8"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r>
      <w:tr w:rsidR="005F66D4" w:rsidRPr="005E58BC" w:rsidTr="00E3354C">
        <w:trPr>
          <w:trHeight w:val="240"/>
        </w:trPr>
        <w:tc>
          <w:tcPr>
            <w:tcW w:w="4360" w:type="dxa"/>
            <w:hideMark/>
          </w:tcPr>
          <w:p w:rsidR="005F66D4" w:rsidRPr="00035DE7" w:rsidRDefault="005F66D4" w:rsidP="004B0BC8">
            <w:pPr>
              <w:pStyle w:val="BStabletext"/>
              <w:rPr>
                <w:rStyle w:val="Strong"/>
              </w:rPr>
            </w:pPr>
            <w:r w:rsidRPr="00035DE7">
              <w:rPr>
                <w:rStyle w:val="Strong"/>
              </w:rPr>
              <w:t>2014</w:t>
            </w:r>
            <w:r w:rsidRPr="00035DE7">
              <w:rPr>
                <w:rStyle w:val="Strong"/>
              </w:rPr>
              <w:noBreakHyphen/>
              <w:t>15 Budget Technical Adjustments</w:t>
            </w:r>
          </w:p>
        </w:tc>
        <w:tc>
          <w:tcPr>
            <w:tcW w:w="983" w:type="dxa"/>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8"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r>
      <w:tr w:rsidR="005F66D4" w:rsidRPr="005E58BC" w:rsidTr="00E3354C">
        <w:trPr>
          <w:trHeight w:val="240"/>
        </w:trPr>
        <w:tc>
          <w:tcPr>
            <w:tcW w:w="4360" w:type="dxa"/>
            <w:hideMark/>
          </w:tcPr>
          <w:p w:rsidR="005F66D4" w:rsidRPr="00035DE7" w:rsidRDefault="005F66D4" w:rsidP="004B0BC8">
            <w:pPr>
              <w:pStyle w:val="BStabletext"/>
              <w:rPr>
                <w:rStyle w:val="Strong"/>
              </w:rPr>
            </w:pPr>
          </w:p>
        </w:tc>
        <w:tc>
          <w:tcPr>
            <w:tcW w:w="983" w:type="dxa"/>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8"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c>
          <w:tcPr>
            <w:tcW w:w="974" w:type="dxa"/>
            <w:noWrap/>
          </w:tcPr>
          <w:p w:rsidR="005F66D4" w:rsidRPr="00035DE7" w:rsidRDefault="005F66D4" w:rsidP="008F3AB8">
            <w:pPr>
              <w:pStyle w:val="BStablefigures"/>
              <w:jc w:val="right"/>
            </w:pPr>
          </w:p>
        </w:tc>
      </w:tr>
      <w:tr w:rsidR="00682973" w:rsidRPr="005E58BC" w:rsidTr="00E3354C">
        <w:trPr>
          <w:trHeight w:val="240"/>
        </w:trPr>
        <w:tc>
          <w:tcPr>
            <w:tcW w:w="4360" w:type="dxa"/>
            <w:hideMark/>
          </w:tcPr>
          <w:p w:rsidR="00682973" w:rsidRPr="00035DE7" w:rsidRDefault="00682973" w:rsidP="006F17C4">
            <w:pPr>
              <w:pStyle w:val="BStablefigures"/>
            </w:pPr>
            <w:r w:rsidRPr="00035DE7">
              <w:t>Revised Indexation Parameters</w:t>
            </w:r>
          </w:p>
        </w:tc>
        <w:tc>
          <w:tcPr>
            <w:tcW w:w="983" w:type="dxa"/>
          </w:tcPr>
          <w:p w:rsidR="00682973" w:rsidRPr="00035DE7" w:rsidRDefault="00682973" w:rsidP="008F3AB8">
            <w:pPr>
              <w:pStyle w:val="BStablefigures"/>
              <w:jc w:val="right"/>
            </w:pPr>
            <w:r w:rsidRPr="00035DE7">
              <w:t xml:space="preserve">- </w:t>
            </w:r>
          </w:p>
        </w:tc>
        <w:tc>
          <w:tcPr>
            <w:tcW w:w="974" w:type="dxa"/>
            <w:noWrap/>
          </w:tcPr>
          <w:p w:rsidR="00682973" w:rsidRPr="00035DE7" w:rsidRDefault="00682973" w:rsidP="008F3AB8">
            <w:pPr>
              <w:pStyle w:val="BStablefigures"/>
              <w:jc w:val="right"/>
            </w:pPr>
            <w:r w:rsidRPr="00035DE7">
              <w:t xml:space="preserve">- </w:t>
            </w:r>
          </w:p>
        </w:tc>
        <w:tc>
          <w:tcPr>
            <w:tcW w:w="978" w:type="dxa"/>
            <w:noWrap/>
          </w:tcPr>
          <w:p w:rsidR="00682973" w:rsidRPr="00035DE7" w:rsidRDefault="00682973" w:rsidP="008F3AB8">
            <w:pPr>
              <w:pStyle w:val="BStablefigures"/>
              <w:jc w:val="right"/>
            </w:pPr>
            <w:r w:rsidRPr="00035DE7">
              <w:t xml:space="preserve">- </w:t>
            </w:r>
          </w:p>
        </w:tc>
        <w:tc>
          <w:tcPr>
            <w:tcW w:w="974" w:type="dxa"/>
            <w:noWrap/>
          </w:tcPr>
          <w:p w:rsidR="00682973" w:rsidRPr="00035DE7" w:rsidRDefault="00682973" w:rsidP="008F3AB8">
            <w:pPr>
              <w:pStyle w:val="BStablefigures"/>
              <w:jc w:val="right"/>
            </w:pPr>
            <w:r w:rsidRPr="00035DE7">
              <w:t xml:space="preserve">- </w:t>
            </w:r>
          </w:p>
        </w:tc>
        <w:tc>
          <w:tcPr>
            <w:tcW w:w="974" w:type="dxa"/>
            <w:noWrap/>
          </w:tcPr>
          <w:p w:rsidR="00682973" w:rsidRPr="00035DE7" w:rsidRDefault="00682973" w:rsidP="008F3AB8">
            <w:pPr>
              <w:pStyle w:val="BStablefigures"/>
              <w:jc w:val="right"/>
            </w:pPr>
            <w:r w:rsidRPr="00035DE7">
              <w:t xml:space="preserve">15,816 </w:t>
            </w:r>
          </w:p>
        </w:tc>
      </w:tr>
      <w:tr w:rsidR="00682973" w:rsidRPr="005E58BC" w:rsidTr="00E3354C">
        <w:trPr>
          <w:trHeight w:val="240"/>
        </w:trPr>
        <w:tc>
          <w:tcPr>
            <w:tcW w:w="4360" w:type="dxa"/>
            <w:hideMark/>
          </w:tcPr>
          <w:p w:rsidR="00682973" w:rsidRPr="00035DE7" w:rsidRDefault="00682973" w:rsidP="006F17C4">
            <w:pPr>
              <w:pStyle w:val="BStablefigures"/>
            </w:pPr>
            <w:r w:rsidRPr="00035DE7">
              <w:t>Rebase ACT Local Hospital Network Based on In-scope Services</w:t>
            </w:r>
          </w:p>
        </w:tc>
        <w:tc>
          <w:tcPr>
            <w:tcW w:w="983" w:type="dxa"/>
          </w:tcPr>
          <w:p w:rsidR="00682973" w:rsidRPr="00035DE7" w:rsidRDefault="00682973" w:rsidP="008F3AB8">
            <w:pPr>
              <w:pStyle w:val="BStablefigures"/>
              <w:jc w:val="right"/>
            </w:pPr>
            <w:r w:rsidRPr="00035DE7">
              <w:t xml:space="preserve">- </w:t>
            </w:r>
          </w:p>
        </w:tc>
        <w:tc>
          <w:tcPr>
            <w:tcW w:w="974" w:type="dxa"/>
            <w:noWrap/>
          </w:tcPr>
          <w:p w:rsidR="00682973" w:rsidRPr="00035DE7" w:rsidRDefault="00682973" w:rsidP="008F3AB8">
            <w:pPr>
              <w:pStyle w:val="BStablefigures"/>
              <w:jc w:val="right"/>
            </w:pPr>
            <w:r w:rsidRPr="00035DE7">
              <w:t>(10,571)</w:t>
            </w:r>
          </w:p>
        </w:tc>
        <w:tc>
          <w:tcPr>
            <w:tcW w:w="978" w:type="dxa"/>
            <w:noWrap/>
          </w:tcPr>
          <w:p w:rsidR="00682973" w:rsidRPr="00035DE7" w:rsidRDefault="00682973" w:rsidP="008F3AB8">
            <w:pPr>
              <w:pStyle w:val="BStablefigures"/>
              <w:jc w:val="right"/>
            </w:pPr>
            <w:r w:rsidRPr="00035DE7">
              <w:t>(31,563)</w:t>
            </w:r>
          </w:p>
        </w:tc>
        <w:tc>
          <w:tcPr>
            <w:tcW w:w="974" w:type="dxa"/>
            <w:noWrap/>
          </w:tcPr>
          <w:p w:rsidR="00682973" w:rsidRPr="00035DE7" w:rsidRDefault="00682973" w:rsidP="008F3AB8">
            <w:pPr>
              <w:pStyle w:val="BStablefigures"/>
              <w:jc w:val="right"/>
            </w:pPr>
            <w:r w:rsidRPr="00035DE7">
              <w:t>(68,615)</w:t>
            </w:r>
          </w:p>
        </w:tc>
        <w:tc>
          <w:tcPr>
            <w:tcW w:w="974" w:type="dxa"/>
            <w:noWrap/>
          </w:tcPr>
          <w:p w:rsidR="00682973" w:rsidRPr="00035DE7" w:rsidRDefault="00682973" w:rsidP="008F3AB8">
            <w:pPr>
              <w:pStyle w:val="BStablefigures"/>
              <w:jc w:val="right"/>
            </w:pPr>
            <w:r w:rsidRPr="00035DE7">
              <w:t>(50,884)</w:t>
            </w:r>
          </w:p>
        </w:tc>
      </w:tr>
      <w:tr w:rsidR="00682973" w:rsidRPr="005E58BC" w:rsidTr="00E3354C">
        <w:trPr>
          <w:trHeight w:val="240"/>
        </w:trPr>
        <w:tc>
          <w:tcPr>
            <w:tcW w:w="4360" w:type="dxa"/>
            <w:hideMark/>
          </w:tcPr>
          <w:p w:rsidR="00682973" w:rsidRPr="00035DE7" w:rsidRDefault="00682973" w:rsidP="006F17C4">
            <w:pPr>
              <w:pStyle w:val="BStablefigures"/>
            </w:pPr>
            <w:r w:rsidRPr="00035DE7">
              <w:t>National Health Reform Funding to Local Hospital Network</w:t>
            </w:r>
          </w:p>
        </w:tc>
        <w:tc>
          <w:tcPr>
            <w:tcW w:w="983" w:type="dxa"/>
          </w:tcPr>
          <w:p w:rsidR="00682973" w:rsidRPr="00035DE7" w:rsidRDefault="00682973" w:rsidP="008F3AB8">
            <w:pPr>
              <w:pStyle w:val="BStablefigures"/>
              <w:jc w:val="right"/>
            </w:pPr>
            <w:r w:rsidRPr="00035DE7">
              <w:t xml:space="preserve">- </w:t>
            </w:r>
          </w:p>
        </w:tc>
        <w:tc>
          <w:tcPr>
            <w:tcW w:w="974" w:type="dxa"/>
            <w:noWrap/>
          </w:tcPr>
          <w:p w:rsidR="00682973" w:rsidRPr="00035DE7" w:rsidRDefault="00682973" w:rsidP="008F3AB8">
            <w:pPr>
              <w:pStyle w:val="BStablefigures"/>
              <w:jc w:val="right"/>
            </w:pPr>
            <w:r w:rsidRPr="00035DE7">
              <w:t xml:space="preserve">47,358 </w:t>
            </w:r>
          </w:p>
        </w:tc>
        <w:tc>
          <w:tcPr>
            <w:tcW w:w="978" w:type="dxa"/>
            <w:noWrap/>
          </w:tcPr>
          <w:p w:rsidR="00682973" w:rsidRPr="00035DE7" w:rsidRDefault="00682973" w:rsidP="008F3AB8">
            <w:pPr>
              <w:pStyle w:val="BStablefigures"/>
              <w:jc w:val="right"/>
            </w:pPr>
            <w:r w:rsidRPr="00035DE7">
              <w:t xml:space="preserve">62,560 </w:t>
            </w:r>
          </w:p>
        </w:tc>
        <w:tc>
          <w:tcPr>
            <w:tcW w:w="974" w:type="dxa"/>
            <w:noWrap/>
          </w:tcPr>
          <w:p w:rsidR="00682973" w:rsidRPr="00035DE7" w:rsidRDefault="00682973" w:rsidP="008F3AB8">
            <w:pPr>
              <w:pStyle w:val="BStablefigures"/>
              <w:jc w:val="right"/>
            </w:pPr>
            <w:r w:rsidRPr="00035DE7">
              <w:t xml:space="preserve">79,470 </w:t>
            </w:r>
          </w:p>
        </w:tc>
        <w:tc>
          <w:tcPr>
            <w:tcW w:w="974" w:type="dxa"/>
            <w:noWrap/>
          </w:tcPr>
          <w:p w:rsidR="00682973" w:rsidRPr="00035DE7" w:rsidRDefault="00682973" w:rsidP="008F3AB8">
            <w:pPr>
              <w:pStyle w:val="BStablefigures"/>
              <w:jc w:val="right"/>
            </w:pPr>
            <w:r w:rsidRPr="00035DE7">
              <w:t xml:space="preserve">54,464 </w:t>
            </w:r>
          </w:p>
        </w:tc>
      </w:tr>
      <w:tr w:rsidR="00682973" w:rsidRPr="005E58BC" w:rsidTr="00E3354C">
        <w:trPr>
          <w:trHeight w:val="240"/>
        </w:trPr>
        <w:tc>
          <w:tcPr>
            <w:tcW w:w="4360" w:type="dxa"/>
            <w:hideMark/>
          </w:tcPr>
          <w:p w:rsidR="00682973" w:rsidRPr="00035DE7" w:rsidRDefault="00682973" w:rsidP="006F17C4">
            <w:pPr>
              <w:pStyle w:val="BStablefigures"/>
            </w:pPr>
            <w:r w:rsidRPr="00035DE7">
              <w:t>Commonwealth Grants — Public Hospital System Additional Funding NP</w:t>
            </w:r>
          </w:p>
        </w:tc>
        <w:tc>
          <w:tcPr>
            <w:tcW w:w="983" w:type="dxa"/>
          </w:tcPr>
          <w:p w:rsidR="00682973" w:rsidRPr="00035DE7" w:rsidRDefault="00682973" w:rsidP="008F3AB8">
            <w:pPr>
              <w:pStyle w:val="BStablefigures"/>
              <w:jc w:val="right"/>
            </w:pPr>
            <w:r w:rsidRPr="00035DE7">
              <w:t xml:space="preserve">4,261 </w:t>
            </w:r>
          </w:p>
        </w:tc>
        <w:tc>
          <w:tcPr>
            <w:tcW w:w="974" w:type="dxa"/>
            <w:noWrap/>
          </w:tcPr>
          <w:p w:rsidR="00682973" w:rsidRPr="00035DE7" w:rsidRDefault="00682973" w:rsidP="008F3AB8">
            <w:pPr>
              <w:pStyle w:val="BStablefigures"/>
              <w:jc w:val="right"/>
            </w:pPr>
            <w:r w:rsidRPr="00035DE7">
              <w:t xml:space="preserve">- </w:t>
            </w:r>
          </w:p>
        </w:tc>
        <w:tc>
          <w:tcPr>
            <w:tcW w:w="978" w:type="dxa"/>
            <w:noWrap/>
          </w:tcPr>
          <w:p w:rsidR="00682973" w:rsidRPr="00035DE7" w:rsidRDefault="00682973" w:rsidP="008F3AB8">
            <w:pPr>
              <w:pStyle w:val="BStablefigures"/>
              <w:jc w:val="right"/>
            </w:pPr>
            <w:r w:rsidRPr="00035DE7">
              <w:t xml:space="preserve">- </w:t>
            </w:r>
          </w:p>
        </w:tc>
        <w:tc>
          <w:tcPr>
            <w:tcW w:w="974" w:type="dxa"/>
            <w:noWrap/>
          </w:tcPr>
          <w:p w:rsidR="00682973" w:rsidRPr="00035DE7" w:rsidRDefault="00682973" w:rsidP="008F3AB8">
            <w:pPr>
              <w:pStyle w:val="BStablefigures"/>
              <w:jc w:val="right"/>
            </w:pPr>
            <w:r w:rsidRPr="00035DE7">
              <w:t xml:space="preserve">- </w:t>
            </w:r>
          </w:p>
        </w:tc>
        <w:tc>
          <w:tcPr>
            <w:tcW w:w="974" w:type="dxa"/>
            <w:noWrap/>
          </w:tcPr>
          <w:p w:rsidR="00682973" w:rsidRPr="00035DE7" w:rsidRDefault="00682973" w:rsidP="008F3AB8">
            <w:pPr>
              <w:pStyle w:val="BStablefigures"/>
              <w:jc w:val="right"/>
            </w:pPr>
            <w:r w:rsidRPr="00035DE7">
              <w:t xml:space="preserve">- </w:t>
            </w:r>
          </w:p>
        </w:tc>
      </w:tr>
      <w:tr w:rsidR="005F66D4" w:rsidRPr="005E58BC" w:rsidTr="00E3354C">
        <w:trPr>
          <w:trHeight w:val="240"/>
        </w:trPr>
        <w:tc>
          <w:tcPr>
            <w:tcW w:w="4360" w:type="dxa"/>
            <w:tcBorders>
              <w:bottom w:val="single" w:sz="4" w:space="0" w:color="000000"/>
            </w:tcBorders>
            <w:hideMark/>
          </w:tcPr>
          <w:p w:rsidR="005F66D4" w:rsidRPr="00035DE7" w:rsidRDefault="005F66D4" w:rsidP="004B0BC8">
            <w:pPr>
              <w:pStyle w:val="BStabletext"/>
            </w:pPr>
          </w:p>
        </w:tc>
        <w:tc>
          <w:tcPr>
            <w:tcW w:w="983" w:type="dxa"/>
            <w:tcBorders>
              <w:bottom w:val="single" w:sz="4" w:space="0" w:color="000000"/>
            </w:tcBorders>
          </w:tcPr>
          <w:p w:rsidR="005F66D4" w:rsidRPr="00035DE7" w:rsidRDefault="005F66D4" w:rsidP="008F3AB8">
            <w:pPr>
              <w:pStyle w:val="BStablefigures"/>
              <w:jc w:val="right"/>
            </w:pPr>
          </w:p>
        </w:tc>
        <w:tc>
          <w:tcPr>
            <w:tcW w:w="974" w:type="dxa"/>
            <w:tcBorders>
              <w:bottom w:val="single" w:sz="4" w:space="0" w:color="000000"/>
            </w:tcBorders>
            <w:noWrap/>
          </w:tcPr>
          <w:p w:rsidR="005F66D4" w:rsidRPr="00035DE7" w:rsidRDefault="005F66D4" w:rsidP="008F3AB8">
            <w:pPr>
              <w:pStyle w:val="BStablefigures"/>
              <w:jc w:val="right"/>
            </w:pPr>
          </w:p>
        </w:tc>
        <w:tc>
          <w:tcPr>
            <w:tcW w:w="978" w:type="dxa"/>
            <w:tcBorders>
              <w:bottom w:val="single" w:sz="4" w:space="0" w:color="000000"/>
            </w:tcBorders>
            <w:noWrap/>
          </w:tcPr>
          <w:p w:rsidR="005F66D4" w:rsidRPr="00035DE7" w:rsidRDefault="005F66D4" w:rsidP="008F3AB8">
            <w:pPr>
              <w:pStyle w:val="BStablefigures"/>
              <w:jc w:val="right"/>
            </w:pPr>
          </w:p>
        </w:tc>
        <w:tc>
          <w:tcPr>
            <w:tcW w:w="974" w:type="dxa"/>
            <w:tcBorders>
              <w:bottom w:val="single" w:sz="4" w:space="0" w:color="000000"/>
            </w:tcBorders>
            <w:noWrap/>
          </w:tcPr>
          <w:p w:rsidR="005F66D4" w:rsidRPr="00035DE7" w:rsidRDefault="005F66D4" w:rsidP="008F3AB8">
            <w:pPr>
              <w:pStyle w:val="BStablefigures"/>
              <w:jc w:val="right"/>
            </w:pPr>
          </w:p>
        </w:tc>
        <w:tc>
          <w:tcPr>
            <w:tcW w:w="974" w:type="dxa"/>
            <w:tcBorders>
              <w:bottom w:val="single" w:sz="4" w:space="0" w:color="000000"/>
            </w:tcBorders>
            <w:noWrap/>
          </w:tcPr>
          <w:p w:rsidR="005F66D4" w:rsidRPr="00035DE7" w:rsidRDefault="005F66D4" w:rsidP="008F3AB8">
            <w:pPr>
              <w:pStyle w:val="BStablefigures"/>
              <w:jc w:val="right"/>
            </w:pPr>
          </w:p>
        </w:tc>
      </w:tr>
      <w:tr w:rsidR="00035DE7" w:rsidRPr="00860EC0" w:rsidTr="00E3354C">
        <w:trPr>
          <w:trHeight w:val="240"/>
        </w:trPr>
        <w:tc>
          <w:tcPr>
            <w:tcW w:w="4360" w:type="dxa"/>
            <w:tcBorders>
              <w:top w:val="single" w:sz="4" w:space="0" w:color="000000"/>
              <w:bottom w:val="single" w:sz="4" w:space="0" w:color="000000"/>
            </w:tcBorders>
            <w:hideMark/>
          </w:tcPr>
          <w:p w:rsidR="00035DE7" w:rsidRPr="00860EC0" w:rsidRDefault="00035DE7" w:rsidP="004B0BC8">
            <w:pPr>
              <w:pStyle w:val="BStabletext"/>
              <w:rPr>
                <w:rStyle w:val="Strong"/>
              </w:rPr>
            </w:pPr>
            <w:r w:rsidRPr="00860EC0">
              <w:rPr>
                <w:rStyle w:val="Strong"/>
              </w:rPr>
              <w:t>2014</w:t>
            </w:r>
            <w:r w:rsidRPr="00860EC0">
              <w:rPr>
                <w:rStyle w:val="Strong"/>
              </w:rPr>
              <w:noBreakHyphen/>
              <w:t>15 Budget</w:t>
            </w:r>
          </w:p>
        </w:tc>
        <w:tc>
          <w:tcPr>
            <w:tcW w:w="983" w:type="dxa"/>
            <w:tcBorders>
              <w:top w:val="single" w:sz="4" w:space="0" w:color="000000"/>
              <w:bottom w:val="single" w:sz="4" w:space="0" w:color="000000"/>
            </w:tcBorders>
          </w:tcPr>
          <w:p w:rsidR="00035DE7" w:rsidRPr="00860EC0" w:rsidRDefault="00035DE7" w:rsidP="008F3AB8">
            <w:pPr>
              <w:pStyle w:val="BStablefigures"/>
              <w:jc w:val="right"/>
              <w:rPr>
                <w:b/>
              </w:rPr>
            </w:pPr>
            <w:r w:rsidRPr="00860EC0">
              <w:rPr>
                <w:b/>
              </w:rPr>
              <w:t>554,315</w:t>
            </w:r>
          </w:p>
        </w:tc>
        <w:tc>
          <w:tcPr>
            <w:tcW w:w="974" w:type="dxa"/>
            <w:tcBorders>
              <w:top w:val="single" w:sz="4" w:space="0" w:color="000000"/>
              <w:bottom w:val="single" w:sz="4" w:space="0" w:color="000000"/>
            </w:tcBorders>
            <w:noWrap/>
          </w:tcPr>
          <w:p w:rsidR="00035DE7" w:rsidRPr="00860EC0" w:rsidRDefault="00035DE7" w:rsidP="008F3AB8">
            <w:pPr>
              <w:pStyle w:val="BStablefigures"/>
              <w:jc w:val="right"/>
              <w:rPr>
                <w:b/>
              </w:rPr>
            </w:pPr>
            <w:r w:rsidRPr="00860EC0">
              <w:rPr>
                <w:b/>
              </w:rPr>
              <w:t>601,725</w:t>
            </w:r>
          </w:p>
        </w:tc>
        <w:tc>
          <w:tcPr>
            <w:tcW w:w="978" w:type="dxa"/>
            <w:tcBorders>
              <w:top w:val="single" w:sz="4" w:space="0" w:color="000000"/>
              <w:bottom w:val="single" w:sz="4" w:space="0" w:color="000000"/>
            </w:tcBorders>
            <w:noWrap/>
          </w:tcPr>
          <w:p w:rsidR="00035DE7" w:rsidRPr="00860EC0" w:rsidRDefault="00035DE7" w:rsidP="008F3AB8">
            <w:pPr>
              <w:pStyle w:val="BStablefigures"/>
              <w:jc w:val="right"/>
              <w:rPr>
                <w:b/>
              </w:rPr>
            </w:pPr>
            <w:r w:rsidRPr="00860EC0">
              <w:rPr>
                <w:b/>
              </w:rPr>
              <w:t>620,140</w:t>
            </w:r>
          </w:p>
        </w:tc>
        <w:tc>
          <w:tcPr>
            <w:tcW w:w="974" w:type="dxa"/>
            <w:tcBorders>
              <w:top w:val="single" w:sz="4" w:space="0" w:color="000000"/>
              <w:bottom w:val="single" w:sz="4" w:space="0" w:color="000000"/>
            </w:tcBorders>
            <w:noWrap/>
          </w:tcPr>
          <w:p w:rsidR="00035DE7" w:rsidRPr="00860EC0" w:rsidRDefault="00035DE7" w:rsidP="008F3AB8">
            <w:pPr>
              <w:pStyle w:val="BStablefigures"/>
              <w:jc w:val="right"/>
              <w:rPr>
                <w:b/>
              </w:rPr>
            </w:pPr>
            <w:r w:rsidRPr="00860EC0">
              <w:rPr>
                <w:b/>
              </w:rPr>
              <w:t>638,494</w:t>
            </w:r>
          </w:p>
        </w:tc>
        <w:tc>
          <w:tcPr>
            <w:tcW w:w="974" w:type="dxa"/>
            <w:tcBorders>
              <w:top w:val="single" w:sz="4" w:space="0" w:color="000000"/>
              <w:bottom w:val="single" w:sz="4" w:space="0" w:color="000000"/>
            </w:tcBorders>
            <w:noWrap/>
          </w:tcPr>
          <w:p w:rsidR="00035DE7" w:rsidRPr="00860EC0" w:rsidRDefault="00035DE7" w:rsidP="008F3AB8">
            <w:pPr>
              <w:pStyle w:val="BStablefigures"/>
              <w:jc w:val="right"/>
              <w:rPr>
                <w:b/>
              </w:rPr>
            </w:pPr>
            <w:r w:rsidRPr="00860EC0">
              <w:rPr>
                <w:b/>
              </w:rPr>
              <w:t>647,035</w:t>
            </w:r>
          </w:p>
        </w:tc>
      </w:tr>
    </w:tbl>
    <w:p w:rsidR="000F76FA" w:rsidRDefault="000F76FA" w:rsidP="007C465A">
      <w:pPr>
        <w:pStyle w:val="Heading2"/>
      </w:pPr>
    </w:p>
    <w:p w:rsidR="000F76FA" w:rsidRDefault="000F76FA" w:rsidP="007C465A">
      <w:pPr>
        <w:pStyle w:val="Heading2"/>
        <w:sectPr w:rsidR="000F76FA" w:rsidSect="003F16F9">
          <w:pgSz w:w="11907" w:h="16840" w:code="9"/>
          <w:pgMar w:top="1151" w:right="1440" w:bottom="1729" w:left="1440" w:header="720" w:footer="720" w:gutter="0"/>
          <w:cols w:space="720"/>
        </w:sectPr>
      </w:pPr>
    </w:p>
    <w:p w:rsidR="007C465A" w:rsidRDefault="007C465A" w:rsidP="007C465A">
      <w:pPr>
        <w:pStyle w:val="Heading2"/>
      </w:pPr>
      <w:bookmarkStart w:id="26" w:name="_Toc389051830"/>
      <w:r w:rsidRPr="00CF1A8C">
        <w:lastRenderedPageBreak/>
        <w:t>Financial Statements</w:t>
      </w:r>
      <w:bookmarkEnd w:id="26"/>
    </w:p>
    <w:p w:rsidR="005F66D4" w:rsidRDefault="005F66D4" w:rsidP="005F66D4">
      <w:pPr>
        <w:pStyle w:val="Caption"/>
      </w:pPr>
      <w:r>
        <w:t xml:space="preserve">Table </w:t>
      </w:r>
      <w:fldSimple w:instr=" SEQ Table \* ARABIC ">
        <w:r w:rsidR="00386D23">
          <w:rPr>
            <w:noProof/>
          </w:rPr>
          <w:t>54</w:t>
        </w:r>
      </w:fldSimple>
      <w:r>
        <w:t xml:space="preserve">: </w:t>
      </w:r>
      <w:r w:rsidR="00E51DC1">
        <w:t>ACT Local Hospital Network</w:t>
      </w:r>
      <w:r w:rsidRPr="00EC2452">
        <w:t xml:space="preserve">: </w:t>
      </w:r>
      <w:r>
        <w:t>Operating Statement</w:t>
      </w:r>
    </w:p>
    <w:tbl>
      <w:tblPr>
        <w:tblW w:w="9639" w:type="dxa"/>
        <w:tblInd w:w="-176" w:type="dxa"/>
        <w:tblBorders>
          <w:top w:val="single" w:sz="4" w:space="0" w:color="auto"/>
        </w:tblBorders>
        <w:tblLayout w:type="fixed"/>
        <w:tblLook w:val="04A0"/>
      </w:tblPr>
      <w:tblGrid>
        <w:gridCol w:w="1026"/>
        <w:gridCol w:w="2377"/>
        <w:gridCol w:w="1417"/>
        <w:gridCol w:w="1134"/>
        <w:gridCol w:w="646"/>
        <w:gridCol w:w="1014"/>
        <w:gridCol w:w="1014"/>
        <w:gridCol w:w="1011"/>
      </w:tblGrid>
      <w:tr w:rsidR="005F66D4" w:rsidRPr="00B62E9E" w:rsidTr="00D8468C">
        <w:trPr>
          <w:trHeight w:val="428"/>
          <w:tblHeader/>
        </w:trPr>
        <w:tc>
          <w:tcPr>
            <w:tcW w:w="1026" w:type="dxa"/>
            <w:tcBorders>
              <w:bottom w:val="nil"/>
            </w:tcBorders>
            <w:noWrap/>
            <w:hideMark/>
          </w:tcPr>
          <w:p w:rsidR="006825A8" w:rsidRPr="00D8468C" w:rsidRDefault="005F66D4" w:rsidP="006825A8">
            <w:pPr>
              <w:pStyle w:val="BStableheading1"/>
              <w:framePr w:wrap="auto" w:vAnchor="margin" w:yAlign="inline"/>
              <w:rPr>
                <w:sz w:val="18"/>
                <w:szCs w:val="18"/>
                <w:lang w:eastAsia="en-AU"/>
              </w:rPr>
            </w:pPr>
            <w:r w:rsidRPr="00D8468C">
              <w:rPr>
                <w:sz w:val="18"/>
                <w:szCs w:val="18"/>
                <w:lang w:eastAsia="en-AU"/>
              </w:rPr>
              <w:t>2013</w:t>
            </w:r>
            <w:r w:rsidRPr="00D8468C">
              <w:rPr>
                <w:sz w:val="18"/>
                <w:szCs w:val="18"/>
                <w:lang w:eastAsia="en-AU"/>
              </w:rPr>
              <w:noBreakHyphen/>
              <w:t>14</w:t>
            </w:r>
          </w:p>
          <w:p w:rsidR="005F66D4" w:rsidRPr="00D8468C" w:rsidRDefault="005F66D4" w:rsidP="006825A8">
            <w:pPr>
              <w:pStyle w:val="BStableheading1"/>
              <w:framePr w:wrap="auto" w:vAnchor="margin" w:yAlign="inline"/>
              <w:rPr>
                <w:sz w:val="18"/>
                <w:szCs w:val="18"/>
              </w:rPr>
            </w:pPr>
            <w:r w:rsidRPr="00D8468C">
              <w:rPr>
                <w:sz w:val="18"/>
                <w:szCs w:val="18"/>
                <w:lang w:eastAsia="en-AU"/>
              </w:rPr>
              <w:t>Budget</w:t>
            </w:r>
          </w:p>
        </w:tc>
        <w:tc>
          <w:tcPr>
            <w:tcW w:w="2377" w:type="dxa"/>
            <w:tcBorders>
              <w:bottom w:val="nil"/>
            </w:tcBorders>
          </w:tcPr>
          <w:p w:rsidR="005F66D4" w:rsidRPr="00D8468C" w:rsidRDefault="005F66D4" w:rsidP="006825A8">
            <w:pPr>
              <w:pStyle w:val="BStableheading1"/>
              <w:framePr w:wrap="auto" w:vAnchor="margin" w:yAlign="inline"/>
              <w:rPr>
                <w:sz w:val="18"/>
                <w:szCs w:val="18"/>
              </w:rPr>
            </w:pPr>
          </w:p>
        </w:tc>
        <w:tc>
          <w:tcPr>
            <w:tcW w:w="1417" w:type="dxa"/>
            <w:tcBorders>
              <w:bottom w:val="nil"/>
            </w:tcBorders>
            <w:noWrap/>
            <w:hideMark/>
          </w:tcPr>
          <w:p w:rsidR="006825A8" w:rsidRPr="00D8468C" w:rsidRDefault="005F66D4" w:rsidP="006825A8">
            <w:pPr>
              <w:pStyle w:val="BStableheading1"/>
              <w:framePr w:wrap="auto" w:vAnchor="margin" w:yAlign="inline"/>
              <w:rPr>
                <w:sz w:val="18"/>
                <w:szCs w:val="18"/>
                <w:lang w:eastAsia="en-AU"/>
              </w:rPr>
            </w:pPr>
            <w:r w:rsidRPr="00D8468C">
              <w:rPr>
                <w:sz w:val="18"/>
                <w:szCs w:val="18"/>
                <w:lang w:eastAsia="en-AU"/>
              </w:rPr>
              <w:t>2013</w:t>
            </w:r>
            <w:r w:rsidRPr="00D8468C">
              <w:rPr>
                <w:sz w:val="18"/>
                <w:szCs w:val="18"/>
                <w:lang w:eastAsia="en-AU"/>
              </w:rPr>
              <w:noBreakHyphen/>
              <w:t>14</w:t>
            </w:r>
          </w:p>
          <w:p w:rsidR="005F66D4" w:rsidRPr="00D8468C" w:rsidRDefault="005F66D4" w:rsidP="00E51DC1">
            <w:pPr>
              <w:pStyle w:val="BStableheading1"/>
              <w:framePr w:wrap="auto" w:vAnchor="margin" w:yAlign="inline"/>
              <w:rPr>
                <w:sz w:val="18"/>
                <w:szCs w:val="18"/>
                <w:lang w:eastAsia="en-AU"/>
              </w:rPr>
            </w:pPr>
            <w:r w:rsidRPr="00D8468C">
              <w:rPr>
                <w:sz w:val="18"/>
                <w:szCs w:val="18"/>
                <w:lang w:eastAsia="en-AU"/>
              </w:rPr>
              <w:t>Est</w:t>
            </w:r>
            <w:r w:rsidR="00E51DC1" w:rsidRPr="00D8468C">
              <w:rPr>
                <w:sz w:val="18"/>
                <w:szCs w:val="18"/>
                <w:lang w:eastAsia="en-AU"/>
              </w:rPr>
              <w:t xml:space="preserve">. </w:t>
            </w:r>
            <w:r w:rsidR="00C1483E" w:rsidRPr="00D8468C">
              <w:rPr>
                <w:sz w:val="18"/>
                <w:szCs w:val="18"/>
                <w:lang w:eastAsia="en-AU"/>
              </w:rPr>
              <w:t>O</w:t>
            </w:r>
            <w:r w:rsidRPr="00D8468C">
              <w:rPr>
                <w:sz w:val="18"/>
                <w:szCs w:val="18"/>
                <w:lang w:eastAsia="en-AU"/>
              </w:rPr>
              <w:t>utcome</w:t>
            </w:r>
          </w:p>
        </w:tc>
        <w:tc>
          <w:tcPr>
            <w:tcW w:w="1134" w:type="dxa"/>
            <w:tcBorders>
              <w:bottom w:val="nil"/>
            </w:tcBorders>
            <w:noWrap/>
            <w:hideMark/>
          </w:tcPr>
          <w:p w:rsidR="006825A8" w:rsidRPr="00D8468C" w:rsidRDefault="005F66D4" w:rsidP="006825A8">
            <w:pPr>
              <w:pStyle w:val="BStableheading1"/>
              <w:framePr w:wrap="auto" w:vAnchor="margin" w:yAlign="inline"/>
              <w:rPr>
                <w:sz w:val="18"/>
                <w:szCs w:val="18"/>
                <w:lang w:eastAsia="en-AU"/>
              </w:rPr>
            </w:pPr>
            <w:r w:rsidRPr="00D8468C">
              <w:rPr>
                <w:sz w:val="18"/>
                <w:szCs w:val="18"/>
                <w:lang w:eastAsia="en-AU"/>
              </w:rPr>
              <w:t>2014</w:t>
            </w:r>
            <w:r w:rsidRPr="00D8468C">
              <w:rPr>
                <w:sz w:val="18"/>
                <w:szCs w:val="18"/>
                <w:lang w:eastAsia="en-AU"/>
              </w:rPr>
              <w:noBreakHyphen/>
              <w:t>15</w:t>
            </w:r>
          </w:p>
          <w:p w:rsidR="005F66D4" w:rsidRPr="00D8468C" w:rsidRDefault="005F66D4" w:rsidP="006825A8">
            <w:pPr>
              <w:pStyle w:val="BStableheading1"/>
              <w:framePr w:wrap="auto" w:vAnchor="margin" w:yAlign="inline"/>
              <w:rPr>
                <w:sz w:val="18"/>
                <w:szCs w:val="18"/>
                <w:lang w:eastAsia="en-AU"/>
              </w:rPr>
            </w:pPr>
            <w:r w:rsidRPr="00D8468C">
              <w:rPr>
                <w:sz w:val="18"/>
                <w:szCs w:val="18"/>
                <w:lang w:eastAsia="en-AU"/>
              </w:rPr>
              <w:t>Budget</w:t>
            </w:r>
          </w:p>
        </w:tc>
        <w:tc>
          <w:tcPr>
            <w:tcW w:w="646" w:type="dxa"/>
            <w:tcBorders>
              <w:bottom w:val="nil"/>
            </w:tcBorders>
            <w:noWrap/>
            <w:hideMark/>
          </w:tcPr>
          <w:p w:rsidR="005F66D4" w:rsidRPr="00D8468C" w:rsidRDefault="005F66D4" w:rsidP="006825A8">
            <w:pPr>
              <w:pStyle w:val="BStableheading1"/>
              <w:framePr w:wrap="auto" w:vAnchor="margin" w:yAlign="inline"/>
              <w:rPr>
                <w:sz w:val="18"/>
                <w:szCs w:val="18"/>
                <w:lang w:eastAsia="en-AU"/>
              </w:rPr>
            </w:pPr>
            <w:proofErr w:type="spellStart"/>
            <w:r w:rsidRPr="00D8468C">
              <w:rPr>
                <w:sz w:val="18"/>
                <w:szCs w:val="18"/>
                <w:lang w:eastAsia="en-AU"/>
              </w:rPr>
              <w:t>Var</w:t>
            </w:r>
            <w:proofErr w:type="spellEnd"/>
          </w:p>
          <w:p w:rsidR="005F66D4" w:rsidRPr="00D8468C" w:rsidRDefault="005F66D4" w:rsidP="006825A8">
            <w:pPr>
              <w:pStyle w:val="BStableheading1"/>
              <w:framePr w:wrap="auto" w:vAnchor="margin" w:yAlign="inline"/>
              <w:rPr>
                <w:sz w:val="18"/>
                <w:szCs w:val="18"/>
                <w:lang w:eastAsia="en-AU"/>
              </w:rPr>
            </w:pPr>
          </w:p>
        </w:tc>
        <w:tc>
          <w:tcPr>
            <w:tcW w:w="1014" w:type="dxa"/>
            <w:tcBorders>
              <w:bottom w:val="nil"/>
            </w:tcBorders>
            <w:noWrap/>
            <w:hideMark/>
          </w:tcPr>
          <w:p w:rsidR="006825A8" w:rsidRPr="00D8468C" w:rsidRDefault="005F66D4" w:rsidP="006825A8">
            <w:pPr>
              <w:pStyle w:val="BStableheading1"/>
              <w:framePr w:wrap="auto" w:vAnchor="margin" w:yAlign="inline"/>
              <w:rPr>
                <w:sz w:val="18"/>
                <w:szCs w:val="18"/>
                <w:lang w:eastAsia="en-AU"/>
              </w:rPr>
            </w:pPr>
            <w:r w:rsidRPr="00D8468C">
              <w:rPr>
                <w:sz w:val="18"/>
                <w:szCs w:val="18"/>
                <w:lang w:eastAsia="en-AU"/>
              </w:rPr>
              <w:t>2015</w:t>
            </w:r>
            <w:r w:rsidRPr="00D8468C">
              <w:rPr>
                <w:sz w:val="18"/>
                <w:szCs w:val="18"/>
                <w:lang w:eastAsia="en-AU"/>
              </w:rPr>
              <w:noBreakHyphen/>
              <w:t>16</w:t>
            </w:r>
          </w:p>
          <w:p w:rsidR="005F66D4" w:rsidRPr="00D8468C" w:rsidRDefault="005F66D4" w:rsidP="006825A8">
            <w:pPr>
              <w:pStyle w:val="BStableheading1"/>
              <w:framePr w:wrap="auto" w:vAnchor="margin" w:yAlign="inline"/>
              <w:rPr>
                <w:sz w:val="18"/>
                <w:szCs w:val="18"/>
                <w:lang w:eastAsia="en-AU"/>
              </w:rPr>
            </w:pPr>
            <w:r w:rsidRPr="00D8468C">
              <w:rPr>
                <w:sz w:val="18"/>
                <w:szCs w:val="18"/>
                <w:lang w:eastAsia="en-AU"/>
              </w:rPr>
              <w:t>Estimate</w:t>
            </w:r>
          </w:p>
        </w:tc>
        <w:tc>
          <w:tcPr>
            <w:tcW w:w="1014" w:type="dxa"/>
            <w:tcBorders>
              <w:bottom w:val="nil"/>
            </w:tcBorders>
            <w:noWrap/>
            <w:hideMark/>
          </w:tcPr>
          <w:p w:rsidR="006825A8" w:rsidRPr="00D8468C" w:rsidRDefault="005F66D4" w:rsidP="006825A8">
            <w:pPr>
              <w:pStyle w:val="BStableheading1"/>
              <w:framePr w:wrap="auto" w:vAnchor="margin" w:yAlign="inline"/>
              <w:rPr>
                <w:sz w:val="18"/>
                <w:szCs w:val="18"/>
                <w:lang w:eastAsia="en-AU"/>
              </w:rPr>
            </w:pPr>
            <w:r w:rsidRPr="00D8468C">
              <w:rPr>
                <w:sz w:val="18"/>
                <w:szCs w:val="18"/>
                <w:lang w:eastAsia="en-AU"/>
              </w:rPr>
              <w:t>2016</w:t>
            </w:r>
            <w:r w:rsidRPr="00D8468C">
              <w:rPr>
                <w:sz w:val="18"/>
                <w:szCs w:val="18"/>
                <w:lang w:eastAsia="en-AU"/>
              </w:rPr>
              <w:noBreakHyphen/>
              <w:t>17</w:t>
            </w:r>
          </w:p>
          <w:p w:rsidR="005F66D4" w:rsidRPr="00D8468C" w:rsidRDefault="005F66D4" w:rsidP="006825A8">
            <w:pPr>
              <w:pStyle w:val="BStableheading1"/>
              <w:framePr w:wrap="auto" w:vAnchor="margin" w:yAlign="inline"/>
              <w:rPr>
                <w:sz w:val="18"/>
                <w:szCs w:val="18"/>
                <w:lang w:eastAsia="en-AU"/>
              </w:rPr>
            </w:pPr>
            <w:r w:rsidRPr="00D8468C">
              <w:rPr>
                <w:sz w:val="18"/>
                <w:szCs w:val="18"/>
                <w:lang w:eastAsia="en-AU"/>
              </w:rPr>
              <w:t>Estimate</w:t>
            </w:r>
          </w:p>
        </w:tc>
        <w:tc>
          <w:tcPr>
            <w:tcW w:w="1011" w:type="dxa"/>
            <w:tcBorders>
              <w:bottom w:val="nil"/>
            </w:tcBorders>
            <w:noWrap/>
            <w:hideMark/>
          </w:tcPr>
          <w:p w:rsidR="006825A8" w:rsidRPr="00D8468C" w:rsidRDefault="005F66D4" w:rsidP="006825A8">
            <w:pPr>
              <w:pStyle w:val="BStableheading1"/>
              <w:framePr w:wrap="auto" w:vAnchor="margin" w:yAlign="inline"/>
              <w:rPr>
                <w:sz w:val="18"/>
                <w:szCs w:val="18"/>
                <w:lang w:eastAsia="en-AU"/>
              </w:rPr>
            </w:pPr>
            <w:r w:rsidRPr="00D8468C">
              <w:rPr>
                <w:sz w:val="18"/>
                <w:szCs w:val="18"/>
                <w:lang w:eastAsia="en-AU"/>
              </w:rPr>
              <w:t>2017</w:t>
            </w:r>
            <w:r w:rsidRPr="00D8468C">
              <w:rPr>
                <w:sz w:val="18"/>
                <w:szCs w:val="18"/>
                <w:lang w:eastAsia="en-AU"/>
              </w:rPr>
              <w:noBreakHyphen/>
              <w:t>18</w:t>
            </w:r>
          </w:p>
          <w:p w:rsidR="005F66D4" w:rsidRPr="00D8468C" w:rsidRDefault="005F66D4" w:rsidP="006825A8">
            <w:pPr>
              <w:pStyle w:val="BStableheading1"/>
              <w:framePr w:wrap="auto" w:vAnchor="margin" w:yAlign="inline"/>
              <w:rPr>
                <w:sz w:val="18"/>
                <w:szCs w:val="18"/>
                <w:lang w:eastAsia="en-AU"/>
              </w:rPr>
            </w:pPr>
            <w:r w:rsidRPr="00D8468C">
              <w:rPr>
                <w:sz w:val="18"/>
                <w:szCs w:val="18"/>
                <w:lang w:eastAsia="en-AU"/>
              </w:rPr>
              <w:t>Estimate</w:t>
            </w:r>
          </w:p>
        </w:tc>
      </w:tr>
      <w:tr w:rsidR="005F66D4" w:rsidRPr="00B62E9E" w:rsidTr="00D8468C">
        <w:trPr>
          <w:trHeight w:val="238"/>
          <w:tblHeader/>
        </w:trPr>
        <w:tc>
          <w:tcPr>
            <w:tcW w:w="1026" w:type="dxa"/>
            <w:tcBorders>
              <w:top w:val="nil"/>
              <w:bottom w:val="single" w:sz="4" w:space="0" w:color="000000"/>
            </w:tcBorders>
            <w:noWrap/>
            <w:hideMark/>
          </w:tcPr>
          <w:p w:rsidR="005F66D4" w:rsidRPr="00D8468C" w:rsidRDefault="005F66D4" w:rsidP="006825A8">
            <w:pPr>
              <w:pStyle w:val="BStableheading1"/>
              <w:framePr w:wrap="auto" w:vAnchor="margin" w:yAlign="inline"/>
              <w:rPr>
                <w:sz w:val="18"/>
                <w:szCs w:val="18"/>
                <w:lang w:eastAsia="en-AU"/>
              </w:rPr>
            </w:pPr>
            <w:r w:rsidRPr="00D8468C">
              <w:rPr>
                <w:sz w:val="18"/>
                <w:szCs w:val="18"/>
                <w:lang w:eastAsia="en-AU"/>
              </w:rPr>
              <w:t>$'000</w:t>
            </w:r>
          </w:p>
        </w:tc>
        <w:tc>
          <w:tcPr>
            <w:tcW w:w="2377" w:type="dxa"/>
            <w:tcBorders>
              <w:top w:val="nil"/>
              <w:bottom w:val="single" w:sz="4" w:space="0" w:color="000000"/>
            </w:tcBorders>
          </w:tcPr>
          <w:p w:rsidR="005F66D4" w:rsidRPr="00D8468C" w:rsidRDefault="005F66D4" w:rsidP="004B0BC8">
            <w:pPr>
              <w:pStyle w:val="BStabletext"/>
            </w:pPr>
          </w:p>
        </w:tc>
        <w:tc>
          <w:tcPr>
            <w:tcW w:w="1417" w:type="dxa"/>
            <w:tcBorders>
              <w:top w:val="nil"/>
              <w:bottom w:val="single" w:sz="4" w:space="0" w:color="000000"/>
            </w:tcBorders>
            <w:noWrap/>
            <w:hideMark/>
          </w:tcPr>
          <w:p w:rsidR="005F66D4" w:rsidRPr="00D8468C" w:rsidRDefault="005F66D4" w:rsidP="006825A8">
            <w:pPr>
              <w:pStyle w:val="BStableheading1"/>
              <w:framePr w:wrap="auto" w:vAnchor="margin" w:yAlign="inline"/>
              <w:rPr>
                <w:sz w:val="18"/>
                <w:szCs w:val="18"/>
                <w:lang w:eastAsia="en-AU"/>
              </w:rPr>
            </w:pPr>
            <w:r w:rsidRPr="00D8468C">
              <w:rPr>
                <w:sz w:val="18"/>
                <w:szCs w:val="18"/>
                <w:lang w:eastAsia="en-AU"/>
              </w:rPr>
              <w:t>$'000</w:t>
            </w:r>
          </w:p>
        </w:tc>
        <w:tc>
          <w:tcPr>
            <w:tcW w:w="1134" w:type="dxa"/>
            <w:tcBorders>
              <w:top w:val="nil"/>
              <w:bottom w:val="single" w:sz="4" w:space="0" w:color="000000"/>
            </w:tcBorders>
            <w:noWrap/>
            <w:hideMark/>
          </w:tcPr>
          <w:p w:rsidR="005F66D4" w:rsidRPr="00D8468C" w:rsidRDefault="005F66D4" w:rsidP="006825A8">
            <w:pPr>
              <w:pStyle w:val="BStableheading1"/>
              <w:framePr w:wrap="auto" w:vAnchor="margin" w:yAlign="inline"/>
              <w:rPr>
                <w:sz w:val="18"/>
                <w:szCs w:val="18"/>
                <w:lang w:eastAsia="en-AU"/>
              </w:rPr>
            </w:pPr>
            <w:r w:rsidRPr="00D8468C">
              <w:rPr>
                <w:sz w:val="18"/>
                <w:szCs w:val="18"/>
                <w:lang w:eastAsia="en-AU"/>
              </w:rPr>
              <w:t>$'000</w:t>
            </w:r>
          </w:p>
        </w:tc>
        <w:tc>
          <w:tcPr>
            <w:tcW w:w="646" w:type="dxa"/>
            <w:tcBorders>
              <w:top w:val="nil"/>
              <w:bottom w:val="single" w:sz="4" w:space="0" w:color="000000"/>
            </w:tcBorders>
            <w:noWrap/>
            <w:hideMark/>
          </w:tcPr>
          <w:p w:rsidR="005F66D4" w:rsidRPr="00D8468C" w:rsidRDefault="005F66D4" w:rsidP="005F66D4">
            <w:pPr>
              <w:pStyle w:val="BStableheading"/>
              <w:framePr w:wrap="around"/>
              <w:rPr>
                <w:sz w:val="18"/>
                <w:szCs w:val="18"/>
                <w:lang w:eastAsia="en-AU"/>
              </w:rPr>
            </w:pPr>
            <w:r w:rsidRPr="00D8468C">
              <w:rPr>
                <w:sz w:val="18"/>
                <w:szCs w:val="18"/>
                <w:lang w:eastAsia="en-AU"/>
              </w:rPr>
              <w:t>%</w:t>
            </w:r>
          </w:p>
        </w:tc>
        <w:tc>
          <w:tcPr>
            <w:tcW w:w="1014" w:type="dxa"/>
            <w:tcBorders>
              <w:top w:val="nil"/>
              <w:bottom w:val="single" w:sz="4" w:space="0" w:color="000000"/>
            </w:tcBorders>
            <w:noWrap/>
            <w:hideMark/>
          </w:tcPr>
          <w:p w:rsidR="005F66D4" w:rsidRPr="00D8468C" w:rsidRDefault="005F66D4" w:rsidP="005F66D4">
            <w:pPr>
              <w:pStyle w:val="BStableheading"/>
              <w:framePr w:wrap="around"/>
              <w:rPr>
                <w:sz w:val="18"/>
                <w:szCs w:val="18"/>
              </w:rPr>
            </w:pPr>
            <w:r w:rsidRPr="00D8468C">
              <w:rPr>
                <w:sz w:val="18"/>
                <w:szCs w:val="18"/>
                <w:lang w:eastAsia="en-AU"/>
              </w:rPr>
              <w:t>$'000</w:t>
            </w:r>
          </w:p>
        </w:tc>
        <w:tc>
          <w:tcPr>
            <w:tcW w:w="1014" w:type="dxa"/>
            <w:tcBorders>
              <w:top w:val="nil"/>
              <w:bottom w:val="single" w:sz="4" w:space="0" w:color="000000"/>
            </w:tcBorders>
            <w:noWrap/>
            <w:hideMark/>
          </w:tcPr>
          <w:p w:rsidR="005F66D4" w:rsidRPr="00D8468C" w:rsidRDefault="005F66D4" w:rsidP="005F66D4">
            <w:pPr>
              <w:pStyle w:val="BStableheading"/>
              <w:framePr w:wrap="around"/>
              <w:rPr>
                <w:sz w:val="18"/>
                <w:szCs w:val="18"/>
              </w:rPr>
            </w:pPr>
            <w:r w:rsidRPr="00D8468C">
              <w:rPr>
                <w:sz w:val="18"/>
                <w:szCs w:val="18"/>
                <w:lang w:eastAsia="en-AU"/>
              </w:rPr>
              <w:t>$'000</w:t>
            </w:r>
          </w:p>
        </w:tc>
        <w:tc>
          <w:tcPr>
            <w:tcW w:w="1011" w:type="dxa"/>
            <w:tcBorders>
              <w:top w:val="nil"/>
              <w:bottom w:val="single" w:sz="4" w:space="0" w:color="000000"/>
            </w:tcBorders>
            <w:noWrap/>
            <w:hideMark/>
          </w:tcPr>
          <w:p w:rsidR="005F66D4" w:rsidRPr="00D8468C" w:rsidRDefault="005F66D4" w:rsidP="005F66D4">
            <w:pPr>
              <w:pStyle w:val="BStableheading"/>
              <w:framePr w:wrap="around"/>
              <w:rPr>
                <w:sz w:val="18"/>
                <w:szCs w:val="18"/>
              </w:rPr>
            </w:pPr>
            <w:r w:rsidRPr="00D8468C">
              <w:rPr>
                <w:sz w:val="18"/>
                <w:szCs w:val="18"/>
                <w:lang w:eastAsia="en-AU"/>
              </w:rPr>
              <w:t>$'000</w:t>
            </w:r>
          </w:p>
        </w:tc>
      </w:tr>
      <w:tr w:rsidR="005F66D4" w:rsidRPr="00B62E9E" w:rsidTr="00D8468C">
        <w:trPr>
          <w:trHeight w:val="238"/>
        </w:trPr>
        <w:tc>
          <w:tcPr>
            <w:tcW w:w="1026" w:type="dxa"/>
            <w:tcBorders>
              <w:top w:val="single" w:sz="4" w:space="0" w:color="000000"/>
            </w:tcBorders>
            <w:noWrap/>
            <w:hideMark/>
          </w:tcPr>
          <w:p w:rsidR="005F66D4" w:rsidRDefault="005F66D4" w:rsidP="007F297A">
            <w:pPr>
              <w:pStyle w:val="BStablefigures"/>
              <w:jc w:val="right"/>
            </w:pPr>
          </w:p>
        </w:tc>
        <w:tc>
          <w:tcPr>
            <w:tcW w:w="2377" w:type="dxa"/>
            <w:tcBorders>
              <w:top w:val="single" w:sz="4" w:space="0" w:color="000000"/>
            </w:tcBorders>
          </w:tcPr>
          <w:p w:rsidR="005F66D4" w:rsidRPr="00A12F42" w:rsidRDefault="005F66D4" w:rsidP="007F297A">
            <w:pPr>
              <w:pStyle w:val="BStabletext"/>
            </w:pPr>
          </w:p>
        </w:tc>
        <w:tc>
          <w:tcPr>
            <w:tcW w:w="1417" w:type="dxa"/>
            <w:tcBorders>
              <w:top w:val="single" w:sz="4" w:space="0" w:color="000000"/>
            </w:tcBorders>
            <w:noWrap/>
            <w:hideMark/>
          </w:tcPr>
          <w:p w:rsidR="005F66D4" w:rsidRDefault="005F66D4" w:rsidP="007F297A">
            <w:pPr>
              <w:pStyle w:val="BStablefigures"/>
              <w:jc w:val="right"/>
            </w:pPr>
          </w:p>
        </w:tc>
        <w:tc>
          <w:tcPr>
            <w:tcW w:w="1134" w:type="dxa"/>
            <w:tcBorders>
              <w:top w:val="single" w:sz="4" w:space="0" w:color="000000"/>
            </w:tcBorders>
            <w:noWrap/>
            <w:hideMark/>
          </w:tcPr>
          <w:p w:rsidR="005F66D4" w:rsidRDefault="005F66D4" w:rsidP="007F297A">
            <w:pPr>
              <w:pStyle w:val="BStablefigures"/>
              <w:jc w:val="right"/>
            </w:pPr>
          </w:p>
        </w:tc>
        <w:tc>
          <w:tcPr>
            <w:tcW w:w="646" w:type="dxa"/>
            <w:tcBorders>
              <w:top w:val="single" w:sz="4" w:space="0" w:color="000000"/>
            </w:tcBorders>
            <w:noWrap/>
            <w:hideMark/>
          </w:tcPr>
          <w:p w:rsidR="005F66D4" w:rsidRPr="00B62E9E" w:rsidRDefault="005F66D4" w:rsidP="007F297A">
            <w:pPr>
              <w:pStyle w:val="BStablefigures"/>
              <w:jc w:val="right"/>
            </w:pPr>
          </w:p>
        </w:tc>
        <w:tc>
          <w:tcPr>
            <w:tcW w:w="1014" w:type="dxa"/>
            <w:tcBorders>
              <w:top w:val="single" w:sz="4" w:space="0" w:color="000000"/>
            </w:tcBorders>
            <w:noWrap/>
            <w:hideMark/>
          </w:tcPr>
          <w:p w:rsidR="005F66D4" w:rsidRDefault="005F66D4" w:rsidP="007F297A">
            <w:pPr>
              <w:pStyle w:val="BStablefigures"/>
              <w:jc w:val="right"/>
            </w:pPr>
          </w:p>
        </w:tc>
        <w:tc>
          <w:tcPr>
            <w:tcW w:w="1014" w:type="dxa"/>
            <w:tcBorders>
              <w:top w:val="single" w:sz="4" w:space="0" w:color="000000"/>
            </w:tcBorders>
            <w:noWrap/>
            <w:hideMark/>
          </w:tcPr>
          <w:p w:rsidR="005F66D4" w:rsidRDefault="005F66D4" w:rsidP="007F297A">
            <w:pPr>
              <w:pStyle w:val="BStablefigures"/>
              <w:jc w:val="right"/>
            </w:pPr>
          </w:p>
        </w:tc>
        <w:tc>
          <w:tcPr>
            <w:tcW w:w="1011" w:type="dxa"/>
            <w:tcBorders>
              <w:top w:val="single" w:sz="4" w:space="0" w:color="000000"/>
            </w:tcBorders>
            <w:noWrap/>
            <w:hideMark/>
          </w:tcPr>
          <w:p w:rsidR="005F66D4" w:rsidRDefault="005F66D4" w:rsidP="007F297A">
            <w:pPr>
              <w:pStyle w:val="BStablefigures"/>
              <w:jc w:val="right"/>
            </w:pPr>
          </w:p>
        </w:tc>
      </w:tr>
      <w:tr w:rsidR="00D8468C" w:rsidRPr="00BD77AD" w:rsidTr="00D8468C">
        <w:trPr>
          <w:trHeight w:val="238"/>
        </w:trPr>
        <w:tc>
          <w:tcPr>
            <w:tcW w:w="1026" w:type="dxa"/>
            <w:noWrap/>
            <w:hideMark/>
          </w:tcPr>
          <w:p w:rsidR="00D8468C" w:rsidRPr="007F297A" w:rsidRDefault="00D8468C" w:rsidP="007F297A">
            <w:pPr>
              <w:pStyle w:val="BStablefigures"/>
              <w:jc w:val="right"/>
              <w:rPr>
                <w:b/>
              </w:rPr>
            </w:pPr>
            <w:r w:rsidRPr="007F297A">
              <w:rPr>
                <w:b/>
              </w:rPr>
              <w:t> </w:t>
            </w:r>
          </w:p>
        </w:tc>
        <w:tc>
          <w:tcPr>
            <w:tcW w:w="2377" w:type="dxa"/>
          </w:tcPr>
          <w:p w:rsidR="00D8468C" w:rsidRPr="007F297A" w:rsidRDefault="00D8468C" w:rsidP="007F297A">
            <w:pPr>
              <w:pStyle w:val="BStabletext"/>
              <w:rPr>
                <w:b/>
              </w:rPr>
            </w:pPr>
            <w:r w:rsidRPr="007F297A">
              <w:rPr>
                <w:b/>
              </w:rPr>
              <w:t>Revenue</w:t>
            </w:r>
          </w:p>
        </w:tc>
        <w:tc>
          <w:tcPr>
            <w:tcW w:w="1417" w:type="dxa"/>
            <w:noWrap/>
            <w:hideMark/>
          </w:tcPr>
          <w:p w:rsidR="00D8468C" w:rsidRPr="007F297A" w:rsidRDefault="00D8468C" w:rsidP="007F297A">
            <w:pPr>
              <w:pStyle w:val="BStablefigures"/>
              <w:jc w:val="right"/>
              <w:rPr>
                <w:b/>
              </w:rPr>
            </w:pPr>
            <w:r w:rsidRPr="007F297A">
              <w:rPr>
                <w:b/>
              </w:rPr>
              <w:t> </w:t>
            </w:r>
          </w:p>
        </w:tc>
        <w:tc>
          <w:tcPr>
            <w:tcW w:w="1134" w:type="dxa"/>
            <w:noWrap/>
            <w:hideMark/>
          </w:tcPr>
          <w:p w:rsidR="00D8468C" w:rsidRPr="007F297A" w:rsidRDefault="00D8468C" w:rsidP="007F297A">
            <w:pPr>
              <w:pStyle w:val="BStablefigures"/>
              <w:jc w:val="right"/>
              <w:rPr>
                <w:b/>
              </w:rPr>
            </w:pPr>
            <w:r w:rsidRPr="007F297A">
              <w:rPr>
                <w:b/>
              </w:rPr>
              <w:t> </w:t>
            </w:r>
          </w:p>
        </w:tc>
        <w:tc>
          <w:tcPr>
            <w:tcW w:w="646"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1" w:type="dxa"/>
            <w:noWrap/>
            <w:hideMark/>
          </w:tcPr>
          <w:p w:rsidR="00D8468C" w:rsidRPr="007F297A" w:rsidRDefault="00D8468C" w:rsidP="007F297A">
            <w:pPr>
              <w:pStyle w:val="BStablefigures"/>
              <w:jc w:val="right"/>
              <w:rPr>
                <w:b/>
              </w:rPr>
            </w:pPr>
            <w:r w:rsidRPr="007F297A">
              <w:rPr>
                <w:b/>
              </w:rPr>
              <w:t> </w:t>
            </w:r>
          </w:p>
        </w:tc>
      </w:tr>
      <w:tr w:rsidR="00D8468C" w:rsidRPr="00B62E9E" w:rsidTr="00D8468C">
        <w:trPr>
          <w:trHeight w:val="238"/>
        </w:trPr>
        <w:tc>
          <w:tcPr>
            <w:tcW w:w="1026" w:type="dxa"/>
            <w:noWrap/>
            <w:hideMark/>
          </w:tcPr>
          <w:p w:rsidR="00D8468C" w:rsidRPr="00D8468C" w:rsidRDefault="00D8468C" w:rsidP="007F297A">
            <w:pPr>
              <w:pStyle w:val="BStablefigures"/>
              <w:jc w:val="right"/>
            </w:pPr>
            <w:r w:rsidRPr="00D8468C">
              <w:t>550,054</w:t>
            </w:r>
          </w:p>
        </w:tc>
        <w:tc>
          <w:tcPr>
            <w:tcW w:w="2377" w:type="dxa"/>
          </w:tcPr>
          <w:p w:rsidR="00D8468C" w:rsidRPr="00D8468C" w:rsidRDefault="00D8468C" w:rsidP="007F297A">
            <w:pPr>
              <w:pStyle w:val="BStabletext"/>
            </w:pPr>
            <w:r w:rsidRPr="00D8468C">
              <w:t>Government Payment for Outputs</w:t>
            </w:r>
          </w:p>
        </w:tc>
        <w:tc>
          <w:tcPr>
            <w:tcW w:w="1417" w:type="dxa"/>
            <w:noWrap/>
            <w:hideMark/>
          </w:tcPr>
          <w:p w:rsidR="00D8468C" w:rsidRPr="00D8468C" w:rsidRDefault="00D8468C" w:rsidP="007F297A">
            <w:pPr>
              <w:pStyle w:val="BStablefigures"/>
              <w:jc w:val="right"/>
            </w:pPr>
            <w:r w:rsidRPr="00D8468C">
              <w:t>554,315</w:t>
            </w:r>
          </w:p>
        </w:tc>
        <w:tc>
          <w:tcPr>
            <w:tcW w:w="1134" w:type="dxa"/>
            <w:noWrap/>
            <w:hideMark/>
          </w:tcPr>
          <w:p w:rsidR="00D8468C" w:rsidRPr="00D8468C" w:rsidRDefault="00D8468C" w:rsidP="007F297A">
            <w:pPr>
              <w:pStyle w:val="BStablefigures"/>
              <w:jc w:val="right"/>
            </w:pPr>
            <w:r w:rsidRPr="00D8468C">
              <w:t>601,725</w:t>
            </w:r>
          </w:p>
        </w:tc>
        <w:tc>
          <w:tcPr>
            <w:tcW w:w="646" w:type="dxa"/>
            <w:noWrap/>
            <w:hideMark/>
          </w:tcPr>
          <w:p w:rsidR="00D8468C" w:rsidRPr="00D8468C" w:rsidRDefault="00D8468C" w:rsidP="007F297A">
            <w:pPr>
              <w:pStyle w:val="BStablefigures"/>
              <w:jc w:val="right"/>
            </w:pPr>
            <w:r w:rsidRPr="00D8468C">
              <w:t xml:space="preserve">9 </w:t>
            </w:r>
          </w:p>
        </w:tc>
        <w:tc>
          <w:tcPr>
            <w:tcW w:w="1014" w:type="dxa"/>
            <w:noWrap/>
            <w:hideMark/>
          </w:tcPr>
          <w:p w:rsidR="00D8468C" w:rsidRPr="00D8468C" w:rsidRDefault="00D8468C" w:rsidP="007F297A">
            <w:pPr>
              <w:pStyle w:val="BStablefigures"/>
              <w:jc w:val="right"/>
            </w:pPr>
            <w:r w:rsidRPr="00D8468C">
              <w:t>620,140</w:t>
            </w:r>
          </w:p>
        </w:tc>
        <w:tc>
          <w:tcPr>
            <w:tcW w:w="1014" w:type="dxa"/>
            <w:noWrap/>
            <w:hideMark/>
          </w:tcPr>
          <w:p w:rsidR="00D8468C" w:rsidRPr="00D8468C" w:rsidRDefault="00D8468C" w:rsidP="007F297A">
            <w:pPr>
              <w:pStyle w:val="BStablefigures"/>
              <w:jc w:val="right"/>
            </w:pPr>
            <w:r w:rsidRPr="00D8468C">
              <w:t>638,494</w:t>
            </w:r>
          </w:p>
        </w:tc>
        <w:tc>
          <w:tcPr>
            <w:tcW w:w="1011" w:type="dxa"/>
            <w:noWrap/>
            <w:hideMark/>
          </w:tcPr>
          <w:p w:rsidR="00D8468C" w:rsidRPr="00D8468C" w:rsidRDefault="00D8468C" w:rsidP="007F297A">
            <w:pPr>
              <w:pStyle w:val="BStablefigures"/>
              <w:jc w:val="right"/>
            </w:pPr>
            <w:r w:rsidRPr="00D8468C">
              <w:t>647,035</w:t>
            </w:r>
          </w:p>
        </w:tc>
      </w:tr>
      <w:tr w:rsidR="00D8468C" w:rsidRPr="00B62E9E" w:rsidTr="00D8468C">
        <w:trPr>
          <w:trHeight w:val="238"/>
        </w:trPr>
        <w:tc>
          <w:tcPr>
            <w:tcW w:w="1026" w:type="dxa"/>
            <w:noWrap/>
            <w:hideMark/>
          </w:tcPr>
          <w:p w:rsidR="00D8468C" w:rsidRPr="00D8468C" w:rsidRDefault="00D8468C" w:rsidP="007F297A">
            <w:pPr>
              <w:pStyle w:val="BStablefigures"/>
              <w:jc w:val="right"/>
            </w:pPr>
            <w:r w:rsidRPr="00D8468C">
              <w:t>76,750</w:t>
            </w:r>
          </w:p>
        </w:tc>
        <w:tc>
          <w:tcPr>
            <w:tcW w:w="2377" w:type="dxa"/>
          </w:tcPr>
          <w:p w:rsidR="00D8468C" w:rsidRPr="00D8468C" w:rsidRDefault="00D8468C" w:rsidP="007F297A">
            <w:pPr>
              <w:pStyle w:val="BStabletext"/>
            </w:pPr>
            <w:r w:rsidRPr="00D8468C">
              <w:t>User Charges - Non ACT Government</w:t>
            </w:r>
          </w:p>
        </w:tc>
        <w:tc>
          <w:tcPr>
            <w:tcW w:w="1417" w:type="dxa"/>
            <w:noWrap/>
            <w:hideMark/>
          </w:tcPr>
          <w:p w:rsidR="00D8468C" w:rsidRPr="00D8468C" w:rsidRDefault="00D8468C" w:rsidP="007F297A">
            <w:pPr>
              <w:pStyle w:val="BStablefigures"/>
              <w:jc w:val="right"/>
            </w:pPr>
            <w:r w:rsidRPr="00D8468C">
              <w:t>81,750</w:t>
            </w:r>
          </w:p>
        </w:tc>
        <w:tc>
          <w:tcPr>
            <w:tcW w:w="1134" w:type="dxa"/>
            <w:noWrap/>
            <w:hideMark/>
          </w:tcPr>
          <w:p w:rsidR="00D8468C" w:rsidRPr="00D8468C" w:rsidRDefault="00D8468C" w:rsidP="007F297A">
            <w:pPr>
              <w:pStyle w:val="BStablefigures"/>
              <w:jc w:val="right"/>
            </w:pPr>
            <w:r w:rsidRPr="00D8468C">
              <w:t>84,249</w:t>
            </w:r>
          </w:p>
        </w:tc>
        <w:tc>
          <w:tcPr>
            <w:tcW w:w="646" w:type="dxa"/>
            <w:noWrap/>
            <w:hideMark/>
          </w:tcPr>
          <w:p w:rsidR="00D8468C" w:rsidRPr="00D8468C" w:rsidRDefault="00D8468C" w:rsidP="007F297A">
            <w:pPr>
              <w:pStyle w:val="BStablefigures"/>
              <w:jc w:val="right"/>
            </w:pPr>
            <w:r w:rsidRPr="00D8468C">
              <w:t xml:space="preserve">3 </w:t>
            </w:r>
          </w:p>
        </w:tc>
        <w:tc>
          <w:tcPr>
            <w:tcW w:w="1014" w:type="dxa"/>
            <w:noWrap/>
            <w:hideMark/>
          </w:tcPr>
          <w:p w:rsidR="00D8468C" w:rsidRPr="00D8468C" w:rsidRDefault="00D8468C" w:rsidP="007F297A">
            <w:pPr>
              <w:pStyle w:val="BStablefigures"/>
              <w:jc w:val="right"/>
            </w:pPr>
            <w:r w:rsidRPr="00D8468C">
              <w:t>86,053</w:t>
            </w:r>
          </w:p>
        </w:tc>
        <w:tc>
          <w:tcPr>
            <w:tcW w:w="1014" w:type="dxa"/>
            <w:noWrap/>
            <w:hideMark/>
          </w:tcPr>
          <w:p w:rsidR="00D8468C" w:rsidRPr="00D8468C" w:rsidRDefault="00D8468C" w:rsidP="007F297A">
            <w:pPr>
              <w:pStyle w:val="BStablefigures"/>
              <w:jc w:val="right"/>
            </w:pPr>
            <w:r w:rsidRPr="00D8468C">
              <w:t>87,896</w:t>
            </w:r>
          </w:p>
        </w:tc>
        <w:tc>
          <w:tcPr>
            <w:tcW w:w="1011" w:type="dxa"/>
            <w:noWrap/>
            <w:hideMark/>
          </w:tcPr>
          <w:p w:rsidR="00D8468C" w:rsidRPr="00D8468C" w:rsidRDefault="00D8468C" w:rsidP="007F297A">
            <w:pPr>
              <w:pStyle w:val="BStablefigures"/>
              <w:jc w:val="right"/>
            </w:pPr>
            <w:r w:rsidRPr="00D8468C">
              <w:t>142,254</w:t>
            </w:r>
          </w:p>
        </w:tc>
      </w:tr>
      <w:tr w:rsidR="00D8468C" w:rsidRPr="00B62E9E" w:rsidTr="00D8468C">
        <w:trPr>
          <w:trHeight w:val="238"/>
        </w:trPr>
        <w:tc>
          <w:tcPr>
            <w:tcW w:w="1026" w:type="dxa"/>
            <w:noWrap/>
            <w:hideMark/>
          </w:tcPr>
          <w:p w:rsidR="00D8468C" w:rsidRPr="00D8468C" w:rsidRDefault="00D8468C" w:rsidP="007F297A">
            <w:pPr>
              <w:pStyle w:val="BStablefigures"/>
              <w:jc w:val="right"/>
            </w:pPr>
            <w:r w:rsidRPr="00D8468C">
              <w:t>279,536</w:t>
            </w:r>
          </w:p>
        </w:tc>
        <w:tc>
          <w:tcPr>
            <w:tcW w:w="2377" w:type="dxa"/>
          </w:tcPr>
          <w:p w:rsidR="00D8468C" w:rsidRPr="00D8468C" w:rsidRDefault="00D8468C" w:rsidP="007F297A">
            <w:pPr>
              <w:pStyle w:val="BStabletext"/>
            </w:pPr>
            <w:r w:rsidRPr="00D8468C">
              <w:t>Grants from the Commonwealth</w:t>
            </w:r>
          </w:p>
        </w:tc>
        <w:tc>
          <w:tcPr>
            <w:tcW w:w="1417" w:type="dxa"/>
            <w:noWrap/>
            <w:hideMark/>
          </w:tcPr>
          <w:p w:rsidR="00D8468C" w:rsidRPr="00D8468C" w:rsidRDefault="00D8468C" w:rsidP="007F297A">
            <w:pPr>
              <w:pStyle w:val="BStablefigures"/>
              <w:jc w:val="right"/>
            </w:pPr>
            <w:r w:rsidRPr="00D8468C">
              <w:t>271,938</w:t>
            </w:r>
          </w:p>
        </w:tc>
        <w:tc>
          <w:tcPr>
            <w:tcW w:w="1134" w:type="dxa"/>
            <w:noWrap/>
            <w:hideMark/>
          </w:tcPr>
          <w:p w:rsidR="00D8468C" w:rsidRPr="00D8468C" w:rsidRDefault="00D8468C" w:rsidP="007F297A">
            <w:pPr>
              <w:pStyle w:val="BStablefigures"/>
              <w:jc w:val="right"/>
            </w:pPr>
            <w:r w:rsidRPr="00D8468C">
              <w:t>271,080</w:t>
            </w:r>
          </w:p>
        </w:tc>
        <w:tc>
          <w:tcPr>
            <w:tcW w:w="646" w:type="dxa"/>
            <w:noWrap/>
            <w:hideMark/>
          </w:tcPr>
          <w:p w:rsidR="00D8468C" w:rsidRPr="00D8468C" w:rsidRDefault="00C71D64" w:rsidP="00C71D64">
            <w:pPr>
              <w:pStyle w:val="BStablefigures"/>
              <w:jc w:val="right"/>
            </w:pPr>
            <w:r>
              <w:t>..</w:t>
            </w:r>
          </w:p>
        </w:tc>
        <w:tc>
          <w:tcPr>
            <w:tcW w:w="1014" w:type="dxa"/>
            <w:noWrap/>
            <w:hideMark/>
          </w:tcPr>
          <w:p w:rsidR="00D8468C" w:rsidRPr="00D8468C" w:rsidRDefault="00D8468C" w:rsidP="007F297A">
            <w:pPr>
              <w:pStyle w:val="BStablefigures"/>
              <w:jc w:val="right"/>
            </w:pPr>
            <w:r w:rsidRPr="00D8468C">
              <w:t>298,420</w:t>
            </w:r>
          </w:p>
        </w:tc>
        <w:tc>
          <w:tcPr>
            <w:tcW w:w="1014" w:type="dxa"/>
            <w:noWrap/>
            <w:hideMark/>
          </w:tcPr>
          <w:p w:rsidR="00D8468C" w:rsidRPr="00D8468C" w:rsidRDefault="00D8468C" w:rsidP="007F297A">
            <w:pPr>
              <w:pStyle w:val="BStablefigures"/>
              <w:jc w:val="right"/>
            </w:pPr>
            <w:r w:rsidRPr="00D8468C">
              <w:t>328,153</w:t>
            </w:r>
          </w:p>
        </w:tc>
        <w:tc>
          <w:tcPr>
            <w:tcW w:w="1011" w:type="dxa"/>
            <w:noWrap/>
            <w:hideMark/>
          </w:tcPr>
          <w:p w:rsidR="00D8468C" w:rsidRPr="00D8468C" w:rsidRDefault="00D8468C" w:rsidP="007F297A">
            <w:pPr>
              <w:pStyle w:val="BStablefigures"/>
              <w:jc w:val="right"/>
            </w:pPr>
            <w:r w:rsidRPr="00D8468C">
              <w:t>311,064</w:t>
            </w:r>
          </w:p>
        </w:tc>
      </w:tr>
      <w:tr w:rsidR="00D8468C" w:rsidRPr="00B62E9E" w:rsidTr="00D8468C">
        <w:trPr>
          <w:trHeight w:val="238"/>
        </w:trPr>
        <w:tc>
          <w:tcPr>
            <w:tcW w:w="1026" w:type="dxa"/>
            <w:noWrap/>
            <w:hideMark/>
          </w:tcPr>
          <w:p w:rsidR="00D8468C" w:rsidRPr="00D8468C" w:rsidRDefault="00D8468C" w:rsidP="007F297A">
            <w:pPr>
              <w:pStyle w:val="BStablefigures"/>
              <w:jc w:val="right"/>
            </w:pPr>
            <w:r w:rsidRPr="00D8468C">
              <w:t> </w:t>
            </w:r>
          </w:p>
        </w:tc>
        <w:tc>
          <w:tcPr>
            <w:tcW w:w="2377" w:type="dxa"/>
          </w:tcPr>
          <w:p w:rsidR="00D8468C" w:rsidRPr="00D8468C" w:rsidRDefault="00D8468C" w:rsidP="007F297A">
            <w:pPr>
              <w:pStyle w:val="BStabletext"/>
            </w:pPr>
            <w:r w:rsidRPr="00D8468C">
              <w:t> </w:t>
            </w:r>
          </w:p>
        </w:tc>
        <w:tc>
          <w:tcPr>
            <w:tcW w:w="1417" w:type="dxa"/>
            <w:noWrap/>
            <w:hideMark/>
          </w:tcPr>
          <w:p w:rsidR="00D8468C" w:rsidRPr="00D8468C" w:rsidRDefault="00D8468C" w:rsidP="007F297A">
            <w:pPr>
              <w:pStyle w:val="BStablefigures"/>
              <w:jc w:val="right"/>
            </w:pPr>
            <w:r w:rsidRPr="00D8468C">
              <w:t> </w:t>
            </w:r>
          </w:p>
        </w:tc>
        <w:tc>
          <w:tcPr>
            <w:tcW w:w="1134" w:type="dxa"/>
            <w:noWrap/>
            <w:hideMark/>
          </w:tcPr>
          <w:p w:rsidR="00D8468C" w:rsidRPr="00D8468C" w:rsidRDefault="00D8468C" w:rsidP="007F297A">
            <w:pPr>
              <w:pStyle w:val="BStablefigures"/>
              <w:jc w:val="right"/>
            </w:pPr>
            <w:r w:rsidRPr="00D8468C">
              <w:t> </w:t>
            </w:r>
          </w:p>
        </w:tc>
        <w:tc>
          <w:tcPr>
            <w:tcW w:w="646" w:type="dxa"/>
            <w:noWrap/>
            <w:hideMark/>
          </w:tcPr>
          <w:p w:rsidR="00D8468C" w:rsidRPr="00D8468C" w:rsidRDefault="00D8468C" w:rsidP="007F297A">
            <w:pPr>
              <w:pStyle w:val="BStablefigures"/>
              <w:jc w:val="right"/>
            </w:pPr>
            <w:r w:rsidRPr="00D8468C">
              <w:t> </w:t>
            </w:r>
          </w:p>
        </w:tc>
        <w:tc>
          <w:tcPr>
            <w:tcW w:w="1014" w:type="dxa"/>
            <w:noWrap/>
            <w:hideMark/>
          </w:tcPr>
          <w:p w:rsidR="00D8468C" w:rsidRPr="00D8468C" w:rsidRDefault="00D8468C" w:rsidP="007F297A">
            <w:pPr>
              <w:pStyle w:val="BStablefigures"/>
              <w:jc w:val="right"/>
            </w:pPr>
            <w:r w:rsidRPr="00D8468C">
              <w:t> </w:t>
            </w:r>
          </w:p>
        </w:tc>
        <w:tc>
          <w:tcPr>
            <w:tcW w:w="1014" w:type="dxa"/>
            <w:noWrap/>
            <w:hideMark/>
          </w:tcPr>
          <w:p w:rsidR="00D8468C" w:rsidRPr="00D8468C" w:rsidRDefault="00D8468C" w:rsidP="007F297A">
            <w:pPr>
              <w:pStyle w:val="BStablefigures"/>
              <w:jc w:val="right"/>
            </w:pPr>
            <w:r w:rsidRPr="00D8468C">
              <w:t> </w:t>
            </w:r>
          </w:p>
        </w:tc>
        <w:tc>
          <w:tcPr>
            <w:tcW w:w="1011" w:type="dxa"/>
            <w:noWrap/>
            <w:hideMark/>
          </w:tcPr>
          <w:p w:rsidR="00D8468C" w:rsidRPr="00D8468C" w:rsidRDefault="00D8468C" w:rsidP="007F297A">
            <w:pPr>
              <w:pStyle w:val="BStablefigures"/>
              <w:jc w:val="right"/>
            </w:pPr>
            <w:r w:rsidRPr="00D8468C">
              <w:t> </w:t>
            </w:r>
          </w:p>
        </w:tc>
      </w:tr>
      <w:tr w:rsidR="00D8468C" w:rsidRPr="00BD77AD" w:rsidTr="00D8468C">
        <w:trPr>
          <w:trHeight w:val="238"/>
        </w:trPr>
        <w:tc>
          <w:tcPr>
            <w:tcW w:w="1026" w:type="dxa"/>
            <w:noWrap/>
            <w:hideMark/>
          </w:tcPr>
          <w:p w:rsidR="00D8468C" w:rsidRPr="007F297A" w:rsidRDefault="00D8468C" w:rsidP="007F297A">
            <w:pPr>
              <w:pStyle w:val="BStablefigures"/>
              <w:jc w:val="right"/>
              <w:rPr>
                <w:b/>
              </w:rPr>
            </w:pPr>
            <w:r w:rsidRPr="007F297A">
              <w:rPr>
                <w:b/>
              </w:rPr>
              <w:t>906,340</w:t>
            </w:r>
          </w:p>
        </w:tc>
        <w:tc>
          <w:tcPr>
            <w:tcW w:w="2377" w:type="dxa"/>
          </w:tcPr>
          <w:p w:rsidR="00D8468C" w:rsidRPr="007F297A" w:rsidRDefault="00D8468C" w:rsidP="007F297A">
            <w:pPr>
              <w:pStyle w:val="BStabletext"/>
              <w:rPr>
                <w:b/>
              </w:rPr>
            </w:pPr>
            <w:r w:rsidRPr="007F297A">
              <w:rPr>
                <w:b/>
              </w:rPr>
              <w:t>Total Revenue</w:t>
            </w:r>
          </w:p>
        </w:tc>
        <w:tc>
          <w:tcPr>
            <w:tcW w:w="1417" w:type="dxa"/>
            <w:noWrap/>
            <w:hideMark/>
          </w:tcPr>
          <w:p w:rsidR="00D8468C" w:rsidRPr="007F297A" w:rsidRDefault="00D8468C" w:rsidP="007F297A">
            <w:pPr>
              <w:pStyle w:val="BStablefigures"/>
              <w:jc w:val="right"/>
              <w:rPr>
                <w:b/>
              </w:rPr>
            </w:pPr>
            <w:r w:rsidRPr="007F297A">
              <w:rPr>
                <w:b/>
              </w:rPr>
              <w:t>908,003</w:t>
            </w:r>
          </w:p>
        </w:tc>
        <w:tc>
          <w:tcPr>
            <w:tcW w:w="1134" w:type="dxa"/>
            <w:noWrap/>
            <w:hideMark/>
          </w:tcPr>
          <w:p w:rsidR="00D8468C" w:rsidRPr="007F297A" w:rsidRDefault="00D8468C" w:rsidP="007F297A">
            <w:pPr>
              <w:pStyle w:val="BStablefigures"/>
              <w:jc w:val="right"/>
              <w:rPr>
                <w:b/>
              </w:rPr>
            </w:pPr>
            <w:r w:rsidRPr="007F297A">
              <w:rPr>
                <w:b/>
              </w:rPr>
              <w:t>957,054</w:t>
            </w:r>
          </w:p>
        </w:tc>
        <w:tc>
          <w:tcPr>
            <w:tcW w:w="646" w:type="dxa"/>
            <w:noWrap/>
            <w:hideMark/>
          </w:tcPr>
          <w:p w:rsidR="00D8468C" w:rsidRPr="007F297A" w:rsidRDefault="00D8468C" w:rsidP="007F297A">
            <w:pPr>
              <w:pStyle w:val="BStablefigures"/>
              <w:jc w:val="right"/>
              <w:rPr>
                <w:b/>
              </w:rPr>
            </w:pPr>
            <w:r w:rsidRPr="007F297A">
              <w:rPr>
                <w:b/>
              </w:rPr>
              <w:t xml:space="preserve">5 </w:t>
            </w:r>
          </w:p>
        </w:tc>
        <w:tc>
          <w:tcPr>
            <w:tcW w:w="1014" w:type="dxa"/>
            <w:noWrap/>
            <w:hideMark/>
          </w:tcPr>
          <w:p w:rsidR="00D8468C" w:rsidRPr="007F297A" w:rsidRDefault="00D8468C" w:rsidP="007F297A">
            <w:pPr>
              <w:pStyle w:val="BStablefigures"/>
              <w:jc w:val="right"/>
              <w:rPr>
                <w:b/>
              </w:rPr>
            </w:pPr>
            <w:r w:rsidRPr="007F297A">
              <w:rPr>
                <w:b/>
              </w:rPr>
              <w:t>1,004,613</w:t>
            </w:r>
          </w:p>
        </w:tc>
        <w:tc>
          <w:tcPr>
            <w:tcW w:w="1014" w:type="dxa"/>
            <w:noWrap/>
            <w:hideMark/>
          </w:tcPr>
          <w:p w:rsidR="00D8468C" w:rsidRPr="007F297A" w:rsidRDefault="00D8468C" w:rsidP="007F297A">
            <w:pPr>
              <w:pStyle w:val="BStablefigures"/>
              <w:jc w:val="right"/>
              <w:rPr>
                <w:b/>
              </w:rPr>
            </w:pPr>
            <w:r w:rsidRPr="007F297A">
              <w:rPr>
                <w:b/>
              </w:rPr>
              <w:t>1,054,543</w:t>
            </w:r>
          </w:p>
        </w:tc>
        <w:tc>
          <w:tcPr>
            <w:tcW w:w="1011" w:type="dxa"/>
            <w:noWrap/>
            <w:hideMark/>
          </w:tcPr>
          <w:p w:rsidR="00D8468C" w:rsidRPr="007F297A" w:rsidRDefault="00D8468C" w:rsidP="007F297A">
            <w:pPr>
              <w:pStyle w:val="BStablefigures"/>
              <w:jc w:val="right"/>
              <w:rPr>
                <w:b/>
              </w:rPr>
            </w:pPr>
            <w:r w:rsidRPr="007F297A">
              <w:rPr>
                <w:b/>
              </w:rPr>
              <w:t>1,100,353</w:t>
            </w:r>
          </w:p>
        </w:tc>
      </w:tr>
      <w:tr w:rsidR="00D8468C" w:rsidRPr="00B62E9E" w:rsidTr="00D8468C">
        <w:trPr>
          <w:trHeight w:val="238"/>
        </w:trPr>
        <w:tc>
          <w:tcPr>
            <w:tcW w:w="1026" w:type="dxa"/>
            <w:noWrap/>
            <w:hideMark/>
          </w:tcPr>
          <w:p w:rsidR="00D8468C" w:rsidRPr="007F297A" w:rsidRDefault="00D8468C" w:rsidP="007F297A">
            <w:pPr>
              <w:pStyle w:val="BStablefigures"/>
              <w:jc w:val="right"/>
              <w:rPr>
                <w:b/>
              </w:rPr>
            </w:pPr>
            <w:r w:rsidRPr="007F297A">
              <w:rPr>
                <w:b/>
              </w:rPr>
              <w:t> </w:t>
            </w:r>
          </w:p>
        </w:tc>
        <w:tc>
          <w:tcPr>
            <w:tcW w:w="2377" w:type="dxa"/>
          </w:tcPr>
          <w:p w:rsidR="00D8468C" w:rsidRPr="007F297A" w:rsidRDefault="00D8468C" w:rsidP="007F297A">
            <w:pPr>
              <w:pStyle w:val="BStabletext"/>
              <w:rPr>
                <w:b/>
              </w:rPr>
            </w:pPr>
            <w:r w:rsidRPr="007F297A">
              <w:rPr>
                <w:b/>
              </w:rPr>
              <w:t> </w:t>
            </w:r>
          </w:p>
        </w:tc>
        <w:tc>
          <w:tcPr>
            <w:tcW w:w="1417" w:type="dxa"/>
            <w:noWrap/>
            <w:hideMark/>
          </w:tcPr>
          <w:p w:rsidR="00D8468C" w:rsidRPr="007F297A" w:rsidRDefault="00D8468C" w:rsidP="007F297A">
            <w:pPr>
              <w:pStyle w:val="BStablefigures"/>
              <w:jc w:val="right"/>
              <w:rPr>
                <w:b/>
              </w:rPr>
            </w:pPr>
            <w:r w:rsidRPr="007F297A">
              <w:rPr>
                <w:b/>
              </w:rPr>
              <w:t> </w:t>
            </w:r>
          </w:p>
        </w:tc>
        <w:tc>
          <w:tcPr>
            <w:tcW w:w="1134" w:type="dxa"/>
            <w:noWrap/>
            <w:hideMark/>
          </w:tcPr>
          <w:p w:rsidR="00D8468C" w:rsidRPr="007F297A" w:rsidRDefault="00D8468C" w:rsidP="007F297A">
            <w:pPr>
              <w:pStyle w:val="BStablefigures"/>
              <w:jc w:val="right"/>
              <w:rPr>
                <w:b/>
              </w:rPr>
            </w:pPr>
            <w:r w:rsidRPr="007F297A">
              <w:rPr>
                <w:b/>
              </w:rPr>
              <w:t> </w:t>
            </w:r>
          </w:p>
        </w:tc>
        <w:tc>
          <w:tcPr>
            <w:tcW w:w="646"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1" w:type="dxa"/>
            <w:noWrap/>
            <w:hideMark/>
          </w:tcPr>
          <w:p w:rsidR="00D8468C" w:rsidRPr="007F297A" w:rsidRDefault="00D8468C" w:rsidP="007F297A">
            <w:pPr>
              <w:pStyle w:val="BStablefigures"/>
              <w:jc w:val="right"/>
              <w:rPr>
                <w:b/>
              </w:rPr>
            </w:pPr>
            <w:r w:rsidRPr="007F297A">
              <w:rPr>
                <w:b/>
              </w:rPr>
              <w:t> </w:t>
            </w:r>
          </w:p>
        </w:tc>
      </w:tr>
      <w:tr w:rsidR="00D8468C" w:rsidRPr="00BD77AD" w:rsidTr="00D8468C">
        <w:trPr>
          <w:trHeight w:val="238"/>
        </w:trPr>
        <w:tc>
          <w:tcPr>
            <w:tcW w:w="1026" w:type="dxa"/>
            <w:noWrap/>
            <w:hideMark/>
          </w:tcPr>
          <w:p w:rsidR="00D8468C" w:rsidRPr="007F297A" w:rsidRDefault="00D8468C" w:rsidP="007F297A">
            <w:pPr>
              <w:pStyle w:val="BStablefigures"/>
              <w:jc w:val="right"/>
              <w:rPr>
                <w:b/>
              </w:rPr>
            </w:pPr>
            <w:r w:rsidRPr="007F297A">
              <w:rPr>
                <w:b/>
              </w:rPr>
              <w:t> </w:t>
            </w:r>
          </w:p>
        </w:tc>
        <w:tc>
          <w:tcPr>
            <w:tcW w:w="2377" w:type="dxa"/>
          </w:tcPr>
          <w:p w:rsidR="00D8468C" w:rsidRPr="007F297A" w:rsidRDefault="00D8468C" w:rsidP="007F297A">
            <w:pPr>
              <w:pStyle w:val="BStabletext"/>
              <w:rPr>
                <w:b/>
              </w:rPr>
            </w:pPr>
            <w:r w:rsidRPr="007F297A">
              <w:rPr>
                <w:b/>
              </w:rPr>
              <w:t xml:space="preserve">Expenses  </w:t>
            </w:r>
          </w:p>
        </w:tc>
        <w:tc>
          <w:tcPr>
            <w:tcW w:w="1417" w:type="dxa"/>
            <w:noWrap/>
            <w:hideMark/>
          </w:tcPr>
          <w:p w:rsidR="00D8468C" w:rsidRPr="007F297A" w:rsidRDefault="00D8468C" w:rsidP="007F297A">
            <w:pPr>
              <w:pStyle w:val="BStablefigures"/>
              <w:jc w:val="right"/>
              <w:rPr>
                <w:b/>
              </w:rPr>
            </w:pPr>
            <w:r w:rsidRPr="007F297A">
              <w:rPr>
                <w:b/>
              </w:rPr>
              <w:t> </w:t>
            </w:r>
          </w:p>
        </w:tc>
        <w:tc>
          <w:tcPr>
            <w:tcW w:w="1134" w:type="dxa"/>
            <w:noWrap/>
            <w:hideMark/>
          </w:tcPr>
          <w:p w:rsidR="00D8468C" w:rsidRPr="007F297A" w:rsidRDefault="00D8468C" w:rsidP="007F297A">
            <w:pPr>
              <w:pStyle w:val="BStablefigures"/>
              <w:jc w:val="right"/>
              <w:rPr>
                <w:b/>
              </w:rPr>
            </w:pPr>
            <w:r w:rsidRPr="007F297A">
              <w:rPr>
                <w:b/>
              </w:rPr>
              <w:t> </w:t>
            </w:r>
          </w:p>
        </w:tc>
        <w:tc>
          <w:tcPr>
            <w:tcW w:w="646"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1" w:type="dxa"/>
            <w:noWrap/>
            <w:hideMark/>
          </w:tcPr>
          <w:p w:rsidR="00D8468C" w:rsidRPr="007F297A" w:rsidRDefault="00D8468C" w:rsidP="007F297A">
            <w:pPr>
              <w:pStyle w:val="BStablefigures"/>
              <w:jc w:val="right"/>
              <w:rPr>
                <w:b/>
              </w:rPr>
            </w:pPr>
            <w:r w:rsidRPr="007F297A">
              <w:rPr>
                <w:b/>
              </w:rPr>
              <w:t> </w:t>
            </w:r>
          </w:p>
        </w:tc>
      </w:tr>
      <w:tr w:rsidR="00D8468C" w:rsidRPr="00B62E9E" w:rsidTr="00D8468C">
        <w:trPr>
          <w:trHeight w:val="238"/>
        </w:trPr>
        <w:tc>
          <w:tcPr>
            <w:tcW w:w="1026" w:type="dxa"/>
            <w:noWrap/>
            <w:hideMark/>
          </w:tcPr>
          <w:p w:rsidR="00D8468C" w:rsidRPr="00D8468C" w:rsidRDefault="00D8468C" w:rsidP="007F297A">
            <w:pPr>
              <w:pStyle w:val="BStablefigures"/>
              <w:jc w:val="right"/>
            </w:pPr>
            <w:r w:rsidRPr="00D8468C">
              <w:t>886,520</w:t>
            </w:r>
          </w:p>
        </w:tc>
        <w:tc>
          <w:tcPr>
            <w:tcW w:w="2377" w:type="dxa"/>
          </w:tcPr>
          <w:p w:rsidR="00D8468C" w:rsidRPr="00D8468C" w:rsidRDefault="00D8468C" w:rsidP="007F297A">
            <w:pPr>
              <w:pStyle w:val="BStabletext"/>
            </w:pPr>
            <w:r w:rsidRPr="00D8468C">
              <w:t>Grants and Purchased Services</w:t>
            </w:r>
          </w:p>
        </w:tc>
        <w:tc>
          <w:tcPr>
            <w:tcW w:w="1417" w:type="dxa"/>
            <w:noWrap/>
            <w:hideMark/>
          </w:tcPr>
          <w:p w:rsidR="00D8468C" w:rsidRPr="00D8468C" w:rsidRDefault="00D8468C" w:rsidP="007F297A">
            <w:pPr>
              <w:pStyle w:val="BStablefigures"/>
              <w:jc w:val="right"/>
            </w:pPr>
            <w:r w:rsidRPr="00D8468C">
              <w:t>886,618</w:t>
            </w:r>
          </w:p>
        </w:tc>
        <w:tc>
          <w:tcPr>
            <w:tcW w:w="1134" w:type="dxa"/>
            <w:noWrap/>
            <w:hideMark/>
          </w:tcPr>
          <w:p w:rsidR="00D8468C" w:rsidRPr="00D8468C" w:rsidRDefault="00D8468C" w:rsidP="007F297A">
            <w:pPr>
              <w:pStyle w:val="BStablefigures"/>
              <w:jc w:val="right"/>
            </w:pPr>
            <w:r w:rsidRPr="00D8468C">
              <w:t>936,600</w:t>
            </w:r>
          </w:p>
        </w:tc>
        <w:tc>
          <w:tcPr>
            <w:tcW w:w="646" w:type="dxa"/>
            <w:noWrap/>
            <w:hideMark/>
          </w:tcPr>
          <w:p w:rsidR="00D8468C" w:rsidRPr="00D8468C" w:rsidRDefault="00D8468C" w:rsidP="007F297A">
            <w:pPr>
              <w:pStyle w:val="BStablefigures"/>
              <w:jc w:val="right"/>
            </w:pPr>
            <w:r w:rsidRPr="00D8468C">
              <w:t xml:space="preserve">6 </w:t>
            </w:r>
          </w:p>
        </w:tc>
        <w:tc>
          <w:tcPr>
            <w:tcW w:w="1014" w:type="dxa"/>
            <w:noWrap/>
            <w:hideMark/>
          </w:tcPr>
          <w:p w:rsidR="00D8468C" w:rsidRPr="00D8468C" w:rsidRDefault="00D8468C" w:rsidP="007F297A">
            <w:pPr>
              <w:pStyle w:val="BStablefigures"/>
              <w:jc w:val="right"/>
            </w:pPr>
            <w:r w:rsidRPr="00D8468C">
              <w:t>983,397</w:t>
            </w:r>
          </w:p>
        </w:tc>
        <w:tc>
          <w:tcPr>
            <w:tcW w:w="1014" w:type="dxa"/>
            <w:noWrap/>
            <w:hideMark/>
          </w:tcPr>
          <w:p w:rsidR="00D8468C" w:rsidRPr="00D8468C" w:rsidRDefault="00D8468C" w:rsidP="007F297A">
            <w:pPr>
              <w:pStyle w:val="BStablefigures"/>
              <w:jc w:val="right"/>
            </w:pPr>
            <w:r w:rsidRPr="00D8468C">
              <w:t>1,032,533</w:t>
            </w:r>
          </w:p>
        </w:tc>
        <w:tc>
          <w:tcPr>
            <w:tcW w:w="1011" w:type="dxa"/>
            <w:noWrap/>
            <w:hideMark/>
          </w:tcPr>
          <w:p w:rsidR="00D8468C" w:rsidRPr="00D8468C" w:rsidRDefault="00D8468C" w:rsidP="007F297A">
            <w:pPr>
              <w:pStyle w:val="BStablefigures"/>
              <w:jc w:val="right"/>
            </w:pPr>
            <w:r w:rsidRPr="00D8468C">
              <w:t>1,084,123</w:t>
            </w:r>
          </w:p>
        </w:tc>
      </w:tr>
      <w:tr w:rsidR="00D8468C" w:rsidRPr="00B62E9E" w:rsidTr="00D8468C">
        <w:trPr>
          <w:trHeight w:val="238"/>
        </w:trPr>
        <w:tc>
          <w:tcPr>
            <w:tcW w:w="1026" w:type="dxa"/>
            <w:noWrap/>
            <w:hideMark/>
          </w:tcPr>
          <w:p w:rsidR="00D8468C" w:rsidRPr="00D8468C" w:rsidRDefault="00D8468C" w:rsidP="007F297A">
            <w:pPr>
              <w:pStyle w:val="BStablefigures"/>
              <w:jc w:val="right"/>
            </w:pPr>
            <w:r w:rsidRPr="00D8468C">
              <w:t>14,420</w:t>
            </w:r>
          </w:p>
        </w:tc>
        <w:tc>
          <w:tcPr>
            <w:tcW w:w="2377" w:type="dxa"/>
          </w:tcPr>
          <w:p w:rsidR="00D8468C" w:rsidRPr="00D8468C" w:rsidRDefault="00D8468C" w:rsidP="007F297A">
            <w:pPr>
              <w:pStyle w:val="BStabletext"/>
            </w:pPr>
            <w:r w:rsidRPr="00D8468C">
              <w:t>Other Expenses</w:t>
            </w:r>
          </w:p>
        </w:tc>
        <w:tc>
          <w:tcPr>
            <w:tcW w:w="1417" w:type="dxa"/>
            <w:noWrap/>
            <w:hideMark/>
          </w:tcPr>
          <w:p w:rsidR="00D8468C" w:rsidRPr="00D8468C" w:rsidRDefault="00D8468C" w:rsidP="007F297A">
            <w:pPr>
              <w:pStyle w:val="BStablefigures"/>
              <w:jc w:val="right"/>
            </w:pPr>
            <w:r w:rsidRPr="00D8468C">
              <w:t>14,420</w:t>
            </w:r>
          </w:p>
        </w:tc>
        <w:tc>
          <w:tcPr>
            <w:tcW w:w="1134" w:type="dxa"/>
            <w:noWrap/>
            <w:hideMark/>
          </w:tcPr>
          <w:p w:rsidR="00D8468C" w:rsidRPr="00D8468C" w:rsidRDefault="00D8468C" w:rsidP="007F297A">
            <w:pPr>
              <w:pStyle w:val="BStablefigures"/>
              <w:jc w:val="right"/>
            </w:pPr>
            <w:r w:rsidRPr="00D8468C">
              <w:t>14,853</w:t>
            </w:r>
          </w:p>
        </w:tc>
        <w:tc>
          <w:tcPr>
            <w:tcW w:w="646" w:type="dxa"/>
            <w:noWrap/>
            <w:hideMark/>
          </w:tcPr>
          <w:p w:rsidR="00D8468C" w:rsidRPr="00D8468C" w:rsidRDefault="00D8468C" w:rsidP="007F297A">
            <w:pPr>
              <w:pStyle w:val="BStablefigures"/>
              <w:jc w:val="right"/>
            </w:pPr>
            <w:r w:rsidRPr="00D8468C">
              <w:t xml:space="preserve">3 </w:t>
            </w:r>
          </w:p>
        </w:tc>
        <w:tc>
          <w:tcPr>
            <w:tcW w:w="1014" w:type="dxa"/>
            <w:noWrap/>
            <w:hideMark/>
          </w:tcPr>
          <w:p w:rsidR="00D8468C" w:rsidRPr="00D8468C" w:rsidRDefault="00D8468C" w:rsidP="007F297A">
            <w:pPr>
              <w:pStyle w:val="BStablefigures"/>
              <w:jc w:val="right"/>
            </w:pPr>
            <w:r w:rsidRPr="00D8468C">
              <w:t>15,298</w:t>
            </w:r>
          </w:p>
        </w:tc>
        <w:tc>
          <w:tcPr>
            <w:tcW w:w="1014" w:type="dxa"/>
            <w:noWrap/>
            <w:hideMark/>
          </w:tcPr>
          <w:p w:rsidR="00D8468C" w:rsidRPr="00D8468C" w:rsidRDefault="00D8468C" w:rsidP="007F297A">
            <w:pPr>
              <w:pStyle w:val="BStablefigures"/>
              <w:jc w:val="right"/>
            </w:pPr>
            <w:r w:rsidRPr="00D8468C">
              <w:t>15,757</w:t>
            </w:r>
          </w:p>
        </w:tc>
        <w:tc>
          <w:tcPr>
            <w:tcW w:w="1011" w:type="dxa"/>
            <w:noWrap/>
            <w:hideMark/>
          </w:tcPr>
          <w:p w:rsidR="00D8468C" w:rsidRPr="00D8468C" w:rsidRDefault="00D8468C" w:rsidP="007F297A">
            <w:pPr>
              <w:pStyle w:val="BStablefigures"/>
              <w:jc w:val="right"/>
            </w:pPr>
            <w:r w:rsidRPr="00D8468C">
              <w:t>16,230</w:t>
            </w:r>
          </w:p>
        </w:tc>
      </w:tr>
      <w:tr w:rsidR="00D8468C" w:rsidRPr="00B62E9E" w:rsidTr="00D8468C">
        <w:trPr>
          <w:trHeight w:val="238"/>
        </w:trPr>
        <w:tc>
          <w:tcPr>
            <w:tcW w:w="1026" w:type="dxa"/>
            <w:noWrap/>
            <w:hideMark/>
          </w:tcPr>
          <w:p w:rsidR="00D8468C" w:rsidRPr="00D8468C" w:rsidRDefault="00D8468C" w:rsidP="007F297A">
            <w:pPr>
              <w:pStyle w:val="BStablefigures"/>
              <w:jc w:val="right"/>
            </w:pPr>
            <w:r w:rsidRPr="00D8468C">
              <w:t>5,400</w:t>
            </w:r>
          </w:p>
        </w:tc>
        <w:tc>
          <w:tcPr>
            <w:tcW w:w="2377" w:type="dxa"/>
          </w:tcPr>
          <w:p w:rsidR="00D8468C" w:rsidRPr="00D8468C" w:rsidRDefault="00D8468C" w:rsidP="007F297A">
            <w:pPr>
              <w:pStyle w:val="BStabletext"/>
            </w:pPr>
            <w:r w:rsidRPr="00D8468C">
              <w:t>Transfer Expenses</w:t>
            </w:r>
          </w:p>
        </w:tc>
        <w:tc>
          <w:tcPr>
            <w:tcW w:w="1417" w:type="dxa"/>
            <w:noWrap/>
            <w:hideMark/>
          </w:tcPr>
          <w:p w:rsidR="00D8468C" w:rsidRPr="00D8468C" w:rsidRDefault="00D8468C" w:rsidP="007F297A">
            <w:pPr>
              <w:pStyle w:val="BStablefigures"/>
              <w:jc w:val="right"/>
            </w:pPr>
            <w:r w:rsidRPr="00D8468C">
              <w:t>5,302</w:t>
            </w:r>
          </w:p>
        </w:tc>
        <w:tc>
          <w:tcPr>
            <w:tcW w:w="1134" w:type="dxa"/>
            <w:noWrap/>
            <w:hideMark/>
          </w:tcPr>
          <w:p w:rsidR="00D8468C" w:rsidRPr="00D8468C" w:rsidRDefault="00D8468C" w:rsidP="007F297A">
            <w:pPr>
              <w:pStyle w:val="BStablefigures"/>
              <w:jc w:val="right"/>
            </w:pPr>
            <w:r w:rsidRPr="00D8468C">
              <w:t>5,601</w:t>
            </w:r>
          </w:p>
        </w:tc>
        <w:tc>
          <w:tcPr>
            <w:tcW w:w="646" w:type="dxa"/>
            <w:noWrap/>
            <w:hideMark/>
          </w:tcPr>
          <w:p w:rsidR="00D8468C" w:rsidRPr="00D8468C" w:rsidRDefault="00D8468C" w:rsidP="007F297A">
            <w:pPr>
              <w:pStyle w:val="BStablefigures"/>
              <w:jc w:val="right"/>
            </w:pPr>
            <w:r w:rsidRPr="00D8468C">
              <w:t xml:space="preserve">6 </w:t>
            </w:r>
          </w:p>
        </w:tc>
        <w:tc>
          <w:tcPr>
            <w:tcW w:w="1014" w:type="dxa"/>
            <w:noWrap/>
            <w:hideMark/>
          </w:tcPr>
          <w:p w:rsidR="00D8468C" w:rsidRPr="00D8468C" w:rsidRDefault="00D8468C" w:rsidP="007F297A">
            <w:pPr>
              <w:pStyle w:val="BStablefigures"/>
              <w:jc w:val="right"/>
            </w:pPr>
            <w:r w:rsidRPr="00D8468C">
              <w:t>5,918</w:t>
            </w:r>
          </w:p>
        </w:tc>
        <w:tc>
          <w:tcPr>
            <w:tcW w:w="1014" w:type="dxa"/>
            <w:noWrap/>
            <w:hideMark/>
          </w:tcPr>
          <w:p w:rsidR="00D8468C" w:rsidRPr="00D8468C" w:rsidRDefault="00D8468C" w:rsidP="007F297A">
            <w:pPr>
              <w:pStyle w:val="BStablefigures"/>
              <w:jc w:val="right"/>
            </w:pPr>
            <w:r w:rsidRPr="00D8468C">
              <w:t>6,253</w:t>
            </w:r>
          </w:p>
        </w:tc>
        <w:tc>
          <w:tcPr>
            <w:tcW w:w="1011" w:type="dxa"/>
            <w:noWrap/>
            <w:hideMark/>
          </w:tcPr>
          <w:p w:rsidR="00D8468C" w:rsidRPr="00D8468C" w:rsidRDefault="00D8468C" w:rsidP="007F297A">
            <w:pPr>
              <w:pStyle w:val="BStablefigures"/>
              <w:jc w:val="right"/>
            </w:pPr>
            <w:r w:rsidRPr="00D8468C">
              <w:t>0</w:t>
            </w:r>
          </w:p>
        </w:tc>
      </w:tr>
      <w:tr w:rsidR="00D8468C" w:rsidRPr="00B62E9E" w:rsidTr="00D8468C">
        <w:trPr>
          <w:trHeight w:val="238"/>
        </w:trPr>
        <w:tc>
          <w:tcPr>
            <w:tcW w:w="1026" w:type="dxa"/>
            <w:noWrap/>
            <w:hideMark/>
          </w:tcPr>
          <w:p w:rsidR="00D8468C" w:rsidRPr="00D8468C" w:rsidRDefault="00D8468C" w:rsidP="007F297A">
            <w:pPr>
              <w:pStyle w:val="BStablefigures"/>
              <w:jc w:val="right"/>
            </w:pPr>
            <w:r w:rsidRPr="00D8468C">
              <w:t> </w:t>
            </w:r>
          </w:p>
        </w:tc>
        <w:tc>
          <w:tcPr>
            <w:tcW w:w="2377" w:type="dxa"/>
          </w:tcPr>
          <w:p w:rsidR="00D8468C" w:rsidRPr="00D8468C" w:rsidRDefault="00D8468C" w:rsidP="007F297A">
            <w:pPr>
              <w:pStyle w:val="BStabletext"/>
            </w:pPr>
            <w:r w:rsidRPr="00D8468C">
              <w:t> </w:t>
            </w:r>
          </w:p>
        </w:tc>
        <w:tc>
          <w:tcPr>
            <w:tcW w:w="1417" w:type="dxa"/>
            <w:noWrap/>
            <w:hideMark/>
          </w:tcPr>
          <w:p w:rsidR="00D8468C" w:rsidRPr="00D8468C" w:rsidRDefault="00D8468C" w:rsidP="007F297A">
            <w:pPr>
              <w:pStyle w:val="BStablefigures"/>
              <w:jc w:val="right"/>
            </w:pPr>
            <w:r w:rsidRPr="00D8468C">
              <w:t> </w:t>
            </w:r>
          </w:p>
        </w:tc>
        <w:tc>
          <w:tcPr>
            <w:tcW w:w="1134" w:type="dxa"/>
            <w:noWrap/>
            <w:hideMark/>
          </w:tcPr>
          <w:p w:rsidR="00D8468C" w:rsidRPr="00D8468C" w:rsidRDefault="00D8468C" w:rsidP="007F297A">
            <w:pPr>
              <w:pStyle w:val="BStablefigures"/>
              <w:jc w:val="right"/>
            </w:pPr>
            <w:r w:rsidRPr="00D8468C">
              <w:t> </w:t>
            </w:r>
          </w:p>
        </w:tc>
        <w:tc>
          <w:tcPr>
            <w:tcW w:w="646" w:type="dxa"/>
            <w:noWrap/>
            <w:hideMark/>
          </w:tcPr>
          <w:p w:rsidR="00D8468C" w:rsidRPr="00D8468C" w:rsidRDefault="00D8468C" w:rsidP="007F297A">
            <w:pPr>
              <w:pStyle w:val="BStablefigures"/>
              <w:jc w:val="right"/>
            </w:pPr>
            <w:r w:rsidRPr="00D8468C">
              <w:t> </w:t>
            </w:r>
          </w:p>
        </w:tc>
        <w:tc>
          <w:tcPr>
            <w:tcW w:w="1014" w:type="dxa"/>
            <w:noWrap/>
            <w:hideMark/>
          </w:tcPr>
          <w:p w:rsidR="00D8468C" w:rsidRPr="00D8468C" w:rsidRDefault="00D8468C" w:rsidP="007F297A">
            <w:pPr>
              <w:pStyle w:val="BStablefigures"/>
              <w:jc w:val="right"/>
            </w:pPr>
            <w:r w:rsidRPr="00D8468C">
              <w:t> </w:t>
            </w:r>
          </w:p>
        </w:tc>
        <w:tc>
          <w:tcPr>
            <w:tcW w:w="1014" w:type="dxa"/>
            <w:noWrap/>
            <w:hideMark/>
          </w:tcPr>
          <w:p w:rsidR="00D8468C" w:rsidRPr="00D8468C" w:rsidRDefault="00D8468C" w:rsidP="007F297A">
            <w:pPr>
              <w:pStyle w:val="BStablefigures"/>
              <w:jc w:val="right"/>
            </w:pPr>
            <w:r w:rsidRPr="00D8468C">
              <w:t> </w:t>
            </w:r>
          </w:p>
        </w:tc>
        <w:tc>
          <w:tcPr>
            <w:tcW w:w="1011" w:type="dxa"/>
            <w:noWrap/>
            <w:hideMark/>
          </w:tcPr>
          <w:p w:rsidR="00D8468C" w:rsidRPr="00D8468C" w:rsidRDefault="00D8468C" w:rsidP="007F297A">
            <w:pPr>
              <w:pStyle w:val="BStablefigures"/>
              <w:jc w:val="right"/>
            </w:pPr>
            <w:r w:rsidRPr="00D8468C">
              <w:t> </w:t>
            </w:r>
          </w:p>
        </w:tc>
      </w:tr>
      <w:tr w:rsidR="00D8468C" w:rsidRPr="00BD77AD" w:rsidTr="00D8468C">
        <w:trPr>
          <w:trHeight w:val="238"/>
        </w:trPr>
        <w:tc>
          <w:tcPr>
            <w:tcW w:w="1026" w:type="dxa"/>
            <w:noWrap/>
            <w:hideMark/>
          </w:tcPr>
          <w:p w:rsidR="00D8468C" w:rsidRPr="007F297A" w:rsidRDefault="00D8468C" w:rsidP="007F297A">
            <w:pPr>
              <w:pStyle w:val="BStablefigures"/>
              <w:jc w:val="right"/>
              <w:rPr>
                <w:b/>
              </w:rPr>
            </w:pPr>
            <w:r w:rsidRPr="007F297A">
              <w:rPr>
                <w:b/>
              </w:rPr>
              <w:t>906,340</w:t>
            </w:r>
          </w:p>
        </w:tc>
        <w:tc>
          <w:tcPr>
            <w:tcW w:w="2377" w:type="dxa"/>
          </w:tcPr>
          <w:p w:rsidR="00D8468C" w:rsidRPr="007F297A" w:rsidRDefault="00D8468C" w:rsidP="007F297A">
            <w:pPr>
              <w:pStyle w:val="BStabletext"/>
              <w:rPr>
                <w:b/>
              </w:rPr>
            </w:pPr>
            <w:r w:rsidRPr="007F297A">
              <w:rPr>
                <w:b/>
              </w:rPr>
              <w:t>Total Expenses</w:t>
            </w:r>
          </w:p>
        </w:tc>
        <w:tc>
          <w:tcPr>
            <w:tcW w:w="1417" w:type="dxa"/>
            <w:noWrap/>
            <w:hideMark/>
          </w:tcPr>
          <w:p w:rsidR="00D8468C" w:rsidRPr="007F297A" w:rsidRDefault="00D8468C" w:rsidP="007F297A">
            <w:pPr>
              <w:pStyle w:val="BStablefigures"/>
              <w:jc w:val="right"/>
              <w:rPr>
                <w:b/>
              </w:rPr>
            </w:pPr>
            <w:r w:rsidRPr="007F297A">
              <w:rPr>
                <w:b/>
              </w:rPr>
              <w:t>906,340</w:t>
            </w:r>
          </w:p>
        </w:tc>
        <w:tc>
          <w:tcPr>
            <w:tcW w:w="1134" w:type="dxa"/>
            <w:noWrap/>
            <w:hideMark/>
          </w:tcPr>
          <w:p w:rsidR="00D8468C" w:rsidRPr="007F297A" w:rsidRDefault="00D8468C" w:rsidP="007F297A">
            <w:pPr>
              <w:pStyle w:val="BStablefigures"/>
              <w:jc w:val="right"/>
              <w:rPr>
                <w:b/>
              </w:rPr>
            </w:pPr>
            <w:r w:rsidRPr="007F297A">
              <w:rPr>
                <w:b/>
              </w:rPr>
              <w:t>957,054</w:t>
            </w:r>
          </w:p>
        </w:tc>
        <w:tc>
          <w:tcPr>
            <w:tcW w:w="646" w:type="dxa"/>
            <w:noWrap/>
            <w:hideMark/>
          </w:tcPr>
          <w:p w:rsidR="00D8468C" w:rsidRPr="007F297A" w:rsidRDefault="00D8468C" w:rsidP="007F297A">
            <w:pPr>
              <w:pStyle w:val="BStablefigures"/>
              <w:jc w:val="right"/>
              <w:rPr>
                <w:b/>
              </w:rPr>
            </w:pPr>
            <w:r w:rsidRPr="007F297A">
              <w:rPr>
                <w:b/>
              </w:rPr>
              <w:t xml:space="preserve">6 </w:t>
            </w:r>
          </w:p>
        </w:tc>
        <w:tc>
          <w:tcPr>
            <w:tcW w:w="1014" w:type="dxa"/>
            <w:noWrap/>
            <w:hideMark/>
          </w:tcPr>
          <w:p w:rsidR="00D8468C" w:rsidRPr="007F297A" w:rsidRDefault="00D8468C" w:rsidP="007F297A">
            <w:pPr>
              <w:pStyle w:val="BStablefigures"/>
              <w:jc w:val="right"/>
              <w:rPr>
                <w:b/>
              </w:rPr>
            </w:pPr>
            <w:r w:rsidRPr="007F297A">
              <w:rPr>
                <w:b/>
              </w:rPr>
              <w:t>1,004,613</w:t>
            </w:r>
          </w:p>
        </w:tc>
        <w:tc>
          <w:tcPr>
            <w:tcW w:w="1014" w:type="dxa"/>
            <w:noWrap/>
            <w:hideMark/>
          </w:tcPr>
          <w:p w:rsidR="00D8468C" w:rsidRPr="007F297A" w:rsidRDefault="00D8468C" w:rsidP="007F297A">
            <w:pPr>
              <w:pStyle w:val="BStablefigures"/>
              <w:jc w:val="right"/>
              <w:rPr>
                <w:b/>
              </w:rPr>
            </w:pPr>
            <w:r w:rsidRPr="007F297A">
              <w:rPr>
                <w:b/>
              </w:rPr>
              <w:t>1,054,543</w:t>
            </w:r>
          </w:p>
        </w:tc>
        <w:tc>
          <w:tcPr>
            <w:tcW w:w="1011" w:type="dxa"/>
            <w:noWrap/>
            <w:hideMark/>
          </w:tcPr>
          <w:p w:rsidR="00D8468C" w:rsidRPr="007F297A" w:rsidRDefault="00D8468C" w:rsidP="007F297A">
            <w:pPr>
              <w:pStyle w:val="BStablefigures"/>
              <w:jc w:val="right"/>
              <w:rPr>
                <w:b/>
              </w:rPr>
            </w:pPr>
            <w:r w:rsidRPr="007F297A">
              <w:rPr>
                <w:b/>
              </w:rPr>
              <w:t>1,100,353</w:t>
            </w:r>
          </w:p>
        </w:tc>
      </w:tr>
      <w:tr w:rsidR="00D8468C" w:rsidRPr="00BD77AD" w:rsidTr="00D8468C">
        <w:trPr>
          <w:trHeight w:val="238"/>
        </w:trPr>
        <w:tc>
          <w:tcPr>
            <w:tcW w:w="1026" w:type="dxa"/>
            <w:noWrap/>
            <w:hideMark/>
          </w:tcPr>
          <w:p w:rsidR="00D8468C" w:rsidRPr="00BD77AD" w:rsidRDefault="00D8468C" w:rsidP="007F297A">
            <w:pPr>
              <w:pStyle w:val="BStablefigures"/>
              <w:jc w:val="right"/>
            </w:pPr>
            <w:r w:rsidRPr="00BD77AD">
              <w:t> </w:t>
            </w:r>
          </w:p>
        </w:tc>
        <w:tc>
          <w:tcPr>
            <w:tcW w:w="2377" w:type="dxa"/>
          </w:tcPr>
          <w:p w:rsidR="00D8468C" w:rsidRPr="00BD77AD" w:rsidRDefault="00D8468C" w:rsidP="007F297A">
            <w:pPr>
              <w:pStyle w:val="BStabletext"/>
            </w:pPr>
            <w:r w:rsidRPr="00BD77AD">
              <w:t> </w:t>
            </w:r>
          </w:p>
        </w:tc>
        <w:tc>
          <w:tcPr>
            <w:tcW w:w="1417" w:type="dxa"/>
            <w:noWrap/>
            <w:hideMark/>
          </w:tcPr>
          <w:p w:rsidR="00D8468C" w:rsidRPr="00BD77AD" w:rsidRDefault="00D8468C" w:rsidP="007F297A">
            <w:pPr>
              <w:pStyle w:val="BStablefigures"/>
              <w:jc w:val="right"/>
            </w:pPr>
            <w:r w:rsidRPr="00BD77AD">
              <w:t> </w:t>
            </w:r>
          </w:p>
        </w:tc>
        <w:tc>
          <w:tcPr>
            <w:tcW w:w="1134" w:type="dxa"/>
            <w:noWrap/>
            <w:hideMark/>
          </w:tcPr>
          <w:p w:rsidR="00D8468C" w:rsidRPr="00BD77AD" w:rsidRDefault="00D8468C" w:rsidP="007F297A">
            <w:pPr>
              <w:pStyle w:val="BStablefigures"/>
              <w:jc w:val="right"/>
            </w:pPr>
            <w:r w:rsidRPr="00BD77AD">
              <w:t> </w:t>
            </w:r>
          </w:p>
        </w:tc>
        <w:tc>
          <w:tcPr>
            <w:tcW w:w="646" w:type="dxa"/>
            <w:noWrap/>
            <w:hideMark/>
          </w:tcPr>
          <w:p w:rsidR="00D8468C" w:rsidRPr="00BD77AD" w:rsidRDefault="00D8468C" w:rsidP="007F297A">
            <w:pPr>
              <w:pStyle w:val="BStablefigures"/>
              <w:jc w:val="right"/>
            </w:pPr>
            <w:r w:rsidRPr="00BD77AD">
              <w:t> </w:t>
            </w:r>
          </w:p>
        </w:tc>
        <w:tc>
          <w:tcPr>
            <w:tcW w:w="1014" w:type="dxa"/>
            <w:noWrap/>
            <w:hideMark/>
          </w:tcPr>
          <w:p w:rsidR="00D8468C" w:rsidRPr="00BD77AD" w:rsidRDefault="00D8468C" w:rsidP="007F297A">
            <w:pPr>
              <w:pStyle w:val="BStablefigures"/>
              <w:jc w:val="right"/>
            </w:pPr>
            <w:r w:rsidRPr="00BD77AD">
              <w:t> </w:t>
            </w:r>
          </w:p>
        </w:tc>
        <w:tc>
          <w:tcPr>
            <w:tcW w:w="1014" w:type="dxa"/>
            <w:noWrap/>
            <w:hideMark/>
          </w:tcPr>
          <w:p w:rsidR="00D8468C" w:rsidRPr="00BD77AD" w:rsidRDefault="00D8468C" w:rsidP="007F297A">
            <w:pPr>
              <w:pStyle w:val="BStablefigures"/>
              <w:jc w:val="right"/>
            </w:pPr>
            <w:r w:rsidRPr="00BD77AD">
              <w:t> </w:t>
            </w:r>
          </w:p>
        </w:tc>
        <w:tc>
          <w:tcPr>
            <w:tcW w:w="1011" w:type="dxa"/>
            <w:noWrap/>
            <w:hideMark/>
          </w:tcPr>
          <w:p w:rsidR="00D8468C" w:rsidRPr="00BD77AD" w:rsidRDefault="00D8468C" w:rsidP="007F297A">
            <w:pPr>
              <w:pStyle w:val="BStablefigures"/>
              <w:jc w:val="right"/>
            </w:pPr>
            <w:r w:rsidRPr="00BD77AD">
              <w:t> </w:t>
            </w:r>
          </w:p>
        </w:tc>
      </w:tr>
      <w:tr w:rsidR="00D8468C" w:rsidRPr="00BD77AD" w:rsidTr="00D8468C">
        <w:trPr>
          <w:trHeight w:val="238"/>
        </w:trPr>
        <w:tc>
          <w:tcPr>
            <w:tcW w:w="1026" w:type="dxa"/>
            <w:noWrap/>
            <w:hideMark/>
          </w:tcPr>
          <w:p w:rsidR="00D8468C" w:rsidRPr="007F297A" w:rsidRDefault="00D8468C" w:rsidP="007F297A">
            <w:pPr>
              <w:pStyle w:val="BStablefigures"/>
              <w:jc w:val="right"/>
              <w:rPr>
                <w:b/>
              </w:rPr>
            </w:pPr>
            <w:r w:rsidRPr="007F297A">
              <w:rPr>
                <w:b/>
              </w:rPr>
              <w:t>0</w:t>
            </w:r>
          </w:p>
        </w:tc>
        <w:tc>
          <w:tcPr>
            <w:tcW w:w="2377" w:type="dxa"/>
          </w:tcPr>
          <w:p w:rsidR="00D8468C" w:rsidRPr="007F297A" w:rsidRDefault="00D8468C" w:rsidP="007F297A">
            <w:pPr>
              <w:pStyle w:val="BStabletext"/>
              <w:rPr>
                <w:b/>
              </w:rPr>
            </w:pPr>
            <w:r w:rsidRPr="007F297A">
              <w:rPr>
                <w:b/>
              </w:rPr>
              <w:t>Operating Result</w:t>
            </w:r>
          </w:p>
        </w:tc>
        <w:tc>
          <w:tcPr>
            <w:tcW w:w="1417" w:type="dxa"/>
            <w:noWrap/>
            <w:hideMark/>
          </w:tcPr>
          <w:p w:rsidR="00D8468C" w:rsidRPr="007F297A" w:rsidRDefault="00D8468C" w:rsidP="007F297A">
            <w:pPr>
              <w:pStyle w:val="BStablefigures"/>
              <w:jc w:val="right"/>
              <w:rPr>
                <w:b/>
              </w:rPr>
            </w:pPr>
            <w:r w:rsidRPr="007F297A">
              <w:rPr>
                <w:b/>
              </w:rPr>
              <w:t>1,663</w:t>
            </w:r>
          </w:p>
        </w:tc>
        <w:tc>
          <w:tcPr>
            <w:tcW w:w="1134" w:type="dxa"/>
            <w:noWrap/>
            <w:hideMark/>
          </w:tcPr>
          <w:p w:rsidR="00D8468C" w:rsidRPr="007F297A" w:rsidRDefault="00D8468C" w:rsidP="007F297A">
            <w:pPr>
              <w:pStyle w:val="BStablefigures"/>
              <w:jc w:val="right"/>
              <w:rPr>
                <w:b/>
              </w:rPr>
            </w:pPr>
            <w:r w:rsidRPr="007F297A">
              <w:rPr>
                <w:b/>
              </w:rPr>
              <w:t>0</w:t>
            </w:r>
          </w:p>
        </w:tc>
        <w:tc>
          <w:tcPr>
            <w:tcW w:w="646" w:type="dxa"/>
            <w:noWrap/>
            <w:hideMark/>
          </w:tcPr>
          <w:p w:rsidR="00D8468C" w:rsidRPr="007F297A" w:rsidRDefault="00D8468C" w:rsidP="007F297A">
            <w:pPr>
              <w:pStyle w:val="BStablefigures"/>
              <w:jc w:val="right"/>
              <w:rPr>
                <w:b/>
              </w:rPr>
            </w:pPr>
            <w:r w:rsidRPr="007F297A">
              <w:rPr>
                <w:b/>
              </w:rPr>
              <w:t xml:space="preserve">-100 </w:t>
            </w:r>
          </w:p>
        </w:tc>
        <w:tc>
          <w:tcPr>
            <w:tcW w:w="1014" w:type="dxa"/>
            <w:noWrap/>
            <w:hideMark/>
          </w:tcPr>
          <w:p w:rsidR="00D8468C" w:rsidRPr="007F297A" w:rsidRDefault="00D8468C" w:rsidP="007F297A">
            <w:pPr>
              <w:pStyle w:val="BStablefigures"/>
              <w:jc w:val="right"/>
              <w:rPr>
                <w:b/>
              </w:rPr>
            </w:pPr>
            <w:r w:rsidRPr="007F297A">
              <w:rPr>
                <w:b/>
              </w:rPr>
              <w:t>0</w:t>
            </w:r>
          </w:p>
        </w:tc>
        <w:tc>
          <w:tcPr>
            <w:tcW w:w="1014" w:type="dxa"/>
            <w:noWrap/>
            <w:hideMark/>
          </w:tcPr>
          <w:p w:rsidR="00D8468C" w:rsidRPr="007F297A" w:rsidRDefault="00D8468C" w:rsidP="007F297A">
            <w:pPr>
              <w:pStyle w:val="BStablefigures"/>
              <w:jc w:val="right"/>
              <w:rPr>
                <w:b/>
              </w:rPr>
            </w:pPr>
            <w:r w:rsidRPr="007F297A">
              <w:rPr>
                <w:b/>
              </w:rPr>
              <w:t>0</w:t>
            </w:r>
          </w:p>
        </w:tc>
        <w:tc>
          <w:tcPr>
            <w:tcW w:w="1011" w:type="dxa"/>
            <w:noWrap/>
            <w:hideMark/>
          </w:tcPr>
          <w:p w:rsidR="00D8468C" w:rsidRPr="007F297A" w:rsidRDefault="00D8468C" w:rsidP="007F297A">
            <w:pPr>
              <w:pStyle w:val="BStablefigures"/>
              <w:jc w:val="right"/>
              <w:rPr>
                <w:b/>
              </w:rPr>
            </w:pPr>
            <w:r w:rsidRPr="007F297A">
              <w:rPr>
                <w:b/>
              </w:rPr>
              <w:t>0</w:t>
            </w:r>
          </w:p>
        </w:tc>
      </w:tr>
      <w:tr w:rsidR="00D8468C" w:rsidRPr="00B62E9E" w:rsidTr="00D8468C">
        <w:trPr>
          <w:trHeight w:val="238"/>
        </w:trPr>
        <w:tc>
          <w:tcPr>
            <w:tcW w:w="1026" w:type="dxa"/>
            <w:noWrap/>
            <w:hideMark/>
          </w:tcPr>
          <w:p w:rsidR="00D8468C" w:rsidRPr="007F297A" w:rsidRDefault="00D8468C" w:rsidP="007F297A">
            <w:pPr>
              <w:pStyle w:val="BStablefigures"/>
              <w:jc w:val="right"/>
              <w:rPr>
                <w:b/>
              </w:rPr>
            </w:pPr>
            <w:r w:rsidRPr="007F297A">
              <w:rPr>
                <w:b/>
              </w:rPr>
              <w:t> </w:t>
            </w:r>
          </w:p>
        </w:tc>
        <w:tc>
          <w:tcPr>
            <w:tcW w:w="2377" w:type="dxa"/>
          </w:tcPr>
          <w:p w:rsidR="00D8468C" w:rsidRPr="007F297A" w:rsidRDefault="00D8468C" w:rsidP="007F297A">
            <w:pPr>
              <w:pStyle w:val="BStabletext"/>
              <w:rPr>
                <w:b/>
              </w:rPr>
            </w:pPr>
            <w:r w:rsidRPr="007F297A">
              <w:rPr>
                <w:b/>
              </w:rPr>
              <w:t> </w:t>
            </w:r>
          </w:p>
        </w:tc>
        <w:tc>
          <w:tcPr>
            <w:tcW w:w="1417" w:type="dxa"/>
            <w:noWrap/>
            <w:hideMark/>
          </w:tcPr>
          <w:p w:rsidR="00D8468C" w:rsidRPr="007F297A" w:rsidRDefault="00D8468C" w:rsidP="007F297A">
            <w:pPr>
              <w:pStyle w:val="BStablefigures"/>
              <w:jc w:val="right"/>
              <w:rPr>
                <w:b/>
              </w:rPr>
            </w:pPr>
            <w:r w:rsidRPr="007F297A">
              <w:rPr>
                <w:b/>
              </w:rPr>
              <w:t> </w:t>
            </w:r>
          </w:p>
        </w:tc>
        <w:tc>
          <w:tcPr>
            <w:tcW w:w="1134" w:type="dxa"/>
            <w:noWrap/>
            <w:hideMark/>
          </w:tcPr>
          <w:p w:rsidR="00D8468C" w:rsidRPr="007F297A" w:rsidRDefault="00D8468C" w:rsidP="007F297A">
            <w:pPr>
              <w:pStyle w:val="BStablefigures"/>
              <w:jc w:val="right"/>
              <w:rPr>
                <w:b/>
              </w:rPr>
            </w:pPr>
            <w:r w:rsidRPr="007F297A">
              <w:rPr>
                <w:b/>
              </w:rPr>
              <w:t> </w:t>
            </w:r>
          </w:p>
        </w:tc>
        <w:tc>
          <w:tcPr>
            <w:tcW w:w="646"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1" w:type="dxa"/>
            <w:noWrap/>
            <w:hideMark/>
          </w:tcPr>
          <w:p w:rsidR="00D8468C" w:rsidRPr="007F297A" w:rsidRDefault="00D8468C" w:rsidP="007F297A">
            <w:pPr>
              <w:pStyle w:val="BStablefigures"/>
              <w:jc w:val="right"/>
              <w:rPr>
                <w:b/>
              </w:rPr>
            </w:pPr>
            <w:r w:rsidRPr="007F297A">
              <w:rPr>
                <w:b/>
              </w:rPr>
              <w:t> </w:t>
            </w:r>
          </w:p>
        </w:tc>
      </w:tr>
      <w:tr w:rsidR="00D8468C" w:rsidRPr="00BD77AD" w:rsidTr="00D8468C">
        <w:trPr>
          <w:trHeight w:val="238"/>
        </w:trPr>
        <w:tc>
          <w:tcPr>
            <w:tcW w:w="1026" w:type="dxa"/>
            <w:noWrap/>
            <w:hideMark/>
          </w:tcPr>
          <w:p w:rsidR="00D8468C" w:rsidRPr="007F297A" w:rsidRDefault="00D8468C" w:rsidP="007F297A">
            <w:pPr>
              <w:pStyle w:val="BStablefigures"/>
              <w:jc w:val="right"/>
              <w:rPr>
                <w:b/>
              </w:rPr>
            </w:pPr>
            <w:r w:rsidRPr="007F297A">
              <w:rPr>
                <w:b/>
              </w:rPr>
              <w:t> </w:t>
            </w:r>
          </w:p>
        </w:tc>
        <w:tc>
          <w:tcPr>
            <w:tcW w:w="2377" w:type="dxa"/>
          </w:tcPr>
          <w:p w:rsidR="00D8468C" w:rsidRPr="007F297A" w:rsidRDefault="00D8468C" w:rsidP="007F297A">
            <w:pPr>
              <w:pStyle w:val="BStabletext"/>
              <w:rPr>
                <w:b/>
              </w:rPr>
            </w:pPr>
            <w:r w:rsidRPr="007F297A">
              <w:rPr>
                <w:b/>
              </w:rPr>
              <w:t>Other Comprehensive Income</w:t>
            </w:r>
          </w:p>
        </w:tc>
        <w:tc>
          <w:tcPr>
            <w:tcW w:w="1417" w:type="dxa"/>
            <w:noWrap/>
            <w:hideMark/>
          </w:tcPr>
          <w:p w:rsidR="00D8468C" w:rsidRPr="007F297A" w:rsidRDefault="00D8468C" w:rsidP="007F297A">
            <w:pPr>
              <w:pStyle w:val="BStablefigures"/>
              <w:jc w:val="right"/>
              <w:rPr>
                <w:b/>
              </w:rPr>
            </w:pPr>
            <w:r w:rsidRPr="007F297A">
              <w:rPr>
                <w:b/>
              </w:rPr>
              <w:t> </w:t>
            </w:r>
          </w:p>
        </w:tc>
        <w:tc>
          <w:tcPr>
            <w:tcW w:w="1134" w:type="dxa"/>
            <w:noWrap/>
            <w:hideMark/>
          </w:tcPr>
          <w:p w:rsidR="00D8468C" w:rsidRPr="007F297A" w:rsidRDefault="00D8468C" w:rsidP="007F297A">
            <w:pPr>
              <w:pStyle w:val="BStablefigures"/>
              <w:jc w:val="right"/>
              <w:rPr>
                <w:b/>
              </w:rPr>
            </w:pPr>
            <w:r w:rsidRPr="007F297A">
              <w:rPr>
                <w:b/>
              </w:rPr>
              <w:t> </w:t>
            </w:r>
          </w:p>
        </w:tc>
        <w:tc>
          <w:tcPr>
            <w:tcW w:w="646"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1" w:type="dxa"/>
            <w:noWrap/>
            <w:hideMark/>
          </w:tcPr>
          <w:p w:rsidR="00D8468C" w:rsidRPr="007F297A" w:rsidRDefault="00D8468C" w:rsidP="007F297A">
            <w:pPr>
              <w:pStyle w:val="BStablefigures"/>
              <w:jc w:val="right"/>
              <w:rPr>
                <w:b/>
              </w:rPr>
            </w:pPr>
            <w:r w:rsidRPr="007F297A">
              <w:rPr>
                <w:b/>
              </w:rPr>
              <w:t> </w:t>
            </w:r>
          </w:p>
        </w:tc>
      </w:tr>
      <w:tr w:rsidR="00D8468C" w:rsidRPr="00BD77AD" w:rsidTr="00D8468C">
        <w:trPr>
          <w:trHeight w:val="238"/>
        </w:trPr>
        <w:tc>
          <w:tcPr>
            <w:tcW w:w="1026" w:type="dxa"/>
            <w:noWrap/>
            <w:hideMark/>
          </w:tcPr>
          <w:p w:rsidR="00D8468C" w:rsidRPr="007F297A" w:rsidRDefault="00D8468C" w:rsidP="007F297A">
            <w:pPr>
              <w:pStyle w:val="BStablefigures"/>
              <w:jc w:val="right"/>
              <w:rPr>
                <w:b/>
              </w:rPr>
            </w:pPr>
            <w:r w:rsidRPr="007F297A">
              <w:rPr>
                <w:b/>
              </w:rPr>
              <w:t>0</w:t>
            </w:r>
          </w:p>
        </w:tc>
        <w:tc>
          <w:tcPr>
            <w:tcW w:w="2377" w:type="dxa"/>
          </w:tcPr>
          <w:p w:rsidR="00D8468C" w:rsidRPr="007F297A" w:rsidRDefault="00D8468C" w:rsidP="007F297A">
            <w:pPr>
              <w:pStyle w:val="BStabletext"/>
              <w:rPr>
                <w:b/>
              </w:rPr>
            </w:pPr>
            <w:r w:rsidRPr="007F297A">
              <w:rPr>
                <w:b/>
              </w:rPr>
              <w:t>Total Comprehensive Income</w:t>
            </w:r>
          </w:p>
        </w:tc>
        <w:tc>
          <w:tcPr>
            <w:tcW w:w="1417" w:type="dxa"/>
            <w:noWrap/>
            <w:hideMark/>
          </w:tcPr>
          <w:p w:rsidR="00D8468C" w:rsidRPr="007F297A" w:rsidRDefault="00D8468C" w:rsidP="007F297A">
            <w:pPr>
              <w:pStyle w:val="BStablefigures"/>
              <w:jc w:val="right"/>
              <w:rPr>
                <w:b/>
              </w:rPr>
            </w:pPr>
            <w:r w:rsidRPr="007F297A">
              <w:rPr>
                <w:b/>
              </w:rPr>
              <w:t>1,663</w:t>
            </w:r>
          </w:p>
        </w:tc>
        <w:tc>
          <w:tcPr>
            <w:tcW w:w="1134" w:type="dxa"/>
            <w:noWrap/>
            <w:hideMark/>
          </w:tcPr>
          <w:p w:rsidR="00D8468C" w:rsidRPr="007F297A" w:rsidRDefault="00D8468C" w:rsidP="007F297A">
            <w:pPr>
              <w:pStyle w:val="BStablefigures"/>
              <w:jc w:val="right"/>
              <w:rPr>
                <w:b/>
              </w:rPr>
            </w:pPr>
            <w:r w:rsidRPr="007F297A">
              <w:rPr>
                <w:b/>
              </w:rPr>
              <w:t>0</w:t>
            </w:r>
          </w:p>
        </w:tc>
        <w:tc>
          <w:tcPr>
            <w:tcW w:w="646" w:type="dxa"/>
            <w:noWrap/>
            <w:hideMark/>
          </w:tcPr>
          <w:p w:rsidR="00D8468C" w:rsidRPr="007F297A" w:rsidRDefault="00D8468C" w:rsidP="007F297A">
            <w:pPr>
              <w:pStyle w:val="BStablefigures"/>
              <w:jc w:val="right"/>
              <w:rPr>
                <w:b/>
              </w:rPr>
            </w:pPr>
            <w:r w:rsidRPr="007F297A">
              <w:rPr>
                <w:b/>
              </w:rPr>
              <w:t xml:space="preserve">-100 </w:t>
            </w:r>
          </w:p>
        </w:tc>
        <w:tc>
          <w:tcPr>
            <w:tcW w:w="1014" w:type="dxa"/>
            <w:noWrap/>
            <w:hideMark/>
          </w:tcPr>
          <w:p w:rsidR="00D8468C" w:rsidRPr="007F297A" w:rsidRDefault="00D8468C" w:rsidP="007F297A">
            <w:pPr>
              <w:pStyle w:val="BStablefigures"/>
              <w:jc w:val="right"/>
              <w:rPr>
                <w:b/>
              </w:rPr>
            </w:pPr>
            <w:r w:rsidRPr="007F297A">
              <w:rPr>
                <w:b/>
              </w:rPr>
              <w:t>0</w:t>
            </w:r>
          </w:p>
        </w:tc>
        <w:tc>
          <w:tcPr>
            <w:tcW w:w="1014" w:type="dxa"/>
            <w:noWrap/>
            <w:hideMark/>
          </w:tcPr>
          <w:p w:rsidR="00D8468C" w:rsidRPr="007F297A" w:rsidRDefault="00D8468C" w:rsidP="007F297A">
            <w:pPr>
              <w:pStyle w:val="BStablefigures"/>
              <w:jc w:val="right"/>
              <w:rPr>
                <w:b/>
              </w:rPr>
            </w:pPr>
            <w:r w:rsidRPr="007F297A">
              <w:rPr>
                <w:b/>
              </w:rPr>
              <w:t>0</w:t>
            </w:r>
          </w:p>
        </w:tc>
        <w:tc>
          <w:tcPr>
            <w:tcW w:w="1011" w:type="dxa"/>
            <w:noWrap/>
            <w:hideMark/>
          </w:tcPr>
          <w:p w:rsidR="00D8468C" w:rsidRPr="007F297A" w:rsidRDefault="00D8468C" w:rsidP="007F297A">
            <w:pPr>
              <w:pStyle w:val="BStablefigures"/>
              <w:jc w:val="right"/>
              <w:rPr>
                <w:b/>
              </w:rPr>
            </w:pPr>
            <w:r w:rsidRPr="007F297A">
              <w:rPr>
                <w:b/>
              </w:rPr>
              <w:t>0</w:t>
            </w:r>
          </w:p>
        </w:tc>
      </w:tr>
      <w:tr w:rsidR="005F66D4" w:rsidRPr="00B62E9E" w:rsidTr="00D8468C">
        <w:trPr>
          <w:trHeight w:val="238"/>
        </w:trPr>
        <w:tc>
          <w:tcPr>
            <w:tcW w:w="1026" w:type="dxa"/>
            <w:tcBorders>
              <w:top w:val="nil"/>
              <w:bottom w:val="single" w:sz="4" w:space="0" w:color="000000"/>
            </w:tcBorders>
            <w:noWrap/>
            <w:hideMark/>
          </w:tcPr>
          <w:p w:rsidR="005F66D4" w:rsidRDefault="005F66D4" w:rsidP="007F297A">
            <w:pPr>
              <w:pStyle w:val="BStablefigures"/>
              <w:jc w:val="right"/>
            </w:pPr>
          </w:p>
        </w:tc>
        <w:tc>
          <w:tcPr>
            <w:tcW w:w="2377" w:type="dxa"/>
            <w:tcBorders>
              <w:top w:val="nil"/>
              <w:bottom w:val="single" w:sz="4" w:space="0" w:color="000000"/>
            </w:tcBorders>
          </w:tcPr>
          <w:p w:rsidR="005F66D4" w:rsidRPr="00A12F42" w:rsidRDefault="005F66D4" w:rsidP="007F297A">
            <w:pPr>
              <w:pStyle w:val="BStabletext"/>
              <w:jc w:val="right"/>
            </w:pPr>
          </w:p>
        </w:tc>
        <w:tc>
          <w:tcPr>
            <w:tcW w:w="1417" w:type="dxa"/>
            <w:tcBorders>
              <w:top w:val="nil"/>
              <w:bottom w:val="single" w:sz="4" w:space="0" w:color="000000"/>
            </w:tcBorders>
            <w:noWrap/>
            <w:hideMark/>
          </w:tcPr>
          <w:p w:rsidR="005F66D4" w:rsidRDefault="005F66D4" w:rsidP="007F297A">
            <w:pPr>
              <w:pStyle w:val="BStablefigures"/>
              <w:jc w:val="right"/>
            </w:pPr>
          </w:p>
        </w:tc>
        <w:tc>
          <w:tcPr>
            <w:tcW w:w="1134" w:type="dxa"/>
            <w:tcBorders>
              <w:top w:val="nil"/>
              <w:bottom w:val="single" w:sz="4" w:space="0" w:color="000000"/>
            </w:tcBorders>
            <w:noWrap/>
            <w:hideMark/>
          </w:tcPr>
          <w:p w:rsidR="005F66D4" w:rsidRDefault="005F66D4" w:rsidP="007F297A">
            <w:pPr>
              <w:pStyle w:val="BStablefigures"/>
              <w:jc w:val="right"/>
            </w:pPr>
          </w:p>
        </w:tc>
        <w:tc>
          <w:tcPr>
            <w:tcW w:w="646" w:type="dxa"/>
            <w:tcBorders>
              <w:top w:val="nil"/>
              <w:bottom w:val="single" w:sz="4" w:space="0" w:color="000000"/>
            </w:tcBorders>
            <w:noWrap/>
            <w:hideMark/>
          </w:tcPr>
          <w:p w:rsidR="005F66D4" w:rsidRPr="00B62E9E" w:rsidRDefault="005F66D4" w:rsidP="007F297A">
            <w:pPr>
              <w:pStyle w:val="BStablefigures"/>
              <w:jc w:val="right"/>
            </w:pPr>
          </w:p>
        </w:tc>
        <w:tc>
          <w:tcPr>
            <w:tcW w:w="1014" w:type="dxa"/>
            <w:tcBorders>
              <w:top w:val="nil"/>
              <w:bottom w:val="single" w:sz="4" w:space="0" w:color="000000"/>
            </w:tcBorders>
            <w:noWrap/>
            <w:hideMark/>
          </w:tcPr>
          <w:p w:rsidR="005F66D4" w:rsidRDefault="005F66D4" w:rsidP="007F297A">
            <w:pPr>
              <w:pStyle w:val="BStablefigures"/>
              <w:jc w:val="right"/>
            </w:pPr>
          </w:p>
        </w:tc>
        <w:tc>
          <w:tcPr>
            <w:tcW w:w="1014" w:type="dxa"/>
            <w:tcBorders>
              <w:top w:val="nil"/>
              <w:bottom w:val="single" w:sz="4" w:space="0" w:color="000000"/>
            </w:tcBorders>
            <w:noWrap/>
            <w:hideMark/>
          </w:tcPr>
          <w:p w:rsidR="005F66D4" w:rsidRDefault="005F66D4" w:rsidP="007F297A">
            <w:pPr>
              <w:pStyle w:val="BStablefigures"/>
              <w:jc w:val="right"/>
            </w:pPr>
          </w:p>
        </w:tc>
        <w:tc>
          <w:tcPr>
            <w:tcW w:w="1011" w:type="dxa"/>
            <w:tcBorders>
              <w:top w:val="nil"/>
              <w:bottom w:val="single" w:sz="4" w:space="0" w:color="000000"/>
            </w:tcBorders>
            <w:noWrap/>
            <w:hideMark/>
          </w:tcPr>
          <w:p w:rsidR="005F66D4" w:rsidRDefault="005F66D4" w:rsidP="007F297A">
            <w:pPr>
              <w:pStyle w:val="BStablefigures"/>
              <w:jc w:val="right"/>
            </w:pPr>
          </w:p>
        </w:tc>
      </w:tr>
    </w:tbl>
    <w:p w:rsidR="005F66D4" w:rsidRDefault="005F66D4" w:rsidP="005F66D4">
      <w:pPr>
        <w:sectPr w:rsidR="005F66D4" w:rsidSect="003F16F9">
          <w:pgSz w:w="11907" w:h="16840" w:code="9"/>
          <w:pgMar w:top="1151" w:right="1440" w:bottom="1729" w:left="1440" w:header="720" w:footer="720" w:gutter="0"/>
          <w:cols w:space="720"/>
        </w:sectPr>
      </w:pPr>
    </w:p>
    <w:p w:rsidR="005F66D4" w:rsidRDefault="005F66D4" w:rsidP="005F66D4">
      <w:pPr>
        <w:pStyle w:val="Caption"/>
      </w:pPr>
      <w:r>
        <w:lastRenderedPageBreak/>
        <w:t xml:space="preserve">Table </w:t>
      </w:r>
      <w:fldSimple w:instr=" SEQ Table \* ARABIC ">
        <w:r w:rsidR="00386D23">
          <w:rPr>
            <w:noProof/>
          </w:rPr>
          <w:t>55</w:t>
        </w:r>
      </w:fldSimple>
      <w:r>
        <w:t xml:space="preserve">: </w:t>
      </w:r>
      <w:r w:rsidR="00D8468C">
        <w:t>ACT Local Hospital Network</w:t>
      </w:r>
      <w:r>
        <w:t>: Balance Sheet</w:t>
      </w:r>
    </w:p>
    <w:tbl>
      <w:tblPr>
        <w:tblW w:w="4966" w:type="pct"/>
        <w:tblBorders>
          <w:top w:val="single" w:sz="4" w:space="0" w:color="auto"/>
        </w:tblBorders>
        <w:tblLayout w:type="fixed"/>
        <w:tblLook w:val="04A0"/>
      </w:tblPr>
      <w:tblGrid>
        <w:gridCol w:w="976"/>
        <w:gridCol w:w="2393"/>
        <w:gridCol w:w="1417"/>
        <w:gridCol w:w="992"/>
        <w:gridCol w:w="507"/>
        <w:gridCol w:w="966"/>
        <w:gridCol w:w="966"/>
        <w:gridCol w:w="963"/>
      </w:tblGrid>
      <w:tr w:rsidR="00C24925" w:rsidRPr="00D8468C" w:rsidTr="00D8468C">
        <w:trPr>
          <w:trHeight w:val="238"/>
          <w:tblHeader/>
        </w:trPr>
        <w:tc>
          <w:tcPr>
            <w:tcW w:w="976" w:type="dxa"/>
            <w:tcBorders>
              <w:bottom w:val="nil"/>
            </w:tcBorders>
            <w:noWrap/>
            <w:hideMark/>
          </w:tcPr>
          <w:p w:rsidR="00C24925" w:rsidRPr="00D8468C" w:rsidRDefault="00C24925" w:rsidP="00CF316A">
            <w:pPr>
              <w:pStyle w:val="BStableheading1"/>
              <w:framePr w:wrap="auto" w:vAnchor="margin" w:yAlign="inline"/>
              <w:rPr>
                <w:sz w:val="18"/>
                <w:szCs w:val="18"/>
              </w:rPr>
            </w:pPr>
            <w:r w:rsidRPr="00D8468C">
              <w:rPr>
                <w:sz w:val="18"/>
                <w:szCs w:val="18"/>
              </w:rPr>
              <w:t>Budget</w:t>
            </w:r>
          </w:p>
          <w:p w:rsidR="00C24925" w:rsidRPr="00D8468C" w:rsidRDefault="00C24925" w:rsidP="00CF316A">
            <w:pPr>
              <w:pStyle w:val="BStableheading1"/>
              <w:framePr w:wrap="auto" w:vAnchor="margin" w:yAlign="inline"/>
              <w:rPr>
                <w:sz w:val="18"/>
                <w:szCs w:val="18"/>
              </w:rPr>
            </w:pPr>
            <w:r w:rsidRPr="00D8468C">
              <w:rPr>
                <w:sz w:val="18"/>
                <w:szCs w:val="18"/>
              </w:rPr>
              <w:t>at</w:t>
            </w:r>
          </w:p>
          <w:p w:rsidR="00C24925" w:rsidRPr="00D8468C" w:rsidRDefault="00C24925" w:rsidP="00CF316A">
            <w:pPr>
              <w:pStyle w:val="BStableheading1"/>
              <w:framePr w:wrap="auto" w:vAnchor="margin" w:yAlign="inline"/>
              <w:rPr>
                <w:sz w:val="18"/>
                <w:szCs w:val="18"/>
              </w:rPr>
            </w:pPr>
            <w:r w:rsidRPr="00D8468C">
              <w:rPr>
                <w:sz w:val="18"/>
                <w:szCs w:val="18"/>
              </w:rPr>
              <w:t>30/6/14</w:t>
            </w:r>
          </w:p>
        </w:tc>
        <w:tc>
          <w:tcPr>
            <w:tcW w:w="2393" w:type="dxa"/>
            <w:tcBorders>
              <w:bottom w:val="nil"/>
            </w:tcBorders>
          </w:tcPr>
          <w:p w:rsidR="00C24925" w:rsidRPr="00D8468C" w:rsidRDefault="00C24925" w:rsidP="00CF316A">
            <w:pPr>
              <w:pStyle w:val="BStableheading1"/>
              <w:framePr w:wrap="auto" w:vAnchor="margin" w:yAlign="inline"/>
              <w:rPr>
                <w:sz w:val="18"/>
                <w:szCs w:val="18"/>
              </w:rPr>
            </w:pPr>
          </w:p>
        </w:tc>
        <w:tc>
          <w:tcPr>
            <w:tcW w:w="1417" w:type="dxa"/>
            <w:tcBorders>
              <w:bottom w:val="nil"/>
            </w:tcBorders>
            <w:noWrap/>
            <w:hideMark/>
          </w:tcPr>
          <w:p w:rsidR="00C24925" w:rsidRPr="00D8468C" w:rsidRDefault="00C24925" w:rsidP="00CF316A">
            <w:pPr>
              <w:pStyle w:val="BStableheading1"/>
              <w:framePr w:wrap="auto" w:vAnchor="margin" w:yAlign="inline"/>
              <w:rPr>
                <w:sz w:val="18"/>
                <w:szCs w:val="18"/>
                <w:lang w:eastAsia="en-AU"/>
              </w:rPr>
            </w:pPr>
            <w:r w:rsidRPr="00D8468C">
              <w:rPr>
                <w:sz w:val="18"/>
                <w:szCs w:val="18"/>
                <w:lang w:eastAsia="en-AU"/>
              </w:rPr>
              <w:t>2013</w:t>
            </w:r>
            <w:r w:rsidRPr="00D8468C">
              <w:rPr>
                <w:sz w:val="18"/>
                <w:szCs w:val="18"/>
                <w:lang w:eastAsia="en-AU"/>
              </w:rPr>
              <w:noBreakHyphen/>
              <w:t>14</w:t>
            </w:r>
          </w:p>
          <w:p w:rsidR="00C24925" w:rsidRPr="00D8468C" w:rsidRDefault="00C24925" w:rsidP="00D8468C">
            <w:pPr>
              <w:pStyle w:val="BStableheading1"/>
              <w:framePr w:wrap="auto" w:vAnchor="margin" w:yAlign="inline"/>
              <w:rPr>
                <w:sz w:val="18"/>
                <w:szCs w:val="18"/>
              </w:rPr>
            </w:pPr>
            <w:r w:rsidRPr="00D8468C">
              <w:rPr>
                <w:sz w:val="18"/>
                <w:szCs w:val="18"/>
                <w:lang w:eastAsia="en-AU"/>
              </w:rPr>
              <w:t>Est</w:t>
            </w:r>
            <w:r w:rsidR="00D8468C" w:rsidRPr="00D8468C">
              <w:rPr>
                <w:sz w:val="18"/>
                <w:szCs w:val="18"/>
                <w:lang w:eastAsia="en-AU"/>
              </w:rPr>
              <w:t xml:space="preserve">. </w:t>
            </w:r>
            <w:r w:rsidRPr="00D8468C">
              <w:rPr>
                <w:sz w:val="18"/>
                <w:szCs w:val="18"/>
                <w:lang w:eastAsia="en-AU"/>
              </w:rPr>
              <w:t>Outcome</w:t>
            </w:r>
          </w:p>
        </w:tc>
        <w:tc>
          <w:tcPr>
            <w:tcW w:w="992" w:type="dxa"/>
            <w:tcBorders>
              <w:bottom w:val="nil"/>
            </w:tcBorders>
            <w:noWrap/>
            <w:hideMark/>
          </w:tcPr>
          <w:p w:rsidR="00C24925" w:rsidRPr="00D8468C" w:rsidRDefault="00C24925" w:rsidP="00CF316A">
            <w:pPr>
              <w:pStyle w:val="BStableheading1"/>
              <w:framePr w:wrap="auto" w:vAnchor="margin" w:yAlign="inline"/>
              <w:rPr>
                <w:sz w:val="18"/>
                <w:szCs w:val="18"/>
              </w:rPr>
            </w:pPr>
            <w:r w:rsidRPr="00D8468C">
              <w:rPr>
                <w:sz w:val="18"/>
                <w:szCs w:val="18"/>
              </w:rPr>
              <w:t>Budget</w:t>
            </w:r>
          </w:p>
          <w:p w:rsidR="00C24925" w:rsidRPr="00D8468C" w:rsidRDefault="00C24925" w:rsidP="00CF316A">
            <w:pPr>
              <w:pStyle w:val="BStableheading1"/>
              <w:framePr w:wrap="auto" w:vAnchor="margin" w:yAlign="inline"/>
              <w:rPr>
                <w:sz w:val="18"/>
                <w:szCs w:val="18"/>
              </w:rPr>
            </w:pPr>
            <w:r w:rsidRPr="00D8468C">
              <w:rPr>
                <w:sz w:val="18"/>
                <w:szCs w:val="18"/>
              </w:rPr>
              <w:t>at</w:t>
            </w:r>
          </w:p>
          <w:p w:rsidR="00C24925" w:rsidRPr="00D8468C" w:rsidRDefault="00C24925" w:rsidP="00CF316A">
            <w:pPr>
              <w:pStyle w:val="BStableheading1"/>
              <w:framePr w:wrap="auto" w:vAnchor="margin" w:yAlign="inline"/>
              <w:rPr>
                <w:sz w:val="18"/>
                <w:szCs w:val="18"/>
              </w:rPr>
            </w:pPr>
            <w:r w:rsidRPr="00D8468C">
              <w:rPr>
                <w:sz w:val="18"/>
                <w:szCs w:val="18"/>
              </w:rPr>
              <w:t>30/6/15</w:t>
            </w:r>
          </w:p>
        </w:tc>
        <w:tc>
          <w:tcPr>
            <w:tcW w:w="507" w:type="dxa"/>
            <w:tcBorders>
              <w:bottom w:val="nil"/>
            </w:tcBorders>
            <w:noWrap/>
            <w:hideMark/>
          </w:tcPr>
          <w:p w:rsidR="00C24925" w:rsidRPr="00D8468C" w:rsidRDefault="00C24925" w:rsidP="00D8468C">
            <w:pPr>
              <w:pStyle w:val="BStableheading1"/>
              <w:framePr w:wrap="auto" w:vAnchor="margin" w:yAlign="inline"/>
              <w:rPr>
                <w:sz w:val="18"/>
                <w:szCs w:val="18"/>
              </w:rPr>
            </w:pPr>
            <w:proofErr w:type="spellStart"/>
            <w:r w:rsidRPr="00D8468C">
              <w:rPr>
                <w:sz w:val="18"/>
                <w:szCs w:val="18"/>
              </w:rPr>
              <w:t>Var</w:t>
            </w:r>
            <w:proofErr w:type="spellEnd"/>
          </w:p>
        </w:tc>
        <w:tc>
          <w:tcPr>
            <w:tcW w:w="966" w:type="dxa"/>
            <w:tcBorders>
              <w:bottom w:val="nil"/>
            </w:tcBorders>
            <w:noWrap/>
            <w:hideMark/>
          </w:tcPr>
          <w:p w:rsidR="00C24925" w:rsidRPr="00D8468C" w:rsidRDefault="00C24925" w:rsidP="00CF316A">
            <w:pPr>
              <w:pStyle w:val="BStableheading1"/>
              <w:framePr w:wrap="auto" w:vAnchor="margin" w:yAlign="inline"/>
              <w:rPr>
                <w:sz w:val="18"/>
                <w:szCs w:val="18"/>
              </w:rPr>
            </w:pPr>
            <w:r w:rsidRPr="00D8468C">
              <w:rPr>
                <w:sz w:val="18"/>
                <w:szCs w:val="18"/>
              </w:rPr>
              <w:t>Estimate</w:t>
            </w:r>
          </w:p>
          <w:p w:rsidR="00C24925" w:rsidRPr="00D8468C" w:rsidRDefault="00C24925" w:rsidP="00CF316A">
            <w:pPr>
              <w:pStyle w:val="BStableheading1"/>
              <w:framePr w:wrap="auto" w:vAnchor="margin" w:yAlign="inline"/>
              <w:rPr>
                <w:sz w:val="18"/>
                <w:szCs w:val="18"/>
              </w:rPr>
            </w:pPr>
            <w:r w:rsidRPr="00D8468C">
              <w:rPr>
                <w:sz w:val="18"/>
                <w:szCs w:val="18"/>
              </w:rPr>
              <w:t>at</w:t>
            </w:r>
          </w:p>
          <w:p w:rsidR="00C24925" w:rsidRPr="00D8468C" w:rsidRDefault="00C24925" w:rsidP="00CF316A">
            <w:pPr>
              <w:pStyle w:val="BStableheading1"/>
              <w:framePr w:wrap="auto" w:vAnchor="margin" w:yAlign="inline"/>
              <w:rPr>
                <w:sz w:val="18"/>
                <w:szCs w:val="18"/>
              </w:rPr>
            </w:pPr>
            <w:r w:rsidRPr="00D8468C">
              <w:rPr>
                <w:sz w:val="18"/>
                <w:szCs w:val="18"/>
              </w:rPr>
              <w:t>30/6/16</w:t>
            </w:r>
          </w:p>
        </w:tc>
        <w:tc>
          <w:tcPr>
            <w:tcW w:w="966" w:type="dxa"/>
            <w:tcBorders>
              <w:bottom w:val="nil"/>
            </w:tcBorders>
            <w:noWrap/>
            <w:hideMark/>
          </w:tcPr>
          <w:p w:rsidR="00C24925" w:rsidRPr="00D8468C" w:rsidRDefault="00C24925" w:rsidP="00CF316A">
            <w:pPr>
              <w:pStyle w:val="BStableheading1"/>
              <w:framePr w:wrap="auto" w:vAnchor="margin" w:yAlign="inline"/>
              <w:rPr>
                <w:sz w:val="18"/>
                <w:szCs w:val="18"/>
              </w:rPr>
            </w:pPr>
            <w:r w:rsidRPr="00D8468C">
              <w:rPr>
                <w:sz w:val="18"/>
                <w:szCs w:val="18"/>
              </w:rPr>
              <w:t>Estimate</w:t>
            </w:r>
          </w:p>
          <w:p w:rsidR="00C24925" w:rsidRPr="00D8468C" w:rsidRDefault="00C24925" w:rsidP="00CF316A">
            <w:pPr>
              <w:pStyle w:val="BStableheading1"/>
              <w:framePr w:wrap="auto" w:vAnchor="margin" w:yAlign="inline"/>
              <w:rPr>
                <w:sz w:val="18"/>
                <w:szCs w:val="18"/>
              </w:rPr>
            </w:pPr>
            <w:r w:rsidRPr="00D8468C">
              <w:rPr>
                <w:sz w:val="18"/>
                <w:szCs w:val="18"/>
              </w:rPr>
              <w:t>at</w:t>
            </w:r>
          </w:p>
          <w:p w:rsidR="00C24925" w:rsidRPr="00D8468C" w:rsidRDefault="00C24925" w:rsidP="00CF316A">
            <w:pPr>
              <w:pStyle w:val="BStableheading1"/>
              <w:framePr w:wrap="auto" w:vAnchor="margin" w:yAlign="inline"/>
              <w:rPr>
                <w:sz w:val="18"/>
                <w:szCs w:val="18"/>
              </w:rPr>
            </w:pPr>
            <w:r w:rsidRPr="00D8468C">
              <w:rPr>
                <w:sz w:val="18"/>
                <w:szCs w:val="18"/>
              </w:rPr>
              <w:t>30/6/17</w:t>
            </w:r>
          </w:p>
        </w:tc>
        <w:tc>
          <w:tcPr>
            <w:tcW w:w="963" w:type="dxa"/>
            <w:tcBorders>
              <w:bottom w:val="nil"/>
            </w:tcBorders>
            <w:noWrap/>
            <w:hideMark/>
          </w:tcPr>
          <w:p w:rsidR="00C24925" w:rsidRPr="00D8468C" w:rsidRDefault="00C24925" w:rsidP="00CF316A">
            <w:pPr>
              <w:pStyle w:val="BStableheading1"/>
              <w:framePr w:wrap="auto" w:vAnchor="margin" w:yAlign="inline"/>
              <w:rPr>
                <w:sz w:val="18"/>
                <w:szCs w:val="18"/>
              </w:rPr>
            </w:pPr>
            <w:r w:rsidRPr="00D8468C">
              <w:rPr>
                <w:sz w:val="18"/>
                <w:szCs w:val="18"/>
              </w:rPr>
              <w:t>Estimate</w:t>
            </w:r>
          </w:p>
          <w:p w:rsidR="00C24925" w:rsidRPr="00D8468C" w:rsidRDefault="00C24925" w:rsidP="00CF316A">
            <w:pPr>
              <w:pStyle w:val="BStableheading1"/>
              <w:framePr w:wrap="auto" w:vAnchor="margin" w:yAlign="inline"/>
              <w:rPr>
                <w:sz w:val="18"/>
                <w:szCs w:val="18"/>
              </w:rPr>
            </w:pPr>
            <w:r w:rsidRPr="00D8468C">
              <w:rPr>
                <w:sz w:val="18"/>
                <w:szCs w:val="18"/>
              </w:rPr>
              <w:t>at</w:t>
            </w:r>
          </w:p>
          <w:p w:rsidR="00C24925" w:rsidRPr="00D8468C" w:rsidRDefault="00C24925" w:rsidP="00CF316A">
            <w:pPr>
              <w:pStyle w:val="BStableheading1"/>
              <w:framePr w:wrap="auto" w:vAnchor="margin" w:yAlign="inline"/>
              <w:rPr>
                <w:sz w:val="18"/>
                <w:szCs w:val="18"/>
              </w:rPr>
            </w:pPr>
            <w:r w:rsidRPr="00D8468C">
              <w:rPr>
                <w:sz w:val="18"/>
                <w:szCs w:val="18"/>
              </w:rPr>
              <w:t>30/6/18</w:t>
            </w:r>
          </w:p>
        </w:tc>
      </w:tr>
      <w:tr w:rsidR="00C24925" w:rsidRPr="00D8468C" w:rsidTr="00D8468C">
        <w:trPr>
          <w:trHeight w:val="238"/>
          <w:tblHeader/>
        </w:trPr>
        <w:tc>
          <w:tcPr>
            <w:tcW w:w="976" w:type="dxa"/>
            <w:tcBorders>
              <w:top w:val="nil"/>
              <w:bottom w:val="single" w:sz="4" w:space="0" w:color="000000"/>
            </w:tcBorders>
            <w:noWrap/>
            <w:hideMark/>
          </w:tcPr>
          <w:p w:rsidR="00C24925" w:rsidRPr="00D8468C" w:rsidRDefault="00C24925" w:rsidP="00CF316A">
            <w:pPr>
              <w:pStyle w:val="BStableheading"/>
              <w:framePr w:wrap="auto" w:vAnchor="margin" w:yAlign="inline"/>
              <w:rPr>
                <w:sz w:val="18"/>
                <w:szCs w:val="18"/>
              </w:rPr>
            </w:pPr>
            <w:r w:rsidRPr="00D8468C">
              <w:rPr>
                <w:sz w:val="18"/>
                <w:szCs w:val="18"/>
              </w:rPr>
              <w:t>$'000</w:t>
            </w:r>
          </w:p>
        </w:tc>
        <w:tc>
          <w:tcPr>
            <w:tcW w:w="2393" w:type="dxa"/>
            <w:tcBorders>
              <w:top w:val="nil"/>
              <w:bottom w:val="single" w:sz="4" w:space="0" w:color="000000"/>
            </w:tcBorders>
          </w:tcPr>
          <w:p w:rsidR="00C24925" w:rsidRPr="00D8468C" w:rsidRDefault="00C24925" w:rsidP="00CF316A">
            <w:pPr>
              <w:pStyle w:val="BStableheading"/>
              <w:framePr w:wrap="auto" w:vAnchor="margin" w:yAlign="inline"/>
              <w:rPr>
                <w:sz w:val="18"/>
                <w:szCs w:val="18"/>
              </w:rPr>
            </w:pPr>
          </w:p>
        </w:tc>
        <w:tc>
          <w:tcPr>
            <w:tcW w:w="1417" w:type="dxa"/>
            <w:tcBorders>
              <w:top w:val="nil"/>
              <w:bottom w:val="single" w:sz="4" w:space="0" w:color="000000"/>
            </w:tcBorders>
            <w:noWrap/>
            <w:hideMark/>
          </w:tcPr>
          <w:p w:rsidR="00C24925" w:rsidRPr="00D8468C" w:rsidRDefault="00C24925" w:rsidP="00CF316A">
            <w:pPr>
              <w:pStyle w:val="BStableheading"/>
              <w:framePr w:wrap="auto" w:vAnchor="margin" w:yAlign="inline"/>
              <w:rPr>
                <w:sz w:val="18"/>
                <w:szCs w:val="18"/>
              </w:rPr>
            </w:pPr>
            <w:r w:rsidRPr="00D8468C">
              <w:rPr>
                <w:sz w:val="18"/>
                <w:szCs w:val="18"/>
                <w:lang w:eastAsia="en-AU"/>
              </w:rPr>
              <w:t>$'000</w:t>
            </w:r>
          </w:p>
        </w:tc>
        <w:tc>
          <w:tcPr>
            <w:tcW w:w="992" w:type="dxa"/>
            <w:tcBorders>
              <w:top w:val="nil"/>
              <w:bottom w:val="single" w:sz="4" w:space="0" w:color="000000"/>
            </w:tcBorders>
            <w:noWrap/>
            <w:hideMark/>
          </w:tcPr>
          <w:p w:rsidR="00C24925" w:rsidRPr="00D8468C" w:rsidRDefault="00C24925" w:rsidP="00CF316A">
            <w:pPr>
              <w:pStyle w:val="BStableheading"/>
              <w:framePr w:wrap="auto" w:vAnchor="margin" w:yAlign="inline"/>
              <w:rPr>
                <w:sz w:val="18"/>
                <w:szCs w:val="18"/>
              </w:rPr>
            </w:pPr>
            <w:r w:rsidRPr="00D8468C">
              <w:rPr>
                <w:sz w:val="18"/>
                <w:szCs w:val="18"/>
              </w:rPr>
              <w:t>$'000</w:t>
            </w:r>
          </w:p>
        </w:tc>
        <w:tc>
          <w:tcPr>
            <w:tcW w:w="507" w:type="dxa"/>
            <w:tcBorders>
              <w:top w:val="nil"/>
              <w:bottom w:val="single" w:sz="4" w:space="0" w:color="000000"/>
            </w:tcBorders>
            <w:noWrap/>
            <w:hideMark/>
          </w:tcPr>
          <w:p w:rsidR="00C24925" w:rsidRPr="00D8468C" w:rsidRDefault="00C24925" w:rsidP="00CF316A">
            <w:pPr>
              <w:pStyle w:val="BStableheading"/>
              <w:framePr w:wrap="auto" w:vAnchor="margin" w:yAlign="inline"/>
              <w:rPr>
                <w:sz w:val="18"/>
                <w:szCs w:val="18"/>
              </w:rPr>
            </w:pPr>
            <w:r w:rsidRPr="00D8468C">
              <w:rPr>
                <w:sz w:val="18"/>
                <w:szCs w:val="18"/>
              </w:rPr>
              <w:t>%</w:t>
            </w:r>
          </w:p>
        </w:tc>
        <w:tc>
          <w:tcPr>
            <w:tcW w:w="966" w:type="dxa"/>
            <w:tcBorders>
              <w:top w:val="nil"/>
              <w:bottom w:val="single" w:sz="4" w:space="0" w:color="000000"/>
            </w:tcBorders>
            <w:noWrap/>
            <w:hideMark/>
          </w:tcPr>
          <w:p w:rsidR="00C24925" w:rsidRPr="00D8468C" w:rsidRDefault="00C24925" w:rsidP="00CF316A">
            <w:pPr>
              <w:pStyle w:val="BStableheading"/>
              <w:framePr w:wrap="auto" w:vAnchor="margin" w:yAlign="inline"/>
              <w:rPr>
                <w:sz w:val="18"/>
                <w:szCs w:val="18"/>
              </w:rPr>
            </w:pPr>
            <w:r w:rsidRPr="00D8468C">
              <w:rPr>
                <w:sz w:val="18"/>
                <w:szCs w:val="18"/>
              </w:rPr>
              <w:t>$'000</w:t>
            </w:r>
          </w:p>
        </w:tc>
        <w:tc>
          <w:tcPr>
            <w:tcW w:w="966" w:type="dxa"/>
            <w:tcBorders>
              <w:top w:val="nil"/>
              <w:bottom w:val="single" w:sz="4" w:space="0" w:color="000000"/>
            </w:tcBorders>
            <w:noWrap/>
            <w:hideMark/>
          </w:tcPr>
          <w:p w:rsidR="00C24925" w:rsidRPr="00D8468C" w:rsidRDefault="00C24925" w:rsidP="00CF316A">
            <w:pPr>
              <w:pStyle w:val="BStableheading"/>
              <w:framePr w:wrap="auto" w:vAnchor="margin" w:yAlign="inline"/>
              <w:rPr>
                <w:sz w:val="18"/>
                <w:szCs w:val="18"/>
              </w:rPr>
            </w:pPr>
            <w:r w:rsidRPr="00D8468C">
              <w:rPr>
                <w:sz w:val="18"/>
                <w:szCs w:val="18"/>
              </w:rPr>
              <w:t>$'000</w:t>
            </w:r>
          </w:p>
        </w:tc>
        <w:tc>
          <w:tcPr>
            <w:tcW w:w="963" w:type="dxa"/>
            <w:tcBorders>
              <w:top w:val="nil"/>
              <w:bottom w:val="single" w:sz="4" w:space="0" w:color="000000"/>
            </w:tcBorders>
            <w:noWrap/>
            <w:hideMark/>
          </w:tcPr>
          <w:p w:rsidR="00C24925" w:rsidRPr="00D8468C" w:rsidRDefault="00C24925" w:rsidP="00CF316A">
            <w:pPr>
              <w:pStyle w:val="BStableheading"/>
              <w:framePr w:wrap="auto" w:vAnchor="margin" w:yAlign="inline"/>
              <w:rPr>
                <w:sz w:val="18"/>
                <w:szCs w:val="18"/>
              </w:rPr>
            </w:pPr>
            <w:r w:rsidRPr="00D8468C">
              <w:rPr>
                <w:sz w:val="18"/>
                <w:szCs w:val="18"/>
              </w:rPr>
              <w:t>$'000</w:t>
            </w:r>
          </w:p>
        </w:tc>
      </w:tr>
      <w:tr w:rsidR="005F66D4" w:rsidRPr="00D8468C" w:rsidTr="00D8468C">
        <w:trPr>
          <w:trHeight w:val="238"/>
        </w:trPr>
        <w:tc>
          <w:tcPr>
            <w:tcW w:w="976" w:type="dxa"/>
            <w:tcBorders>
              <w:top w:val="single" w:sz="4" w:space="0" w:color="000000"/>
            </w:tcBorders>
            <w:noWrap/>
            <w:hideMark/>
          </w:tcPr>
          <w:p w:rsidR="005F66D4" w:rsidRPr="00D8468C" w:rsidRDefault="005F66D4" w:rsidP="006F17C4">
            <w:pPr>
              <w:pStyle w:val="BStablefigures"/>
            </w:pPr>
          </w:p>
        </w:tc>
        <w:tc>
          <w:tcPr>
            <w:tcW w:w="2393" w:type="dxa"/>
            <w:tcBorders>
              <w:top w:val="single" w:sz="4" w:space="0" w:color="000000"/>
            </w:tcBorders>
          </w:tcPr>
          <w:p w:rsidR="005F66D4" w:rsidRPr="00D8468C" w:rsidRDefault="005F66D4" w:rsidP="004B0BC8">
            <w:pPr>
              <w:pStyle w:val="BStabletext"/>
            </w:pPr>
          </w:p>
        </w:tc>
        <w:tc>
          <w:tcPr>
            <w:tcW w:w="1417" w:type="dxa"/>
            <w:tcBorders>
              <w:top w:val="single" w:sz="4" w:space="0" w:color="000000"/>
            </w:tcBorders>
            <w:noWrap/>
            <w:hideMark/>
          </w:tcPr>
          <w:p w:rsidR="005F66D4" w:rsidRPr="00D8468C" w:rsidRDefault="005F66D4" w:rsidP="006F17C4">
            <w:pPr>
              <w:pStyle w:val="BStablefigures"/>
            </w:pPr>
          </w:p>
        </w:tc>
        <w:tc>
          <w:tcPr>
            <w:tcW w:w="992" w:type="dxa"/>
            <w:tcBorders>
              <w:top w:val="single" w:sz="4" w:space="0" w:color="000000"/>
            </w:tcBorders>
            <w:noWrap/>
            <w:hideMark/>
          </w:tcPr>
          <w:p w:rsidR="005F66D4" w:rsidRPr="00D8468C" w:rsidRDefault="005F66D4" w:rsidP="006F17C4">
            <w:pPr>
              <w:pStyle w:val="BStablefigures"/>
            </w:pPr>
          </w:p>
        </w:tc>
        <w:tc>
          <w:tcPr>
            <w:tcW w:w="507" w:type="dxa"/>
            <w:tcBorders>
              <w:top w:val="single" w:sz="4" w:space="0" w:color="000000"/>
            </w:tcBorders>
            <w:noWrap/>
            <w:hideMark/>
          </w:tcPr>
          <w:p w:rsidR="005F66D4" w:rsidRPr="00D8468C" w:rsidRDefault="005F66D4" w:rsidP="006F17C4">
            <w:pPr>
              <w:pStyle w:val="BStablefigures"/>
            </w:pPr>
          </w:p>
        </w:tc>
        <w:tc>
          <w:tcPr>
            <w:tcW w:w="966" w:type="dxa"/>
            <w:tcBorders>
              <w:top w:val="single" w:sz="4" w:space="0" w:color="000000"/>
            </w:tcBorders>
            <w:noWrap/>
            <w:hideMark/>
          </w:tcPr>
          <w:p w:rsidR="005F66D4" w:rsidRPr="00D8468C" w:rsidRDefault="005F66D4" w:rsidP="006F17C4">
            <w:pPr>
              <w:pStyle w:val="BStablefigures"/>
            </w:pPr>
          </w:p>
        </w:tc>
        <w:tc>
          <w:tcPr>
            <w:tcW w:w="966" w:type="dxa"/>
            <w:tcBorders>
              <w:top w:val="single" w:sz="4" w:space="0" w:color="000000"/>
            </w:tcBorders>
            <w:noWrap/>
            <w:hideMark/>
          </w:tcPr>
          <w:p w:rsidR="005F66D4" w:rsidRPr="00D8468C" w:rsidRDefault="005F66D4" w:rsidP="006F17C4">
            <w:pPr>
              <w:pStyle w:val="BStablefigures"/>
            </w:pPr>
          </w:p>
        </w:tc>
        <w:tc>
          <w:tcPr>
            <w:tcW w:w="963" w:type="dxa"/>
            <w:tcBorders>
              <w:top w:val="single" w:sz="4" w:space="0" w:color="000000"/>
            </w:tcBorders>
            <w:noWrap/>
            <w:hideMark/>
          </w:tcPr>
          <w:p w:rsidR="005F66D4" w:rsidRPr="00D8468C" w:rsidRDefault="005F66D4" w:rsidP="006F17C4">
            <w:pPr>
              <w:pStyle w:val="BStablefigures"/>
            </w:pPr>
          </w:p>
        </w:tc>
      </w:tr>
      <w:tr w:rsidR="00D8468C" w:rsidRPr="00BD77AD" w:rsidTr="00D8468C">
        <w:trPr>
          <w:trHeight w:val="238"/>
        </w:trPr>
        <w:tc>
          <w:tcPr>
            <w:tcW w:w="976" w:type="dxa"/>
            <w:noWrap/>
            <w:hideMark/>
          </w:tcPr>
          <w:p w:rsidR="00D8468C" w:rsidRPr="007F297A" w:rsidRDefault="00D8468C" w:rsidP="007F297A">
            <w:pPr>
              <w:pStyle w:val="BStablefigures"/>
              <w:jc w:val="right"/>
              <w:rPr>
                <w:b/>
              </w:rPr>
            </w:pPr>
            <w:r w:rsidRPr="007F297A">
              <w:rPr>
                <w:b/>
              </w:rPr>
              <w:t> </w:t>
            </w:r>
          </w:p>
        </w:tc>
        <w:tc>
          <w:tcPr>
            <w:tcW w:w="2393" w:type="dxa"/>
          </w:tcPr>
          <w:p w:rsidR="00D8468C" w:rsidRPr="007F297A" w:rsidRDefault="00D8468C" w:rsidP="007F297A">
            <w:pPr>
              <w:pStyle w:val="BStabletext"/>
              <w:rPr>
                <w:b/>
              </w:rPr>
            </w:pPr>
            <w:r w:rsidRPr="007F297A">
              <w:rPr>
                <w:b/>
              </w:rPr>
              <w:t>Current Assets</w:t>
            </w:r>
          </w:p>
        </w:tc>
        <w:tc>
          <w:tcPr>
            <w:tcW w:w="1417" w:type="dxa"/>
            <w:noWrap/>
            <w:hideMark/>
          </w:tcPr>
          <w:p w:rsidR="00D8468C" w:rsidRPr="007F297A" w:rsidRDefault="00D8468C" w:rsidP="007F297A">
            <w:pPr>
              <w:pStyle w:val="BStablefigures"/>
              <w:jc w:val="right"/>
              <w:rPr>
                <w:b/>
              </w:rPr>
            </w:pPr>
            <w:r w:rsidRPr="007F297A">
              <w:rPr>
                <w:b/>
              </w:rPr>
              <w:t> </w:t>
            </w:r>
          </w:p>
        </w:tc>
        <w:tc>
          <w:tcPr>
            <w:tcW w:w="992" w:type="dxa"/>
            <w:noWrap/>
            <w:hideMark/>
          </w:tcPr>
          <w:p w:rsidR="00D8468C" w:rsidRPr="007F297A" w:rsidRDefault="00D8468C" w:rsidP="007F297A">
            <w:pPr>
              <w:pStyle w:val="BStablefigures"/>
              <w:jc w:val="right"/>
              <w:rPr>
                <w:b/>
              </w:rPr>
            </w:pPr>
            <w:r w:rsidRPr="007F297A">
              <w:rPr>
                <w:b/>
              </w:rPr>
              <w:t> </w:t>
            </w:r>
          </w:p>
        </w:tc>
        <w:tc>
          <w:tcPr>
            <w:tcW w:w="507" w:type="dxa"/>
            <w:noWrap/>
            <w:hideMark/>
          </w:tcPr>
          <w:p w:rsidR="00D8468C" w:rsidRPr="007F297A" w:rsidRDefault="00D8468C" w:rsidP="007F297A">
            <w:pPr>
              <w:pStyle w:val="BStablefigures"/>
              <w:jc w:val="right"/>
              <w:rPr>
                <w:b/>
              </w:rPr>
            </w:pPr>
            <w:r w:rsidRPr="007F297A">
              <w:rPr>
                <w:b/>
              </w:rPr>
              <w:t> </w:t>
            </w:r>
          </w:p>
        </w:tc>
        <w:tc>
          <w:tcPr>
            <w:tcW w:w="966" w:type="dxa"/>
            <w:noWrap/>
            <w:hideMark/>
          </w:tcPr>
          <w:p w:rsidR="00D8468C" w:rsidRPr="007F297A" w:rsidRDefault="00D8468C" w:rsidP="007F297A">
            <w:pPr>
              <w:pStyle w:val="BStablefigures"/>
              <w:jc w:val="right"/>
              <w:rPr>
                <w:b/>
              </w:rPr>
            </w:pPr>
            <w:r w:rsidRPr="007F297A">
              <w:rPr>
                <w:b/>
              </w:rPr>
              <w:t> </w:t>
            </w:r>
          </w:p>
        </w:tc>
        <w:tc>
          <w:tcPr>
            <w:tcW w:w="966" w:type="dxa"/>
            <w:noWrap/>
            <w:hideMark/>
          </w:tcPr>
          <w:p w:rsidR="00D8468C" w:rsidRPr="007F297A" w:rsidRDefault="00D8468C" w:rsidP="007F297A">
            <w:pPr>
              <w:pStyle w:val="BStablefigures"/>
              <w:jc w:val="right"/>
              <w:rPr>
                <w:b/>
              </w:rPr>
            </w:pPr>
            <w:r w:rsidRPr="007F297A">
              <w:rPr>
                <w:b/>
              </w:rPr>
              <w:t> </w:t>
            </w:r>
          </w:p>
        </w:tc>
        <w:tc>
          <w:tcPr>
            <w:tcW w:w="963" w:type="dxa"/>
            <w:noWrap/>
            <w:hideMark/>
          </w:tcPr>
          <w:p w:rsidR="00D8468C" w:rsidRPr="007F297A" w:rsidRDefault="00D8468C" w:rsidP="007F297A">
            <w:pPr>
              <w:pStyle w:val="BStablefigures"/>
              <w:jc w:val="right"/>
              <w:rPr>
                <w:b/>
              </w:rPr>
            </w:pPr>
            <w:r w:rsidRPr="007F297A">
              <w:rPr>
                <w:b/>
              </w:rPr>
              <w:t> </w:t>
            </w:r>
          </w:p>
        </w:tc>
      </w:tr>
      <w:tr w:rsidR="00D8468C" w:rsidRPr="00D8468C" w:rsidTr="00D8468C">
        <w:trPr>
          <w:trHeight w:val="238"/>
        </w:trPr>
        <w:tc>
          <w:tcPr>
            <w:tcW w:w="976" w:type="dxa"/>
            <w:noWrap/>
            <w:hideMark/>
          </w:tcPr>
          <w:p w:rsidR="00D8468C" w:rsidRPr="00D8468C" w:rsidRDefault="00D8468C" w:rsidP="007F297A">
            <w:pPr>
              <w:pStyle w:val="BStablefigures"/>
              <w:jc w:val="right"/>
            </w:pPr>
            <w:r w:rsidRPr="00D8468C">
              <w:t>0</w:t>
            </w:r>
          </w:p>
        </w:tc>
        <w:tc>
          <w:tcPr>
            <w:tcW w:w="2393" w:type="dxa"/>
          </w:tcPr>
          <w:p w:rsidR="00D8468C" w:rsidRPr="00D8468C" w:rsidRDefault="00D8468C" w:rsidP="007F297A">
            <w:pPr>
              <w:pStyle w:val="BStabletext"/>
            </w:pPr>
            <w:r w:rsidRPr="00D8468C">
              <w:t>Cash and Cash Equivalents</w:t>
            </w:r>
          </w:p>
        </w:tc>
        <w:tc>
          <w:tcPr>
            <w:tcW w:w="1417" w:type="dxa"/>
            <w:noWrap/>
            <w:hideMark/>
          </w:tcPr>
          <w:p w:rsidR="00D8468C" w:rsidRPr="00D8468C" w:rsidRDefault="00D8468C" w:rsidP="007F297A">
            <w:pPr>
              <w:pStyle w:val="BStablefigures"/>
              <w:jc w:val="right"/>
            </w:pPr>
            <w:r w:rsidRPr="00D8468C">
              <w:t>15,502</w:t>
            </w:r>
          </w:p>
        </w:tc>
        <w:tc>
          <w:tcPr>
            <w:tcW w:w="992" w:type="dxa"/>
            <w:noWrap/>
            <w:hideMark/>
          </w:tcPr>
          <w:p w:rsidR="00D8468C" w:rsidRPr="00D8468C" w:rsidRDefault="00D8468C" w:rsidP="007F297A">
            <w:pPr>
              <w:pStyle w:val="BStablefigures"/>
              <w:jc w:val="right"/>
            </w:pPr>
            <w:r w:rsidRPr="00D8468C">
              <w:t>15,502</w:t>
            </w:r>
          </w:p>
        </w:tc>
        <w:tc>
          <w:tcPr>
            <w:tcW w:w="507" w:type="dxa"/>
            <w:noWrap/>
            <w:hideMark/>
          </w:tcPr>
          <w:p w:rsidR="00D8468C" w:rsidRPr="00D8468C" w:rsidRDefault="00D8468C" w:rsidP="007F297A">
            <w:pPr>
              <w:pStyle w:val="BStablefigures"/>
              <w:jc w:val="right"/>
            </w:pPr>
            <w:r w:rsidRPr="00D8468C">
              <w:t xml:space="preserve">- </w:t>
            </w:r>
          </w:p>
        </w:tc>
        <w:tc>
          <w:tcPr>
            <w:tcW w:w="966" w:type="dxa"/>
            <w:noWrap/>
            <w:hideMark/>
          </w:tcPr>
          <w:p w:rsidR="00D8468C" w:rsidRPr="00D8468C" w:rsidRDefault="00D8468C" w:rsidP="007F297A">
            <w:pPr>
              <w:pStyle w:val="BStablefigures"/>
              <w:jc w:val="right"/>
            </w:pPr>
            <w:r w:rsidRPr="00D8468C">
              <w:t>15,502</w:t>
            </w:r>
          </w:p>
        </w:tc>
        <w:tc>
          <w:tcPr>
            <w:tcW w:w="966" w:type="dxa"/>
            <w:noWrap/>
            <w:hideMark/>
          </w:tcPr>
          <w:p w:rsidR="00D8468C" w:rsidRPr="00D8468C" w:rsidRDefault="00D8468C" w:rsidP="007F297A">
            <w:pPr>
              <w:pStyle w:val="BStablefigures"/>
              <w:jc w:val="right"/>
            </w:pPr>
            <w:r w:rsidRPr="00D8468C">
              <w:t>15,502</w:t>
            </w:r>
          </w:p>
        </w:tc>
        <w:tc>
          <w:tcPr>
            <w:tcW w:w="963" w:type="dxa"/>
            <w:noWrap/>
            <w:hideMark/>
          </w:tcPr>
          <w:p w:rsidR="00D8468C" w:rsidRPr="00D8468C" w:rsidRDefault="00D8468C" w:rsidP="007F297A">
            <w:pPr>
              <w:pStyle w:val="BStablefigures"/>
              <w:jc w:val="right"/>
            </w:pPr>
            <w:r w:rsidRPr="00D8468C">
              <w:t>15,502</w:t>
            </w:r>
          </w:p>
        </w:tc>
      </w:tr>
      <w:tr w:rsidR="00D8468C" w:rsidRPr="00D8468C" w:rsidTr="00D8468C">
        <w:trPr>
          <w:trHeight w:val="238"/>
        </w:trPr>
        <w:tc>
          <w:tcPr>
            <w:tcW w:w="976" w:type="dxa"/>
            <w:noWrap/>
            <w:hideMark/>
          </w:tcPr>
          <w:p w:rsidR="00D8468C" w:rsidRPr="00D8468C" w:rsidRDefault="00D8468C" w:rsidP="007F297A">
            <w:pPr>
              <w:pStyle w:val="BStablefigures"/>
              <w:jc w:val="right"/>
            </w:pPr>
            <w:r w:rsidRPr="00D8468C">
              <w:t>0</w:t>
            </w:r>
          </w:p>
        </w:tc>
        <w:tc>
          <w:tcPr>
            <w:tcW w:w="2393" w:type="dxa"/>
          </w:tcPr>
          <w:p w:rsidR="00D8468C" w:rsidRPr="00D8468C" w:rsidRDefault="00D8468C" w:rsidP="007F297A">
            <w:pPr>
              <w:pStyle w:val="BStabletext"/>
            </w:pPr>
            <w:r w:rsidRPr="00D8468C">
              <w:t>Receivables</w:t>
            </w:r>
          </w:p>
        </w:tc>
        <w:tc>
          <w:tcPr>
            <w:tcW w:w="1417" w:type="dxa"/>
            <w:noWrap/>
            <w:hideMark/>
          </w:tcPr>
          <w:p w:rsidR="00D8468C" w:rsidRPr="00D8468C" w:rsidRDefault="00D8468C" w:rsidP="007F297A">
            <w:pPr>
              <w:pStyle w:val="BStablefigures"/>
              <w:jc w:val="right"/>
            </w:pPr>
            <w:r w:rsidRPr="00D8468C">
              <w:t>1,177</w:t>
            </w:r>
          </w:p>
        </w:tc>
        <w:tc>
          <w:tcPr>
            <w:tcW w:w="992" w:type="dxa"/>
            <w:noWrap/>
            <w:hideMark/>
          </w:tcPr>
          <w:p w:rsidR="00D8468C" w:rsidRPr="00D8468C" w:rsidRDefault="00D8468C" w:rsidP="007F297A">
            <w:pPr>
              <w:pStyle w:val="BStablefigures"/>
              <w:jc w:val="right"/>
            </w:pPr>
            <w:r w:rsidRPr="00D8468C">
              <w:t>1,177</w:t>
            </w:r>
          </w:p>
        </w:tc>
        <w:tc>
          <w:tcPr>
            <w:tcW w:w="507" w:type="dxa"/>
            <w:noWrap/>
            <w:hideMark/>
          </w:tcPr>
          <w:p w:rsidR="00D8468C" w:rsidRPr="00D8468C" w:rsidRDefault="00D8468C" w:rsidP="007F297A">
            <w:pPr>
              <w:pStyle w:val="BStablefigures"/>
              <w:jc w:val="right"/>
            </w:pPr>
            <w:r w:rsidRPr="00D8468C">
              <w:t xml:space="preserve">- </w:t>
            </w:r>
          </w:p>
        </w:tc>
        <w:tc>
          <w:tcPr>
            <w:tcW w:w="966" w:type="dxa"/>
            <w:noWrap/>
            <w:hideMark/>
          </w:tcPr>
          <w:p w:rsidR="00D8468C" w:rsidRPr="00D8468C" w:rsidRDefault="00D8468C" w:rsidP="007F297A">
            <w:pPr>
              <w:pStyle w:val="BStablefigures"/>
              <w:jc w:val="right"/>
            </w:pPr>
            <w:r w:rsidRPr="00D8468C">
              <w:t>1,177</w:t>
            </w:r>
          </w:p>
        </w:tc>
        <w:tc>
          <w:tcPr>
            <w:tcW w:w="966" w:type="dxa"/>
            <w:noWrap/>
            <w:hideMark/>
          </w:tcPr>
          <w:p w:rsidR="00D8468C" w:rsidRPr="00D8468C" w:rsidRDefault="00D8468C" w:rsidP="007F297A">
            <w:pPr>
              <w:pStyle w:val="BStablefigures"/>
              <w:jc w:val="right"/>
            </w:pPr>
            <w:r w:rsidRPr="00D8468C">
              <w:t>1,177</w:t>
            </w:r>
          </w:p>
        </w:tc>
        <w:tc>
          <w:tcPr>
            <w:tcW w:w="963" w:type="dxa"/>
            <w:noWrap/>
            <w:hideMark/>
          </w:tcPr>
          <w:p w:rsidR="00D8468C" w:rsidRPr="00D8468C" w:rsidRDefault="00D8468C" w:rsidP="007F297A">
            <w:pPr>
              <w:pStyle w:val="BStablefigures"/>
              <w:jc w:val="right"/>
            </w:pPr>
            <w:r w:rsidRPr="00D8468C">
              <w:t>1,177</w:t>
            </w:r>
          </w:p>
        </w:tc>
      </w:tr>
      <w:tr w:rsidR="00D8468C" w:rsidRPr="00D8468C" w:rsidTr="00D8468C">
        <w:trPr>
          <w:trHeight w:val="238"/>
        </w:trPr>
        <w:tc>
          <w:tcPr>
            <w:tcW w:w="976" w:type="dxa"/>
            <w:noWrap/>
            <w:hideMark/>
          </w:tcPr>
          <w:p w:rsidR="00D8468C" w:rsidRPr="00D8468C" w:rsidRDefault="00D8468C" w:rsidP="007F297A">
            <w:pPr>
              <w:pStyle w:val="BStablefigures"/>
              <w:jc w:val="right"/>
            </w:pPr>
            <w:r w:rsidRPr="00D8468C">
              <w:t> </w:t>
            </w:r>
          </w:p>
        </w:tc>
        <w:tc>
          <w:tcPr>
            <w:tcW w:w="2393" w:type="dxa"/>
          </w:tcPr>
          <w:p w:rsidR="00D8468C" w:rsidRPr="00D8468C" w:rsidRDefault="00D8468C" w:rsidP="007F297A">
            <w:pPr>
              <w:pStyle w:val="BStabletext"/>
            </w:pPr>
          </w:p>
        </w:tc>
        <w:tc>
          <w:tcPr>
            <w:tcW w:w="1417" w:type="dxa"/>
            <w:noWrap/>
            <w:hideMark/>
          </w:tcPr>
          <w:p w:rsidR="00D8468C" w:rsidRPr="00D8468C" w:rsidRDefault="00D8468C" w:rsidP="007F297A">
            <w:pPr>
              <w:pStyle w:val="BStablefigures"/>
              <w:jc w:val="right"/>
            </w:pPr>
            <w:r w:rsidRPr="00D8468C">
              <w:t> </w:t>
            </w:r>
          </w:p>
        </w:tc>
        <w:tc>
          <w:tcPr>
            <w:tcW w:w="992" w:type="dxa"/>
            <w:noWrap/>
            <w:hideMark/>
          </w:tcPr>
          <w:p w:rsidR="00D8468C" w:rsidRPr="00D8468C" w:rsidRDefault="00D8468C" w:rsidP="007F297A">
            <w:pPr>
              <w:pStyle w:val="BStablefigures"/>
              <w:jc w:val="right"/>
            </w:pPr>
            <w:r w:rsidRPr="00D8468C">
              <w:t> </w:t>
            </w:r>
          </w:p>
        </w:tc>
        <w:tc>
          <w:tcPr>
            <w:tcW w:w="507" w:type="dxa"/>
            <w:noWrap/>
            <w:hideMark/>
          </w:tcPr>
          <w:p w:rsidR="00D8468C" w:rsidRPr="00D8468C" w:rsidRDefault="00D8468C" w:rsidP="007F297A">
            <w:pPr>
              <w:pStyle w:val="BStablefigures"/>
              <w:jc w:val="right"/>
            </w:pPr>
            <w:r w:rsidRPr="00D8468C">
              <w:t> </w:t>
            </w:r>
          </w:p>
        </w:tc>
        <w:tc>
          <w:tcPr>
            <w:tcW w:w="966" w:type="dxa"/>
            <w:noWrap/>
            <w:hideMark/>
          </w:tcPr>
          <w:p w:rsidR="00D8468C" w:rsidRPr="00D8468C" w:rsidRDefault="00D8468C" w:rsidP="007F297A">
            <w:pPr>
              <w:pStyle w:val="BStablefigures"/>
              <w:jc w:val="right"/>
            </w:pPr>
            <w:r w:rsidRPr="00D8468C">
              <w:t> </w:t>
            </w:r>
          </w:p>
        </w:tc>
        <w:tc>
          <w:tcPr>
            <w:tcW w:w="966" w:type="dxa"/>
            <w:noWrap/>
            <w:hideMark/>
          </w:tcPr>
          <w:p w:rsidR="00D8468C" w:rsidRPr="00D8468C" w:rsidRDefault="00D8468C" w:rsidP="007F297A">
            <w:pPr>
              <w:pStyle w:val="BStablefigures"/>
              <w:jc w:val="right"/>
            </w:pPr>
            <w:r w:rsidRPr="00D8468C">
              <w:t> </w:t>
            </w:r>
          </w:p>
        </w:tc>
        <w:tc>
          <w:tcPr>
            <w:tcW w:w="963" w:type="dxa"/>
            <w:noWrap/>
            <w:hideMark/>
          </w:tcPr>
          <w:p w:rsidR="00D8468C" w:rsidRPr="00D8468C" w:rsidRDefault="00D8468C" w:rsidP="007F297A">
            <w:pPr>
              <w:pStyle w:val="BStablefigures"/>
              <w:jc w:val="right"/>
            </w:pPr>
            <w:r w:rsidRPr="00D8468C">
              <w:t> </w:t>
            </w:r>
          </w:p>
        </w:tc>
      </w:tr>
      <w:tr w:rsidR="00D8468C" w:rsidRPr="00BD77AD" w:rsidTr="00D8468C">
        <w:trPr>
          <w:trHeight w:val="238"/>
        </w:trPr>
        <w:tc>
          <w:tcPr>
            <w:tcW w:w="976" w:type="dxa"/>
            <w:noWrap/>
            <w:hideMark/>
          </w:tcPr>
          <w:p w:rsidR="00D8468C" w:rsidRPr="007F297A" w:rsidRDefault="00D8468C" w:rsidP="007F297A">
            <w:pPr>
              <w:pStyle w:val="BStablefigures"/>
              <w:jc w:val="right"/>
              <w:rPr>
                <w:b/>
              </w:rPr>
            </w:pPr>
            <w:r w:rsidRPr="007F297A">
              <w:rPr>
                <w:b/>
              </w:rPr>
              <w:t>0</w:t>
            </w:r>
          </w:p>
        </w:tc>
        <w:tc>
          <w:tcPr>
            <w:tcW w:w="2393" w:type="dxa"/>
          </w:tcPr>
          <w:p w:rsidR="00D8468C" w:rsidRPr="007F297A" w:rsidRDefault="00D8468C" w:rsidP="007F297A">
            <w:pPr>
              <w:pStyle w:val="BStabletext"/>
              <w:rPr>
                <w:b/>
              </w:rPr>
            </w:pPr>
            <w:r w:rsidRPr="007F297A">
              <w:rPr>
                <w:b/>
              </w:rPr>
              <w:t>Total Current Assets</w:t>
            </w:r>
          </w:p>
        </w:tc>
        <w:tc>
          <w:tcPr>
            <w:tcW w:w="1417" w:type="dxa"/>
            <w:noWrap/>
            <w:hideMark/>
          </w:tcPr>
          <w:p w:rsidR="00D8468C" w:rsidRPr="007F297A" w:rsidRDefault="00D8468C" w:rsidP="007F297A">
            <w:pPr>
              <w:pStyle w:val="BStablefigures"/>
              <w:jc w:val="right"/>
              <w:rPr>
                <w:b/>
              </w:rPr>
            </w:pPr>
            <w:r w:rsidRPr="007F297A">
              <w:rPr>
                <w:b/>
              </w:rPr>
              <w:t>16,679</w:t>
            </w:r>
          </w:p>
        </w:tc>
        <w:tc>
          <w:tcPr>
            <w:tcW w:w="992" w:type="dxa"/>
            <w:noWrap/>
            <w:hideMark/>
          </w:tcPr>
          <w:p w:rsidR="00D8468C" w:rsidRPr="007F297A" w:rsidRDefault="00D8468C" w:rsidP="007F297A">
            <w:pPr>
              <w:pStyle w:val="BStablefigures"/>
              <w:jc w:val="right"/>
              <w:rPr>
                <w:b/>
              </w:rPr>
            </w:pPr>
            <w:r w:rsidRPr="007F297A">
              <w:rPr>
                <w:b/>
              </w:rPr>
              <w:t>16,679</w:t>
            </w:r>
          </w:p>
        </w:tc>
        <w:tc>
          <w:tcPr>
            <w:tcW w:w="507" w:type="dxa"/>
            <w:noWrap/>
            <w:hideMark/>
          </w:tcPr>
          <w:p w:rsidR="00D8468C" w:rsidRPr="007F297A" w:rsidRDefault="00D8468C" w:rsidP="007F297A">
            <w:pPr>
              <w:pStyle w:val="BStablefigures"/>
              <w:jc w:val="right"/>
              <w:rPr>
                <w:b/>
              </w:rPr>
            </w:pPr>
            <w:r w:rsidRPr="007F297A">
              <w:rPr>
                <w:b/>
              </w:rPr>
              <w:t xml:space="preserve">- </w:t>
            </w:r>
          </w:p>
        </w:tc>
        <w:tc>
          <w:tcPr>
            <w:tcW w:w="966" w:type="dxa"/>
            <w:noWrap/>
            <w:hideMark/>
          </w:tcPr>
          <w:p w:rsidR="00D8468C" w:rsidRPr="007F297A" w:rsidRDefault="00D8468C" w:rsidP="007F297A">
            <w:pPr>
              <w:pStyle w:val="BStablefigures"/>
              <w:jc w:val="right"/>
              <w:rPr>
                <w:b/>
              </w:rPr>
            </w:pPr>
            <w:r w:rsidRPr="007F297A">
              <w:rPr>
                <w:b/>
              </w:rPr>
              <w:t>16,679</w:t>
            </w:r>
          </w:p>
        </w:tc>
        <w:tc>
          <w:tcPr>
            <w:tcW w:w="966" w:type="dxa"/>
            <w:noWrap/>
            <w:hideMark/>
          </w:tcPr>
          <w:p w:rsidR="00D8468C" w:rsidRPr="007F297A" w:rsidRDefault="00D8468C" w:rsidP="007F297A">
            <w:pPr>
              <w:pStyle w:val="BStablefigures"/>
              <w:jc w:val="right"/>
              <w:rPr>
                <w:b/>
              </w:rPr>
            </w:pPr>
            <w:r w:rsidRPr="007F297A">
              <w:rPr>
                <w:b/>
              </w:rPr>
              <w:t>16,679</w:t>
            </w:r>
          </w:p>
        </w:tc>
        <w:tc>
          <w:tcPr>
            <w:tcW w:w="963" w:type="dxa"/>
            <w:noWrap/>
            <w:hideMark/>
          </w:tcPr>
          <w:p w:rsidR="00D8468C" w:rsidRPr="007F297A" w:rsidRDefault="00D8468C" w:rsidP="007F297A">
            <w:pPr>
              <w:pStyle w:val="BStablefigures"/>
              <w:jc w:val="right"/>
              <w:rPr>
                <w:b/>
              </w:rPr>
            </w:pPr>
            <w:r w:rsidRPr="007F297A">
              <w:rPr>
                <w:b/>
              </w:rPr>
              <w:t>16,679</w:t>
            </w:r>
          </w:p>
        </w:tc>
      </w:tr>
      <w:tr w:rsidR="00D8468C" w:rsidRPr="00D8468C" w:rsidTr="00D8468C">
        <w:trPr>
          <w:trHeight w:val="238"/>
        </w:trPr>
        <w:tc>
          <w:tcPr>
            <w:tcW w:w="976" w:type="dxa"/>
            <w:noWrap/>
            <w:hideMark/>
          </w:tcPr>
          <w:p w:rsidR="00D8468C" w:rsidRPr="007F297A" w:rsidRDefault="00D8468C" w:rsidP="007F297A">
            <w:pPr>
              <w:pStyle w:val="BStablefigures"/>
              <w:jc w:val="right"/>
              <w:rPr>
                <w:b/>
              </w:rPr>
            </w:pPr>
            <w:r w:rsidRPr="007F297A">
              <w:rPr>
                <w:b/>
              </w:rPr>
              <w:t> </w:t>
            </w:r>
          </w:p>
        </w:tc>
        <w:tc>
          <w:tcPr>
            <w:tcW w:w="2393" w:type="dxa"/>
          </w:tcPr>
          <w:p w:rsidR="00D8468C" w:rsidRPr="007F297A" w:rsidRDefault="00D8468C" w:rsidP="007F297A">
            <w:pPr>
              <w:pStyle w:val="BStabletext"/>
              <w:rPr>
                <w:b/>
              </w:rPr>
            </w:pPr>
          </w:p>
        </w:tc>
        <w:tc>
          <w:tcPr>
            <w:tcW w:w="1417" w:type="dxa"/>
            <w:noWrap/>
            <w:hideMark/>
          </w:tcPr>
          <w:p w:rsidR="00D8468C" w:rsidRPr="007F297A" w:rsidRDefault="00D8468C" w:rsidP="007F297A">
            <w:pPr>
              <w:pStyle w:val="BStablefigures"/>
              <w:jc w:val="right"/>
              <w:rPr>
                <w:b/>
              </w:rPr>
            </w:pPr>
            <w:r w:rsidRPr="007F297A">
              <w:rPr>
                <w:b/>
              </w:rPr>
              <w:t> </w:t>
            </w:r>
          </w:p>
        </w:tc>
        <w:tc>
          <w:tcPr>
            <w:tcW w:w="992" w:type="dxa"/>
            <w:noWrap/>
            <w:hideMark/>
          </w:tcPr>
          <w:p w:rsidR="00D8468C" w:rsidRPr="007F297A" w:rsidRDefault="00D8468C" w:rsidP="007F297A">
            <w:pPr>
              <w:pStyle w:val="BStablefigures"/>
              <w:jc w:val="right"/>
              <w:rPr>
                <w:b/>
              </w:rPr>
            </w:pPr>
            <w:r w:rsidRPr="007F297A">
              <w:rPr>
                <w:b/>
              </w:rPr>
              <w:t> </w:t>
            </w:r>
          </w:p>
        </w:tc>
        <w:tc>
          <w:tcPr>
            <w:tcW w:w="507" w:type="dxa"/>
            <w:noWrap/>
            <w:hideMark/>
          </w:tcPr>
          <w:p w:rsidR="00D8468C" w:rsidRPr="007F297A" w:rsidRDefault="00D8468C" w:rsidP="007F297A">
            <w:pPr>
              <w:pStyle w:val="BStablefigures"/>
              <w:jc w:val="right"/>
              <w:rPr>
                <w:b/>
              </w:rPr>
            </w:pPr>
            <w:r w:rsidRPr="007F297A">
              <w:rPr>
                <w:b/>
              </w:rPr>
              <w:t> </w:t>
            </w:r>
          </w:p>
        </w:tc>
        <w:tc>
          <w:tcPr>
            <w:tcW w:w="966" w:type="dxa"/>
            <w:noWrap/>
            <w:hideMark/>
          </w:tcPr>
          <w:p w:rsidR="00D8468C" w:rsidRPr="007F297A" w:rsidRDefault="00D8468C" w:rsidP="007F297A">
            <w:pPr>
              <w:pStyle w:val="BStablefigures"/>
              <w:jc w:val="right"/>
              <w:rPr>
                <w:b/>
              </w:rPr>
            </w:pPr>
            <w:r w:rsidRPr="007F297A">
              <w:rPr>
                <w:b/>
              </w:rPr>
              <w:t> </w:t>
            </w:r>
          </w:p>
        </w:tc>
        <w:tc>
          <w:tcPr>
            <w:tcW w:w="966" w:type="dxa"/>
            <w:noWrap/>
            <w:hideMark/>
          </w:tcPr>
          <w:p w:rsidR="00D8468C" w:rsidRPr="007F297A" w:rsidRDefault="00D8468C" w:rsidP="007F297A">
            <w:pPr>
              <w:pStyle w:val="BStablefigures"/>
              <w:jc w:val="right"/>
              <w:rPr>
                <w:b/>
              </w:rPr>
            </w:pPr>
            <w:r w:rsidRPr="007F297A">
              <w:rPr>
                <w:b/>
              </w:rPr>
              <w:t> </w:t>
            </w:r>
          </w:p>
        </w:tc>
        <w:tc>
          <w:tcPr>
            <w:tcW w:w="963" w:type="dxa"/>
            <w:noWrap/>
            <w:hideMark/>
          </w:tcPr>
          <w:p w:rsidR="00D8468C" w:rsidRPr="007F297A" w:rsidRDefault="00D8468C" w:rsidP="007F297A">
            <w:pPr>
              <w:pStyle w:val="BStablefigures"/>
              <w:jc w:val="right"/>
              <w:rPr>
                <w:b/>
              </w:rPr>
            </w:pPr>
            <w:r w:rsidRPr="007F297A">
              <w:rPr>
                <w:b/>
              </w:rPr>
              <w:t> </w:t>
            </w:r>
          </w:p>
        </w:tc>
      </w:tr>
      <w:tr w:rsidR="00D8468C" w:rsidRPr="00BD77AD" w:rsidTr="00D8468C">
        <w:trPr>
          <w:trHeight w:val="238"/>
        </w:trPr>
        <w:tc>
          <w:tcPr>
            <w:tcW w:w="976" w:type="dxa"/>
            <w:noWrap/>
            <w:hideMark/>
          </w:tcPr>
          <w:p w:rsidR="00D8468C" w:rsidRPr="007F297A" w:rsidRDefault="00D8468C" w:rsidP="007F297A">
            <w:pPr>
              <w:pStyle w:val="BStablefigures"/>
              <w:jc w:val="right"/>
              <w:rPr>
                <w:b/>
              </w:rPr>
            </w:pPr>
            <w:r w:rsidRPr="007F297A">
              <w:rPr>
                <w:b/>
              </w:rPr>
              <w:t>0</w:t>
            </w:r>
          </w:p>
        </w:tc>
        <w:tc>
          <w:tcPr>
            <w:tcW w:w="2393" w:type="dxa"/>
          </w:tcPr>
          <w:p w:rsidR="00D8468C" w:rsidRPr="007F297A" w:rsidRDefault="00D8468C" w:rsidP="007F297A">
            <w:pPr>
              <w:pStyle w:val="BStabletext"/>
              <w:rPr>
                <w:b/>
              </w:rPr>
            </w:pPr>
            <w:r w:rsidRPr="007F297A">
              <w:rPr>
                <w:b/>
              </w:rPr>
              <w:t>TOTAL ASSETS</w:t>
            </w:r>
          </w:p>
        </w:tc>
        <w:tc>
          <w:tcPr>
            <w:tcW w:w="1417" w:type="dxa"/>
            <w:noWrap/>
            <w:hideMark/>
          </w:tcPr>
          <w:p w:rsidR="00D8468C" w:rsidRPr="007F297A" w:rsidRDefault="00D8468C" w:rsidP="007F297A">
            <w:pPr>
              <w:pStyle w:val="BStablefigures"/>
              <w:jc w:val="right"/>
              <w:rPr>
                <w:b/>
              </w:rPr>
            </w:pPr>
            <w:r w:rsidRPr="007F297A">
              <w:rPr>
                <w:b/>
              </w:rPr>
              <w:t>16,679</w:t>
            </w:r>
          </w:p>
        </w:tc>
        <w:tc>
          <w:tcPr>
            <w:tcW w:w="992" w:type="dxa"/>
            <w:noWrap/>
            <w:hideMark/>
          </w:tcPr>
          <w:p w:rsidR="00D8468C" w:rsidRPr="007F297A" w:rsidRDefault="00D8468C" w:rsidP="007F297A">
            <w:pPr>
              <w:pStyle w:val="BStablefigures"/>
              <w:jc w:val="right"/>
              <w:rPr>
                <w:b/>
              </w:rPr>
            </w:pPr>
            <w:r w:rsidRPr="007F297A">
              <w:rPr>
                <w:b/>
              </w:rPr>
              <w:t>16,679</w:t>
            </w:r>
          </w:p>
        </w:tc>
        <w:tc>
          <w:tcPr>
            <w:tcW w:w="507" w:type="dxa"/>
            <w:noWrap/>
            <w:hideMark/>
          </w:tcPr>
          <w:p w:rsidR="00D8468C" w:rsidRPr="007F297A" w:rsidRDefault="00D8468C" w:rsidP="007F297A">
            <w:pPr>
              <w:pStyle w:val="BStablefigures"/>
              <w:jc w:val="right"/>
              <w:rPr>
                <w:b/>
              </w:rPr>
            </w:pPr>
            <w:r w:rsidRPr="007F297A">
              <w:rPr>
                <w:b/>
              </w:rPr>
              <w:t xml:space="preserve">- </w:t>
            </w:r>
          </w:p>
        </w:tc>
        <w:tc>
          <w:tcPr>
            <w:tcW w:w="966" w:type="dxa"/>
            <w:noWrap/>
            <w:hideMark/>
          </w:tcPr>
          <w:p w:rsidR="00D8468C" w:rsidRPr="007F297A" w:rsidRDefault="00D8468C" w:rsidP="007F297A">
            <w:pPr>
              <w:pStyle w:val="BStablefigures"/>
              <w:jc w:val="right"/>
              <w:rPr>
                <w:b/>
              </w:rPr>
            </w:pPr>
            <w:r w:rsidRPr="007F297A">
              <w:rPr>
                <w:b/>
              </w:rPr>
              <w:t>16,679</w:t>
            </w:r>
          </w:p>
        </w:tc>
        <w:tc>
          <w:tcPr>
            <w:tcW w:w="966" w:type="dxa"/>
            <w:noWrap/>
            <w:hideMark/>
          </w:tcPr>
          <w:p w:rsidR="00D8468C" w:rsidRPr="007F297A" w:rsidRDefault="00D8468C" w:rsidP="007F297A">
            <w:pPr>
              <w:pStyle w:val="BStablefigures"/>
              <w:jc w:val="right"/>
              <w:rPr>
                <w:b/>
              </w:rPr>
            </w:pPr>
            <w:r w:rsidRPr="007F297A">
              <w:rPr>
                <w:b/>
              </w:rPr>
              <w:t>16,679</w:t>
            </w:r>
          </w:p>
        </w:tc>
        <w:tc>
          <w:tcPr>
            <w:tcW w:w="963" w:type="dxa"/>
            <w:noWrap/>
            <w:hideMark/>
          </w:tcPr>
          <w:p w:rsidR="00D8468C" w:rsidRPr="007F297A" w:rsidRDefault="00D8468C" w:rsidP="007F297A">
            <w:pPr>
              <w:pStyle w:val="BStablefigures"/>
              <w:jc w:val="right"/>
              <w:rPr>
                <w:b/>
              </w:rPr>
            </w:pPr>
            <w:r w:rsidRPr="007F297A">
              <w:rPr>
                <w:b/>
              </w:rPr>
              <w:t>16,679</w:t>
            </w:r>
          </w:p>
        </w:tc>
      </w:tr>
      <w:tr w:rsidR="00D8468C" w:rsidRPr="00BD77AD" w:rsidTr="00D8468C">
        <w:trPr>
          <w:trHeight w:val="238"/>
        </w:trPr>
        <w:tc>
          <w:tcPr>
            <w:tcW w:w="976" w:type="dxa"/>
            <w:noWrap/>
            <w:hideMark/>
          </w:tcPr>
          <w:p w:rsidR="00D8468C" w:rsidRPr="007F297A" w:rsidRDefault="00D8468C" w:rsidP="007F297A">
            <w:pPr>
              <w:pStyle w:val="BStablefigures"/>
              <w:jc w:val="right"/>
              <w:rPr>
                <w:b/>
              </w:rPr>
            </w:pPr>
            <w:r w:rsidRPr="007F297A">
              <w:rPr>
                <w:b/>
              </w:rPr>
              <w:t>0</w:t>
            </w:r>
          </w:p>
        </w:tc>
        <w:tc>
          <w:tcPr>
            <w:tcW w:w="2393" w:type="dxa"/>
          </w:tcPr>
          <w:p w:rsidR="00D8468C" w:rsidRPr="007F297A" w:rsidRDefault="00D8468C" w:rsidP="007F297A">
            <w:pPr>
              <w:pStyle w:val="BStabletext"/>
              <w:rPr>
                <w:b/>
              </w:rPr>
            </w:pPr>
            <w:r w:rsidRPr="007F297A">
              <w:rPr>
                <w:b/>
              </w:rPr>
              <w:t>NET ASSETS</w:t>
            </w:r>
          </w:p>
        </w:tc>
        <w:tc>
          <w:tcPr>
            <w:tcW w:w="1417" w:type="dxa"/>
            <w:noWrap/>
            <w:hideMark/>
          </w:tcPr>
          <w:p w:rsidR="00D8468C" w:rsidRPr="007F297A" w:rsidRDefault="00D8468C" w:rsidP="007F297A">
            <w:pPr>
              <w:pStyle w:val="BStablefigures"/>
              <w:jc w:val="right"/>
              <w:rPr>
                <w:b/>
              </w:rPr>
            </w:pPr>
            <w:r w:rsidRPr="007F297A">
              <w:rPr>
                <w:b/>
              </w:rPr>
              <w:t>16,679</w:t>
            </w:r>
          </w:p>
        </w:tc>
        <w:tc>
          <w:tcPr>
            <w:tcW w:w="992" w:type="dxa"/>
            <w:noWrap/>
            <w:hideMark/>
          </w:tcPr>
          <w:p w:rsidR="00D8468C" w:rsidRPr="007F297A" w:rsidRDefault="00D8468C" w:rsidP="007F297A">
            <w:pPr>
              <w:pStyle w:val="BStablefigures"/>
              <w:jc w:val="right"/>
              <w:rPr>
                <w:b/>
              </w:rPr>
            </w:pPr>
            <w:r w:rsidRPr="007F297A">
              <w:rPr>
                <w:b/>
              </w:rPr>
              <w:t>16,679</w:t>
            </w:r>
          </w:p>
        </w:tc>
        <w:tc>
          <w:tcPr>
            <w:tcW w:w="507" w:type="dxa"/>
            <w:noWrap/>
            <w:hideMark/>
          </w:tcPr>
          <w:p w:rsidR="00D8468C" w:rsidRPr="007F297A" w:rsidRDefault="00D8468C" w:rsidP="007F297A">
            <w:pPr>
              <w:pStyle w:val="BStablefigures"/>
              <w:jc w:val="right"/>
              <w:rPr>
                <w:b/>
              </w:rPr>
            </w:pPr>
            <w:r w:rsidRPr="007F297A">
              <w:rPr>
                <w:b/>
              </w:rPr>
              <w:t xml:space="preserve">- </w:t>
            </w:r>
          </w:p>
        </w:tc>
        <w:tc>
          <w:tcPr>
            <w:tcW w:w="966" w:type="dxa"/>
            <w:noWrap/>
            <w:hideMark/>
          </w:tcPr>
          <w:p w:rsidR="00D8468C" w:rsidRPr="007F297A" w:rsidRDefault="00D8468C" w:rsidP="007F297A">
            <w:pPr>
              <w:pStyle w:val="BStablefigures"/>
              <w:jc w:val="right"/>
              <w:rPr>
                <w:b/>
              </w:rPr>
            </w:pPr>
            <w:r w:rsidRPr="007F297A">
              <w:rPr>
                <w:b/>
              </w:rPr>
              <w:t>16,679</w:t>
            </w:r>
          </w:p>
        </w:tc>
        <w:tc>
          <w:tcPr>
            <w:tcW w:w="966" w:type="dxa"/>
            <w:noWrap/>
            <w:hideMark/>
          </w:tcPr>
          <w:p w:rsidR="00D8468C" w:rsidRPr="007F297A" w:rsidRDefault="00D8468C" w:rsidP="007F297A">
            <w:pPr>
              <w:pStyle w:val="BStablefigures"/>
              <w:jc w:val="right"/>
              <w:rPr>
                <w:b/>
              </w:rPr>
            </w:pPr>
            <w:r w:rsidRPr="007F297A">
              <w:rPr>
                <w:b/>
              </w:rPr>
              <w:t>16,679</w:t>
            </w:r>
          </w:p>
        </w:tc>
        <w:tc>
          <w:tcPr>
            <w:tcW w:w="963" w:type="dxa"/>
            <w:noWrap/>
            <w:hideMark/>
          </w:tcPr>
          <w:p w:rsidR="00D8468C" w:rsidRPr="007F297A" w:rsidRDefault="00D8468C" w:rsidP="007F297A">
            <w:pPr>
              <w:pStyle w:val="BStablefigures"/>
              <w:jc w:val="right"/>
              <w:rPr>
                <w:b/>
              </w:rPr>
            </w:pPr>
            <w:r w:rsidRPr="007F297A">
              <w:rPr>
                <w:b/>
              </w:rPr>
              <w:t>16,679</w:t>
            </w:r>
          </w:p>
        </w:tc>
      </w:tr>
      <w:tr w:rsidR="00D8468C" w:rsidRPr="00BD77AD" w:rsidTr="00D8468C">
        <w:trPr>
          <w:trHeight w:val="238"/>
        </w:trPr>
        <w:tc>
          <w:tcPr>
            <w:tcW w:w="976" w:type="dxa"/>
            <w:noWrap/>
            <w:hideMark/>
          </w:tcPr>
          <w:p w:rsidR="00D8468C" w:rsidRPr="00BD77AD" w:rsidRDefault="00D8468C" w:rsidP="007F297A">
            <w:pPr>
              <w:pStyle w:val="BStablefigures"/>
              <w:jc w:val="right"/>
            </w:pPr>
            <w:r w:rsidRPr="00BD77AD">
              <w:t> </w:t>
            </w:r>
          </w:p>
        </w:tc>
        <w:tc>
          <w:tcPr>
            <w:tcW w:w="2393" w:type="dxa"/>
          </w:tcPr>
          <w:p w:rsidR="00D8468C" w:rsidRPr="00BD77AD" w:rsidRDefault="00D8468C" w:rsidP="007F297A">
            <w:pPr>
              <w:pStyle w:val="BStabletext"/>
            </w:pPr>
          </w:p>
        </w:tc>
        <w:tc>
          <w:tcPr>
            <w:tcW w:w="1417" w:type="dxa"/>
            <w:noWrap/>
            <w:hideMark/>
          </w:tcPr>
          <w:p w:rsidR="00D8468C" w:rsidRPr="00BD77AD" w:rsidRDefault="00D8468C" w:rsidP="007F297A">
            <w:pPr>
              <w:pStyle w:val="BStablefigures"/>
              <w:jc w:val="right"/>
            </w:pPr>
            <w:r w:rsidRPr="00BD77AD">
              <w:t> </w:t>
            </w:r>
          </w:p>
        </w:tc>
        <w:tc>
          <w:tcPr>
            <w:tcW w:w="992" w:type="dxa"/>
            <w:noWrap/>
            <w:hideMark/>
          </w:tcPr>
          <w:p w:rsidR="00D8468C" w:rsidRPr="00BD77AD" w:rsidRDefault="00D8468C" w:rsidP="007F297A">
            <w:pPr>
              <w:pStyle w:val="BStablefigures"/>
              <w:jc w:val="right"/>
            </w:pPr>
            <w:r w:rsidRPr="00BD77AD">
              <w:t> </w:t>
            </w:r>
          </w:p>
        </w:tc>
        <w:tc>
          <w:tcPr>
            <w:tcW w:w="507" w:type="dxa"/>
            <w:noWrap/>
            <w:hideMark/>
          </w:tcPr>
          <w:p w:rsidR="00D8468C" w:rsidRPr="00BD77AD" w:rsidRDefault="00D8468C" w:rsidP="007F297A">
            <w:pPr>
              <w:pStyle w:val="BStablefigures"/>
              <w:jc w:val="right"/>
            </w:pPr>
            <w:r w:rsidRPr="00BD77AD">
              <w:t> </w:t>
            </w:r>
          </w:p>
        </w:tc>
        <w:tc>
          <w:tcPr>
            <w:tcW w:w="966" w:type="dxa"/>
            <w:noWrap/>
            <w:hideMark/>
          </w:tcPr>
          <w:p w:rsidR="00D8468C" w:rsidRPr="00BD77AD" w:rsidRDefault="00D8468C" w:rsidP="007F297A">
            <w:pPr>
              <w:pStyle w:val="BStablefigures"/>
              <w:jc w:val="right"/>
            </w:pPr>
            <w:r w:rsidRPr="00BD77AD">
              <w:t> </w:t>
            </w:r>
          </w:p>
        </w:tc>
        <w:tc>
          <w:tcPr>
            <w:tcW w:w="966" w:type="dxa"/>
            <w:noWrap/>
            <w:hideMark/>
          </w:tcPr>
          <w:p w:rsidR="00D8468C" w:rsidRPr="00BD77AD" w:rsidRDefault="00D8468C" w:rsidP="007F297A">
            <w:pPr>
              <w:pStyle w:val="BStablefigures"/>
              <w:jc w:val="right"/>
            </w:pPr>
            <w:r w:rsidRPr="00BD77AD">
              <w:t> </w:t>
            </w:r>
          </w:p>
        </w:tc>
        <w:tc>
          <w:tcPr>
            <w:tcW w:w="963" w:type="dxa"/>
            <w:noWrap/>
            <w:hideMark/>
          </w:tcPr>
          <w:p w:rsidR="00D8468C" w:rsidRPr="00BD77AD" w:rsidRDefault="00D8468C" w:rsidP="007F297A">
            <w:pPr>
              <w:pStyle w:val="BStablefigures"/>
              <w:jc w:val="right"/>
            </w:pPr>
            <w:r w:rsidRPr="00BD77AD">
              <w:t> </w:t>
            </w:r>
          </w:p>
        </w:tc>
      </w:tr>
      <w:tr w:rsidR="00D8468C" w:rsidRPr="00BD77AD" w:rsidTr="00D8468C">
        <w:trPr>
          <w:trHeight w:val="238"/>
        </w:trPr>
        <w:tc>
          <w:tcPr>
            <w:tcW w:w="976" w:type="dxa"/>
            <w:noWrap/>
            <w:hideMark/>
          </w:tcPr>
          <w:p w:rsidR="00D8468C" w:rsidRPr="007F297A" w:rsidRDefault="00D8468C" w:rsidP="007F297A">
            <w:pPr>
              <w:pStyle w:val="BStablefigures"/>
              <w:jc w:val="right"/>
              <w:rPr>
                <w:b/>
              </w:rPr>
            </w:pPr>
            <w:r w:rsidRPr="007F297A">
              <w:rPr>
                <w:b/>
              </w:rPr>
              <w:t> </w:t>
            </w:r>
          </w:p>
        </w:tc>
        <w:tc>
          <w:tcPr>
            <w:tcW w:w="3810" w:type="dxa"/>
            <w:gridSpan w:val="2"/>
          </w:tcPr>
          <w:p w:rsidR="00D8468C" w:rsidRPr="007F297A" w:rsidRDefault="00D8468C" w:rsidP="007F297A">
            <w:pPr>
              <w:pStyle w:val="BStabletext"/>
              <w:rPr>
                <w:b/>
              </w:rPr>
            </w:pPr>
            <w:r w:rsidRPr="007F297A">
              <w:rPr>
                <w:b/>
              </w:rPr>
              <w:t>REPRESENTED BY FUNDS EMPLOYED</w:t>
            </w:r>
          </w:p>
        </w:tc>
        <w:tc>
          <w:tcPr>
            <w:tcW w:w="992" w:type="dxa"/>
            <w:noWrap/>
            <w:hideMark/>
          </w:tcPr>
          <w:p w:rsidR="00D8468C" w:rsidRPr="007F297A" w:rsidRDefault="00D8468C" w:rsidP="007F297A">
            <w:pPr>
              <w:pStyle w:val="BStablefigures"/>
              <w:jc w:val="right"/>
              <w:rPr>
                <w:b/>
              </w:rPr>
            </w:pPr>
            <w:r w:rsidRPr="007F297A">
              <w:rPr>
                <w:b/>
              </w:rPr>
              <w:t> </w:t>
            </w:r>
          </w:p>
        </w:tc>
        <w:tc>
          <w:tcPr>
            <w:tcW w:w="507" w:type="dxa"/>
            <w:noWrap/>
            <w:hideMark/>
          </w:tcPr>
          <w:p w:rsidR="00D8468C" w:rsidRPr="007F297A" w:rsidRDefault="00D8468C" w:rsidP="007F297A">
            <w:pPr>
              <w:pStyle w:val="BStablefigures"/>
              <w:jc w:val="right"/>
              <w:rPr>
                <w:b/>
              </w:rPr>
            </w:pPr>
            <w:r w:rsidRPr="007F297A">
              <w:rPr>
                <w:b/>
              </w:rPr>
              <w:t> </w:t>
            </w:r>
          </w:p>
        </w:tc>
        <w:tc>
          <w:tcPr>
            <w:tcW w:w="966" w:type="dxa"/>
            <w:noWrap/>
            <w:hideMark/>
          </w:tcPr>
          <w:p w:rsidR="00D8468C" w:rsidRPr="007F297A" w:rsidRDefault="00D8468C" w:rsidP="007F297A">
            <w:pPr>
              <w:pStyle w:val="BStablefigures"/>
              <w:jc w:val="right"/>
              <w:rPr>
                <w:b/>
              </w:rPr>
            </w:pPr>
            <w:r w:rsidRPr="007F297A">
              <w:rPr>
                <w:b/>
              </w:rPr>
              <w:t> </w:t>
            </w:r>
          </w:p>
        </w:tc>
        <w:tc>
          <w:tcPr>
            <w:tcW w:w="966" w:type="dxa"/>
            <w:noWrap/>
            <w:hideMark/>
          </w:tcPr>
          <w:p w:rsidR="00D8468C" w:rsidRPr="007F297A" w:rsidRDefault="00D8468C" w:rsidP="007F297A">
            <w:pPr>
              <w:pStyle w:val="BStablefigures"/>
              <w:jc w:val="right"/>
              <w:rPr>
                <w:b/>
              </w:rPr>
            </w:pPr>
            <w:r w:rsidRPr="007F297A">
              <w:rPr>
                <w:b/>
              </w:rPr>
              <w:t> </w:t>
            </w:r>
          </w:p>
        </w:tc>
        <w:tc>
          <w:tcPr>
            <w:tcW w:w="963" w:type="dxa"/>
            <w:noWrap/>
            <w:hideMark/>
          </w:tcPr>
          <w:p w:rsidR="00D8468C" w:rsidRPr="007F297A" w:rsidRDefault="00D8468C" w:rsidP="007F297A">
            <w:pPr>
              <w:pStyle w:val="BStablefigures"/>
              <w:jc w:val="right"/>
              <w:rPr>
                <w:b/>
              </w:rPr>
            </w:pPr>
            <w:r w:rsidRPr="007F297A">
              <w:rPr>
                <w:b/>
              </w:rPr>
              <w:t> </w:t>
            </w:r>
          </w:p>
        </w:tc>
      </w:tr>
      <w:tr w:rsidR="00D8468C" w:rsidRPr="00BD77AD" w:rsidTr="00D8468C">
        <w:trPr>
          <w:trHeight w:val="238"/>
        </w:trPr>
        <w:tc>
          <w:tcPr>
            <w:tcW w:w="976" w:type="dxa"/>
            <w:noWrap/>
            <w:hideMark/>
          </w:tcPr>
          <w:p w:rsidR="00D8468C" w:rsidRPr="00BD77AD" w:rsidRDefault="00D8468C" w:rsidP="007F297A">
            <w:pPr>
              <w:pStyle w:val="BStablefigures"/>
              <w:jc w:val="right"/>
            </w:pPr>
            <w:r w:rsidRPr="00BD77AD">
              <w:t> </w:t>
            </w:r>
          </w:p>
        </w:tc>
        <w:tc>
          <w:tcPr>
            <w:tcW w:w="2393" w:type="dxa"/>
          </w:tcPr>
          <w:p w:rsidR="00D8468C" w:rsidRPr="00BD77AD" w:rsidRDefault="00D8468C" w:rsidP="007F297A">
            <w:pPr>
              <w:pStyle w:val="BStabletext"/>
            </w:pPr>
          </w:p>
        </w:tc>
        <w:tc>
          <w:tcPr>
            <w:tcW w:w="1417" w:type="dxa"/>
            <w:noWrap/>
            <w:hideMark/>
          </w:tcPr>
          <w:p w:rsidR="00D8468C" w:rsidRPr="00BD77AD" w:rsidRDefault="00D8468C" w:rsidP="007F297A">
            <w:pPr>
              <w:pStyle w:val="BStablefigures"/>
              <w:jc w:val="right"/>
            </w:pPr>
            <w:r w:rsidRPr="00BD77AD">
              <w:t> </w:t>
            </w:r>
          </w:p>
        </w:tc>
        <w:tc>
          <w:tcPr>
            <w:tcW w:w="992" w:type="dxa"/>
            <w:noWrap/>
            <w:hideMark/>
          </w:tcPr>
          <w:p w:rsidR="00D8468C" w:rsidRPr="00BD77AD" w:rsidRDefault="00D8468C" w:rsidP="007F297A">
            <w:pPr>
              <w:pStyle w:val="BStablefigures"/>
              <w:jc w:val="right"/>
            </w:pPr>
            <w:r w:rsidRPr="00BD77AD">
              <w:t> </w:t>
            </w:r>
          </w:p>
        </w:tc>
        <w:tc>
          <w:tcPr>
            <w:tcW w:w="507" w:type="dxa"/>
            <w:noWrap/>
            <w:hideMark/>
          </w:tcPr>
          <w:p w:rsidR="00D8468C" w:rsidRPr="00BD77AD" w:rsidRDefault="00D8468C" w:rsidP="007F297A">
            <w:pPr>
              <w:pStyle w:val="BStablefigures"/>
              <w:jc w:val="right"/>
            </w:pPr>
            <w:r w:rsidRPr="00BD77AD">
              <w:t> </w:t>
            </w:r>
          </w:p>
        </w:tc>
        <w:tc>
          <w:tcPr>
            <w:tcW w:w="966" w:type="dxa"/>
            <w:noWrap/>
            <w:hideMark/>
          </w:tcPr>
          <w:p w:rsidR="00D8468C" w:rsidRPr="00BD77AD" w:rsidRDefault="00D8468C" w:rsidP="007F297A">
            <w:pPr>
              <w:pStyle w:val="BStablefigures"/>
              <w:jc w:val="right"/>
            </w:pPr>
            <w:r w:rsidRPr="00BD77AD">
              <w:t> </w:t>
            </w:r>
          </w:p>
        </w:tc>
        <w:tc>
          <w:tcPr>
            <w:tcW w:w="966" w:type="dxa"/>
            <w:noWrap/>
            <w:hideMark/>
          </w:tcPr>
          <w:p w:rsidR="00D8468C" w:rsidRPr="00BD77AD" w:rsidRDefault="00D8468C" w:rsidP="007F297A">
            <w:pPr>
              <w:pStyle w:val="BStablefigures"/>
              <w:jc w:val="right"/>
            </w:pPr>
            <w:r w:rsidRPr="00BD77AD">
              <w:t> </w:t>
            </w:r>
          </w:p>
        </w:tc>
        <w:tc>
          <w:tcPr>
            <w:tcW w:w="963" w:type="dxa"/>
            <w:noWrap/>
            <w:hideMark/>
          </w:tcPr>
          <w:p w:rsidR="00D8468C" w:rsidRPr="00BD77AD" w:rsidRDefault="00D8468C" w:rsidP="007F297A">
            <w:pPr>
              <w:pStyle w:val="BStablefigures"/>
              <w:jc w:val="right"/>
            </w:pPr>
            <w:r w:rsidRPr="00BD77AD">
              <w:t> </w:t>
            </w:r>
          </w:p>
        </w:tc>
      </w:tr>
      <w:tr w:rsidR="00D8468C" w:rsidRPr="00A9078E" w:rsidTr="00D8468C">
        <w:trPr>
          <w:trHeight w:val="238"/>
        </w:trPr>
        <w:tc>
          <w:tcPr>
            <w:tcW w:w="976" w:type="dxa"/>
            <w:noWrap/>
            <w:hideMark/>
          </w:tcPr>
          <w:p w:rsidR="00D8468C" w:rsidRPr="00A9078E" w:rsidRDefault="00D8468C" w:rsidP="007F297A">
            <w:pPr>
              <w:pStyle w:val="BStablefigures"/>
              <w:jc w:val="right"/>
            </w:pPr>
            <w:r w:rsidRPr="00A9078E">
              <w:t>0</w:t>
            </w:r>
          </w:p>
        </w:tc>
        <w:tc>
          <w:tcPr>
            <w:tcW w:w="2393" w:type="dxa"/>
          </w:tcPr>
          <w:p w:rsidR="00D8468C" w:rsidRPr="00A9078E" w:rsidRDefault="00D8468C" w:rsidP="007F297A">
            <w:pPr>
              <w:pStyle w:val="BStabletext"/>
            </w:pPr>
            <w:r w:rsidRPr="00A9078E">
              <w:t>Accumulated Funds</w:t>
            </w:r>
          </w:p>
        </w:tc>
        <w:tc>
          <w:tcPr>
            <w:tcW w:w="1417" w:type="dxa"/>
            <w:noWrap/>
            <w:hideMark/>
          </w:tcPr>
          <w:p w:rsidR="00D8468C" w:rsidRPr="00A9078E" w:rsidRDefault="00D8468C" w:rsidP="007F297A">
            <w:pPr>
              <w:pStyle w:val="BStablefigures"/>
              <w:jc w:val="right"/>
            </w:pPr>
            <w:r w:rsidRPr="00A9078E">
              <w:t>16,679</w:t>
            </w:r>
          </w:p>
        </w:tc>
        <w:tc>
          <w:tcPr>
            <w:tcW w:w="992" w:type="dxa"/>
            <w:noWrap/>
            <w:hideMark/>
          </w:tcPr>
          <w:p w:rsidR="00D8468C" w:rsidRPr="00A9078E" w:rsidRDefault="00D8468C" w:rsidP="007F297A">
            <w:pPr>
              <w:pStyle w:val="BStablefigures"/>
              <w:jc w:val="right"/>
            </w:pPr>
            <w:r w:rsidRPr="00A9078E">
              <w:t>16,679</w:t>
            </w:r>
          </w:p>
        </w:tc>
        <w:tc>
          <w:tcPr>
            <w:tcW w:w="507" w:type="dxa"/>
            <w:noWrap/>
            <w:hideMark/>
          </w:tcPr>
          <w:p w:rsidR="00D8468C" w:rsidRPr="00A9078E" w:rsidRDefault="00D8468C" w:rsidP="007F297A">
            <w:pPr>
              <w:pStyle w:val="BStablefigures"/>
              <w:jc w:val="right"/>
            </w:pPr>
            <w:r w:rsidRPr="00A9078E">
              <w:t xml:space="preserve">- </w:t>
            </w:r>
          </w:p>
        </w:tc>
        <w:tc>
          <w:tcPr>
            <w:tcW w:w="966" w:type="dxa"/>
            <w:noWrap/>
            <w:hideMark/>
          </w:tcPr>
          <w:p w:rsidR="00D8468C" w:rsidRPr="00A9078E" w:rsidRDefault="00D8468C" w:rsidP="007F297A">
            <w:pPr>
              <w:pStyle w:val="BStablefigures"/>
              <w:jc w:val="right"/>
            </w:pPr>
            <w:r w:rsidRPr="00A9078E">
              <w:t>16,679</w:t>
            </w:r>
          </w:p>
        </w:tc>
        <w:tc>
          <w:tcPr>
            <w:tcW w:w="966" w:type="dxa"/>
            <w:noWrap/>
            <w:hideMark/>
          </w:tcPr>
          <w:p w:rsidR="00D8468C" w:rsidRPr="00A9078E" w:rsidRDefault="00D8468C" w:rsidP="007F297A">
            <w:pPr>
              <w:pStyle w:val="BStablefigures"/>
              <w:jc w:val="right"/>
            </w:pPr>
            <w:r w:rsidRPr="00A9078E">
              <w:t>16,679</w:t>
            </w:r>
          </w:p>
        </w:tc>
        <w:tc>
          <w:tcPr>
            <w:tcW w:w="963" w:type="dxa"/>
            <w:noWrap/>
            <w:hideMark/>
          </w:tcPr>
          <w:p w:rsidR="00D8468C" w:rsidRPr="00A9078E" w:rsidRDefault="00D8468C" w:rsidP="007F297A">
            <w:pPr>
              <w:pStyle w:val="BStablefigures"/>
              <w:jc w:val="right"/>
            </w:pPr>
            <w:r w:rsidRPr="00A9078E">
              <w:t>16,679</w:t>
            </w:r>
          </w:p>
        </w:tc>
      </w:tr>
      <w:tr w:rsidR="00D8468C" w:rsidRPr="00BD77AD" w:rsidTr="00D8468C">
        <w:trPr>
          <w:trHeight w:val="238"/>
        </w:trPr>
        <w:tc>
          <w:tcPr>
            <w:tcW w:w="976" w:type="dxa"/>
            <w:noWrap/>
            <w:hideMark/>
          </w:tcPr>
          <w:p w:rsidR="00D8468C" w:rsidRPr="00BD77AD" w:rsidRDefault="00D8468C" w:rsidP="007F297A">
            <w:pPr>
              <w:pStyle w:val="BStablefigures"/>
              <w:jc w:val="right"/>
            </w:pPr>
            <w:r w:rsidRPr="00BD77AD">
              <w:t> </w:t>
            </w:r>
          </w:p>
        </w:tc>
        <w:tc>
          <w:tcPr>
            <w:tcW w:w="2393" w:type="dxa"/>
          </w:tcPr>
          <w:p w:rsidR="00D8468C" w:rsidRPr="00BD77AD" w:rsidRDefault="00D8468C" w:rsidP="007F297A">
            <w:pPr>
              <w:pStyle w:val="BStabletext"/>
            </w:pPr>
          </w:p>
        </w:tc>
        <w:tc>
          <w:tcPr>
            <w:tcW w:w="1417" w:type="dxa"/>
            <w:noWrap/>
            <w:hideMark/>
          </w:tcPr>
          <w:p w:rsidR="00D8468C" w:rsidRPr="00BD77AD" w:rsidRDefault="00D8468C" w:rsidP="007F297A">
            <w:pPr>
              <w:pStyle w:val="BStablefigures"/>
              <w:jc w:val="right"/>
            </w:pPr>
            <w:r w:rsidRPr="00BD77AD">
              <w:t> </w:t>
            </w:r>
          </w:p>
        </w:tc>
        <w:tc>
          <w:tcPr>
            <w:tcW w:w="992" w:type="dxa"/>
            <w:noWrap/>
            <w:hideMark/>
          </w:tcPr>
          <w:p w:rsidR="00D8468C" w:rsidRPr="00BD77AD" w:rsidRDefault="00D8468C" w:rsidP="007F297A">
            <w:pPr>
              <w:pStyle w:val="BStablefigures"/>
              <w:jc w:val="right"/>
            </w:pPr>
            <w:r w:rsidRPr="00BD77AD">
              <w:t> </w:t>
            </w:r>
          </w:p>
        </w:tc>
        <w:tc>
          <w:tcPr>
            <w:tcW w:w="507" w:type="dxa"/>
            <w:noWrap/>
            <w:hideMark/>
          </w:tcPr>
          <w:p w:rsidR="00D8468C" w:rsidRPr="00BD77AD" w:rsidRDefault="00D8468C" w:rsidP="007F297A">
            <w:pPr>
              <w:pStyle w:val="BStablefigures"/>
              <w:jc w:val="right"/>
            </w:pPr>
            <w:r w:rsidRPr="00BD77AD">
              <w:t> </w:t>
            </w:r>
          </w:p>
        </w:tc>
        <w:tc>
          <w:tcPr>
            <w:tcW w:w="966" w:type="dxa"/>
            <w:noWrap/>
            <w:hideMark/>
          </w:tcPr>
          <w:p w:rsidR="00D8468C" w:rsidRPr="00BD77AD" w:rsidRDefault="00D8468C" w:rsidP="007F297A">
            <w:pPr>
              <w:pStyle w:val="BStablefigures"/>
              <w:jc w:val="right"/>
            </w:pPr>
            <w:r w:rsidRPr="00BD77AD">
              <w:t> </w:t>
            </w:r>
          </w:p>
        </w:tc>
        <w:tc>
          <w:tcPr>
            <w:tcW w:w="966" w:type="dxa"/>
            <w:noWrap/>
            <w:hideMark/>
          </w:tcPr>
          <w:p w:rsidR="00D8468C" w:rsidRPr="00BD77AD" w:rsidRDefault="00D8468C" w:rsidP="007F297A">
            <w:pPr>
              <w:pStyle w:val="BStablefigures"/>
              <w:jc w:val="right"/>
            </w:pPr>
            <w:r w:rsidRPr="00BD77AD">
              <w:t> </w:t>
            </w:r>
          </w:p>
        </w:tc>
        <w:tc>
          <w:tcPr>
            <w:tcW w:w="963" w:type="dxa"/>
            <w:noWrap/>
            <w:hideMark/>
          </w:tcPr>
          <w:p w:rsidR="00D8468C" w:rsidRPr="00BD77AD" w:rsidRDefault="00D8468C" w:rsidP="007F297A">
            <w:pPr>
              <w:pStyle w:val="BStablefigures"/>
              <w:jc w:val="right"/>
            </w:pPr>
            <w:r w:rsidRPr="00BD77AD">
              <w:t> </w:t>
            </w:r>
          </w:p>
        </w:tc>
      </w:tr>
      <w:tr w:rsidR="00D8468C" w:rsidRPr="00BD77AD" w:rsidTr="00D8468C">
        <w:trPr>
          <w:trHeight w:val="238"/>
        </w:trPr>
        <w:tc>
          <w:tcPr>
            <w:tcW w:w="976" w:type="dxa"/>
            <w:noWrap/>
            <w:hideMark/>
          </w:tcPr>
          <w:p w:rsidR="00D8468C" w:rsidRPr="007F297A" w:rsidRDefault="00D8468C" w:rsidP="007F297A">
            <w:pPr>
              <w:pStyle w:val="BStablefigures"/>
              <w:jc w:val="right"/>
              <w:rPr>
                <w:b/>
              </w:rPr>
            </w:pPr>
            <w:r w:rsidRPr="007F297A">
              <w:rPr>
                <w:b/>
              </w:rPr>
              <w:t>0</w:t>
            </w:r>
          </w:p>
        </w:tc>
        <w:tc>
          <w:tcPr>
            <w:tcW w:w="2393" w:type="dxa"/>
          </w:tcPr>
          <w:p w:rsidR="00D8468C" w:rsidRPr="007F297A" w:rsidRDefault="00D8468C" w:rsidP="007F297A">
            <w:pPr>
              <w:pStyle w:val="BStabletext"/>
              <w:rPr>
                <w:b/>
              </w:rPr>
            </w:pPr>
            <w:r w:rsidRPr="007F297A">
              <w:rPr>
                <w:b/>
              </w:rPr>
              <w:t>TOTAL FUNDS EMPLOYED</w:t>
            </w:r>
          </w:p>
        </w:tc>
        <w:tc>
          <w:tcPr>
            <w:tcW w:w="1417" w:type="dxa"/>
            <w:noWrap/>
            <w:hideMark/>
          </w:tcPr>
          <w:p w:rsidR="00D8468C" w:rsidRPr="007F297A" w:rsidRDefault="00D8468C" w:rsidP="007F297A">
            <w:pPr>
              <w:pStyle w:val="BStablefigures"/>
              <w:jc w:val="right"/>
              <w:rPr>
                <w:b/>
              </w:rPr>
            </w:pPr>
            <w:r w:rsidRPr="007F297A">
              <w:rPr>
                <w:b/>
              </w:rPr>
              <w:t>16,679</w:t>
            </w:r>
          </w:p>
        </w:tc>
        <w:tc>
          <w:tcPr>
            <w:tcW w:w="992" w:type="dxa"/>
            <w:noWrap/>
            <w:hideMark/>
          </w:tcPr>
          <w:p w:rsidR="00D8468C" w:rsidRPr="007F297A" w:rsidRDefault="00D8468C" w:rsidP="007F297A">
            <w:pPr>
              <w:pStyle w:val="BStablefigures"/>
              <w:jc w:val="right"/>
              <w:rPr>
                <w:b/>
              </w:rPr>
            </w:pPr>
            <w:r w:rsidRPr="007F297A">
              <w:rPr>
                <w:b/>
              </w:rPr>
              <w:t>16,679</w:t>
            </w:r>
          </w:p>
        </w:tc>
        <w:tc>
          <w:tcPr>
            <w:tcW w:w="507" w:type="dxa"/>
            <w:noWrap/>
            <w:hideMark/>
          </w:tcPr>
          <w:p w:rsidR="00D8468C" w:rsidRPr="007F297A" w:rsidRDefault="00D8468C" w:rsidP="007F297A">
            <w:pPr>
              <w:pStyle w:val="BStablefigures"/>
              <w:jc w:val="right"/>
              <w:rPr>
                <w:b/>
              </w:rPr>
            </w:pPr>
            <w:r w:rsidRPr="007F297A">
              <w:rPr>
                <w:b/>
              </w:rPr>
              <w:t xml:space="preserve">- </w:t>
            </w:r>
          </w:p>
        </w:tc>
        <w:tc>
          <w:tcPr>
            <w:tcW w:w="966" w:type="dxa"/>
            <w:noWrap/>
            <w:hideMark/>
          </w:tcPr>
          <w:p w:rsidR="00D8468C" w:rsidRPr="007F297A" w:rsidRDefault="00D8468C" w:rsidP="007F297A">
            <w:pPr>
              <w:pStyle w:val="BStablefigures"/>
              <w:jc w:val="right"/>
              <w:rPr>
                <w:b/>
              </w:rPr>
            </w:pPr>
            <w:r w:rsidRPr="007F297A">
              <w:rPr>
                <w:b/>
              </w:rPr>
              <w:t>16,679</w:t>
            </w:r>
          </w:p>
        </w:tc>
        <w:tc>
          <w:tcPr>
            <w:tcW w:w="966" w:type="dxa"/>
            <w:noWrap/>
            <w:hideMark/>
          </w:tcPr>
          <w:p w:rsidR="00D8468C" w:rsidRPr="007F297A" w:rsidRDefault="00D8468C" w:rsidP="007F297A">
            <w:pPr>
              <w:pStyle w:val="BStablefigures"/>
              <w:jc w:val="right"/>
              <w:rPr>
                <w:b/>
              </w:rPr>
            </w:pPr>
            <w:r w:rsidRPr="007F297A">
              <w:rPr>
                <w:b/>
              </w:rPr>
              <w:t>16,679</w:t>
            </w:r>
          </w:p>
        </w:tc>
        <w:tc>
          <w:tcPr>
            <w:tcW w:w="963" w:type="dxa"/>
            <w:noWrap/>
            <w:hideMark/>
          </w:tcPr>
          <w:p w:rsidR="00D8468C" w:rsidRPr="007F297A" w:rsidRDefault="00D8468C" w:rsidP="007F297A">
            <w:pPr>
              <w:pStyle w:val="BStablefigures"/>
              <w:jc w:val="right"/>
              <w:rPr>
                <w:b/>
              </w:rPr>
            </w:pPr>
            <w:r w:rsidRPr="007F297A">
              <w:rPr>
                <w:b/>
              </w:rPr>
              <w:t>16,679</w:t>
            </w:r>
          </w:p>
        </w:tc>
      </w:tr>
      <w:tr w:rsidR="005F66D4" w:rsidRPr="00B62E9E" w:rsidTr="00D8468C">
        <w:trPr>
          <w:trHeight w:val="238"/>
        </w:trPr>
        <w:tc>
          <w:tcPr>
            <w:tcW w:w="976" w:type="dxa"/>
            <w:tcBorders>
              <w:top w:val="nil"/>
              <w:bottom w:val="single" w:sz="4" w:space="0" w:color="000000"/>
            </w:tcBorders>
            <w:noWrap/>
            <w:hideMark/>
          </w:tcPr>
          <w:p w:rsidR="005F66D4" w:rsidRDefault="005F66D4" w:rsidP="006F17C4">
            <w:pPr>
              <w:pStyle w:val="BStablefigures"/>
            </w:pPr>
          </w:p>
        </w:tc>
        <w:tc>
          <w:tcPr>
            <w:tcW w:w="2393" w:type="dxa"/>
            <w:tcBorders>
              <w:top w:val="nil"/>
              <w:bottom w:val="single" w:sz="4" w:space="0" w:color="000000"/>
            </w:tcBorders>
          </w:tcPr>
          <w:p w:rsidR="005F66D4" w:rsidRPr="00A12F42" w:rsidRDefault="005F66D4" w:rsidP="004B0BC8">
            <w:pPr>
              <w:pStyle w:val="BStabletext"/>
            </w:pPr>
          </w:p>
        </w:tc>
        <w:tc>
          <w:tcPr>
            <w:tcW w:w="1417" w:type="dxa"/>
            <w:tcBorders>
              <w:top w:val="nil"/>
              <w:bottom w:val="single" w:sz="4" w:space="0" w:color="000000"/>
            </w:tcBorders>
            <w:noWrap/>
            <w:hideMark/>
          </w:tcPr>
          <w:p w:rsidR="005F66D4" w:rsidRDefault="005F66D4" w:rsidP="006F17C4">
            <w:pPr>
              <w:pStyle w:val="BStablefigures"/>
            </w:pPr>
          </w:p>
        </w:tc>
        <w:tc>
          <w:tcPr>
            <w:tcW w:w="992" w:type="dxa"/>
            <w:tcBorders>
              <w:top w:val="nil"/>
              <w:bottom w:val="single" w:sz="4" w:space="0" w:color="000000"/>
            </w:tcBorders>
            <w:noWrap/>
            <w:hideMark/>
          </w:tcPr>
          <w:p w:rsidR="005F66D4" w:rsidRDefault="005F66D4" w:rsidP="006F17C4">
            <w:pPr>
              <w:pStyle w:val="BStablefigures"/>
            </w:pPr>
          </w:p>
        </w:tc>
        <w:tc>
          <w:tcPr>
            <w:tcW w:w="507" w:type="dxa"/>
            <w:tcBorders>
              <w:top w:val="nil"/>
              <w:bottom w:val="single" w:sz="4" w:space="0" w:color="000000"/>
            </w:tcBorders>
            <w:noWrap/>
            <w:hideMark/>
          </w:tcPr>
          <w:p w:rsidR="005F66D4" w:rsidRPr="00B62E9E" w:rsidRDefault="005F66D4" w:rsidP="006F17C4">
            <w:pPr>
              <w:pStyle w:val="BStablefigures"/>
            </w:pPr>
          </w:p>
        </w:tc>
        <w:tc>
          <w:tcPr>
            <w:tcW w:w="966" w:type="dxa"/>
            <w:tcBorders>
              <w:top w:val="nil"/>
              <w:bottom w:val="single" w:sz="4" w:space="0" w:color="000000"/>
            </w:tcBorders>
            <w:noWrap/>
            <w:hideMark/>
          </w:tcPr>
          <w:p w:rsidR="005F66D4" w:rsidRDefault="005F66D4" w:rsidP="006F17C4">
            <w:pPr>
              <w:pStyle w:val="BStablefigures"/>
            </w:pPr>
          </w:p>
        </w:tc>
        <w:tc>
          <w:tcPr>
            <w:tcW w:w="966" w:type="dxa"/>
            <w:tcBorders>
              <w:top w:val="nil"/>
              <w:bottom w:val="single" w:sz="4" w:space="0" w:color="000000"/>
            </w:tcBorders>
            <w:noWrap/>
            <w:hideMark/>
          </w:tcPr>
          <w:p w:rsidR="005F66D4" w:rsidRDefault="005F66D4" w:rsidP="006F17C4">
            <w:pPr>
              <w:pStyle w:val="BStablefigures"/>
            </w:pPr>
          </w:p>
        </w:tc>
        <w:tc>
          <w:tcPr>
            <w:tcW w:w="963" w:type="dxa"/>
            <w:tcBorders>
              <w:top w:val="nil"/>
              <w:bottom w:val="single" w:sz="4" w:space="0" w:color="000000"/>
            </w:tcBorders>
            <w:noWrap/>
            <w:hideMark/>
          </w:tcPr>
          <w:p w:rsidR="005F66D4" w:rsidRDefault="005F66D4" w:rsidP="006F17C4">
            <w:pPr>
              <w:pStyle w:val="BStablefigures"/>
            </w:pPr>
          </w:p>
        </w:tc>
      </w:tr>
    </w:tbl>
    <w:p w:rsidR="005F66D4" w:rsidRDefault="005F66D4" w:rsidP="005F66D4">
      <w:pPr>
        <w:sectPr w:rsidR="005F66D4" w:rsidSect="003F16F9">
          <w:pgSz w:w="11907" w:h="16840" w:code="9"/>
          <w:pgMar w:top="1151" w:right="1440" w:bottom="1729" w:left="1440" w:header="720" w:footer="720" w:gutter="0"/>
          <w:cols w:space="720"/>
        </w:sectPr>
      </w:pPr>
    </w:p>
    <w:p w:rsidR="005F66D4" w:rsidRDefault="005F66D4" w:rsidP="005F66D4">
      <w:pPr>
        <w:pStyle w:val="Caption"/>
      </w:pPr>
      <w:r>
        <w:lastRenderedPageBreak/>
        <w:t xml:space="preserve">Table </w:t>
      </w:r>
      <w:fldSimple w:instr=" SEQ Table \* ARABIC ">
        <w:r w:rsidR="00386D23">
          <w:rPr>
            <w:noProof/>
          </w:rPr>
          <w:t>56</w:t>
        </w:r>
      </w:fldSimple>
      <w:r>
        <w:t xml:space="preserve">: </w:t>
      </w:r>
      <w:r w:rsidR="00682973">
        <w:t>ACT Local Hospital Network</w:t>
      </w:r>
      <w:r>
        <w:t>: Cash Flows</w:t>
      </w:r>
      <w:r w:rsidR="007F249B">
        <w:t xml:space="preserve"> Statement</w:t>
      </w:r>
    </w:p>
    <w:tbl>
      <w:tblPr>
        <w:tblW w:w="9639" w:type="dxa"/>
        <w:tblInd w:w="-176" w:type="dxa"/>
        <w:tblBorders>
          <w:top w:val="single" w:sz="4" w:space="0" w:color="auto"/>
        </w:tblBorders>
        <w:tblLayout w:type="fixed"/>
        <w:tblLook w:val="04A0"/>
      </w:tblPr>
      <w:tblGrid>
        <w:gridCol w:w="1008"/>
        <w:gridCol w:w="2497"/>
        <w:gridCol w:w="1372"/>
        <w:gridCol w:w="1077"/>
        <w:gridCol w:w="646"/>
        <w:gridCol w:w="1014"/>
        <w:gridCol w:w="1014"/>
        <w:gridCol w:w="1011"/>
      </w:tblGrid>
      <w:tr w:rsidR="00C24925" w:rsidRPr="00B62E9E" w:rsidTr="00682973">
        <w:trPr>
          <w:trHeight w:val="475"/>
          <w:tblHeader/>
        </w:trPr>
        <w:tc>
          <w:tcPr>
            <w:tcW w:w="1008" w:type="dxa"/>
            <w:tcBorders>
              <w:bottom w:val="nil"/>
            </w:tcBorders>
            <w:noWrap/>
            <w:hideMark/>
          </w:tcPr>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2013</w:t>
            </w:r>
            <w:r w:rsidRPr="00682973">
              <w:rPr>
                <w:sz w:val="18"/>
                <w:szCs w:val="18"/>
                <w:lang w:eastAsia="en-AU"/>
              </w:rPr>
              <w:noBreakHyphen/>
              <w:t>14</w:t>
            </w:r>
          </w:p>
          <w:p w:rsidR="00C24925" w:rsidRPr="00682973" w:rsidRDefault="00C24925" w:rsidP="00CF316A">
            <w:pPr>
              <w:pStyle w:val="BStableheading1"/>
              <w:framePr w:wrap="auto" w:vAnchor="margin" w:yAlign="inline"/>
              <w:rPr>
                <w:sz w:val="18"/>
                <w:szCs w:val="18"/>
              </w:rPr>
            </w:pPr>
            <w:r w:rsidRPr="00682973">
              <w:rPr>
                <w:sz w:val="18"/>
                <w:szCs w:val="18"/>
                <w:lang w:eastAsia="en-AU"/>
              </w:rPr>
              <w:t>Budget</w:t>
            </w:r>
          </w:p>
        </w:tc>
        <w:tc>
          <w:tcPr>
            <w:tcW w:w="2497" w:type="dxa"/>
            <w:tcBorders>
              <w:bottom w:val="nil"/>
            </w:tcBorders>
          </w:tcPr>
          <w:p w:rsidR="00C24925" w:rsidRPr="00682973" w:rsidRDefault="00C24925" w:rsidP="00CF316A">
            <w:pPr>
              <w:pStyle w:val="BStableheading1"/>
              <w:framePr w:wrap="auto" w:vAnchor="margin" w:yAlign="inline"/>
              <w:rPr>
                <w:sz w:val="18"/>
                <w:szCs w:val="18"/>
              </w:rPr>
            </w:pPr>
          </w:p>
        </w:tc>
        <w:tc>
          <w:tcPr>
            <w:tcW w:w="1372" w:type="dxa"/>
            <w:tcBorders>
              <w:bottom w:val="nil"/>
            </w:tcBorders>
            <w:noWrap/>
            <w:hideMark/>
          </w:tcPr>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2013</w:t>
            </w:r>
            <w:r w:rsidRPr="00682973">
              <w:rPr>
                <w:sz w:val="18"/>
                <w:szCs w:val="18"/>
                <w:lang w:eastAsia="en-AU"/>
              </w:rPr>
              <w:noBreakHyphen/>
              <w:t>14</w:t>
            </w:r>
          </w:p>
          <w:p w:rsidR="00C24925" w:rsidRPr="00682973" w:rsidRDefault="00C24925" w:rsidP="00682973">
            <w:pPr>
              <w:pStyle w:val="BStableheading1"/>
              <w:framePr w:wrap="auto" w:vAnchor="margin" w:yAlign="inline"/>
              <w:rPr>
                <w:sz w:val="18"/>
                <w:szCs w:val="18"/>
                <w:lang w:eastAsia="en-AU"/>
              </w:rPr>
            </w:pPr>
            <w:r w:rsidRPr="00682973">
              <w:rPr>
                <w:sz w:val="18"/>
                <w:szCs w:val="18"/>
                <w:lang w:eastAsia="en-AU"/>
              </w:rPr>
              <w:t>Est</w:t>
            </w:r>
            <w:r w:rsidR="00682973" w:rsidRPr="00682973">
              <w:rPr>
                <w:sz w:val="18"/>
                <w:szCs w:val="18"/>
                <w:lang w:eastAsia="en-AU"/>
              </w:rPr>
              <w:t xml:space="preserve">. </w:t>
            </w:r>
            <w:r w:rsidRPr="00682973">
              <w:rPr>
                <w:sz w:val="18"/>
                <w:szCs w:val="18"/>
                <w:lang w:eastAsia="en-AU"/>
              </w:rPr>
              <w:t>Outcome</w:t>
            </w:r>
          </w:p>
        </w:tc>
        <w:tc>
          <w:tcPr>
            <w:tcW w:w="1077" w:type="dxa"/>
            <w:tcBorders>
              <w:bottom w:val="nil"/>
            </w:tcBorders>
            <w:noWrap/>
            <w:hideMark/>
          </w:tcPr>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2014</w:t>
            </w:r>
            <w:r w:rsidRPr="00682973">
              <w:rPr>
                <w:sz w:val="18"/>
                <w:szCs w:val="18"/>
                <w:lang w:eastAsia="en-AU"/>
              </w:rPr>
              <w:noBreakHyphen/>
              <w:t>15</w:t>
            </w:r>
          </w:p>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Budget</w:t>
            </w:r>
          </w:p>
        </w:tc>
        <w:tc>
          <w:tcPr>
            <w:tcW w:w="646" w:type="dxa"/>
            <w:tcBorders>
              <w:bottom w:val="nil"/>
            </w:tcBorders>
            <w:noWrap/>
            <w:hideMark/>
          </w:tcPr>
          <w:p w:rsidR="00C24925" w:rsidRPr="00682973" w:rsidRDefault="00C24925" w:rsidP="00682973">
            <w:pPr>
              <w:pStyle w:val="BStableheading1"/>
              <w:framePr w:wrap="auto" w:vAnchor="margin" w:yAlign="inline"/>
              <w:rPr>
                <w:sz w:val="18"/>
                <w:szCs w:val="18"/>
                <w:lang w:eastAsia="en-AU"/>
              </w:rPr>
            </w:pPr>
            <w:proofErr w:type="spellStart"/>
            <w:r w:rsidRPr="00682973">
              <w:rPr>
                <w:sz w:val="18"/>
                <w:szCs w:val="18"/>
                <w:lang w:eastAsia="en-AU"/>
              </w:rPr>
              <w:t>Var</w:t>
            </w:r>
            <w:proofErr w:type="spellEnd"/>
          </w:p>
        </w:tc>
        <w:tc>
          <w:tcPr>
            <w:tcW w:w="1014" w:type="dxa"/>
            <w:tcBorders>
              <w:bottom w:val="nil"/>
            </w:tcBorders>
            <w:noWrap/>
            <w:hideMark/>
          </w:tcPr>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2015</w:t>
            </w:r>
            <w:r w:rsidRPr="00682973">
              <w:rPr>
                <w:sz w:val="18"/>
                <w:szCs w:val="18"/>
                <w:lang w:eastAsia="en-AU"/>
              </w:rPr>
              <w:noBreakHyphen/>
              <w:t>16</w:t>
            </w:r>
          </w:p>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Estimate</w:t>
            </w:r>
          </w:p>
        </w:tc>
        <w:tc>
          <w:tcPr>
            <w:tcW w:w="1014" w:type="dxa"/>
            <w:tcBorders>
              <w:bottom w:val="nil"/>
            </w:tcBorders>
            <w:noWrap/>
            <w:hideMark/>
          </w:tcPr>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2016</w:t>
            </w:r>
            <w:r w:rsidRPr="00682973">
              <w:rPr>
                <w:sz w:val="18"/>
                <w:szCs w:val="18"/>
                <w:lang w:eastAsia="en-AU"/>
              </w:rPr>
              <w:noBreakHyphen/>
              <w:t>17</w:t>
            </w:r>
          </w:p>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Estimate</w:t>
            </w:r>
          </w:p>
        </w:tc>
        <w:tc>
          <w:tcPr>
            <w:tcW w:w="1011" w:type="dxa"/>
            <w:tcBorders>
              <w:bottom w:val="nil"/>
            </w:tcBorders>
            <w:noWrap/>
            <w:hideMark/>
          </w:tcPr>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2017</w:t>
            </w:r>
            <w:r w:rsidRPr="00682973">
              <w:rPr>
                <w:sz w:val="18"/>
                <w:szCs w:val="18"/>
                <w:lang w:eastAsia="en-AU"/>
              </w:rPr>
              <w:noBreakHyphen/>
              <w:t>18</w:t>
            </w:r>
          </w:p>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Estimate</w:t>
            </w:r>
          </w:p>
        </w:tc>
      </w:tr>
      <w:tr w:rsidR="00C24925" w:rsidRPr="00B62E9E" w:rsidTr="00682973">
        <w:trPr>
          <w:trHeight w:val="238"/>
          <w:tblHeader/>
        </w:trPr>
        <w:tc>
          <w:tcPr>
            <w:tcW w:w="1008" w:type="dxa"/>
            <w:tcBorders>
              <w:top w:val="nil"/>
              <w:bottom w:val="single" w:sz="4" w:space="0" w:color="000000"/>
            </w:tcBorders>
            <w:noWrap/>
            <w:hideMark/>
          </w:tcPr>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$'000</w:t>
            </w:r>
          </w:p>
        </w:tc>
        <w:tc>
          <w:tcPr>
            <w:tcW w:w="2497" w:type="dxa"/>
            <w:tcBorders>
              <w:top w:val="nil"/>
              <w:bottom w:val="single" w:sz="4" w:space="0" w:color="000000"/>
            </w:tcBorders>
          </w:tcPr>
          <w:p w:rsidR="00C24925" w:rsidRPr="00682973" w:rsidRDefault="00C24925" w:rsidP="00CF316A">
            <w:pPr>
              <w:pStyle w:val="BStableheading1"/>
              <w:framePr w:wrap="auto" w:vAnchor="margin" w:yAlign="inline"/>
              <w:rPr>
                <w:sz w:val="18"/>
                <w:szCs w:val="18"/>
              </w:rPr>
            </w:pPr>
          </w:p>
        </w:tc>
        <w:tc>
          <w:tcPr>
            <w:tcW w:w="1372" w:type="dxa"/>
            <w:tcBorders>
              <w:top w:val="nil"/>
              <w:bottom w:val="single" w:sz="4" w:space="0" w:color="000000"/>
            </w:tcBorders>
            <w:noWrap/>
            <w:hideMark/>
          </w:tcPr>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$'000</w:t>
            </w:r>
          </w:p>
        </w:tc>
        <w:tc>
          <w:tcPr>
            <w:tcW w:w="1077" w:type="dxa"/>
            <w:tcBorders>
              <w:top w:val="nil"/>
              <w:bottom w:val="single" w:sz="4" w:space="0" w:color="000000"/>
            </w:tcBorders>
            <w:noWrap/>
            <w:hideMark/>
          </w:tcPr>
          <w:p w:rsidR="00C24925" w:rsidRPr="00682973" w:rsidRDefault="00C24925" w:rsidP="00CF316A">
            <w:pPr>
              <w:pStyle w:val="BStableheading1"/>
              <w:framePr w:wrap="auto" w:vAnchor="margin" w:yAlign="inline"/>
              <w:rPr>
                <w:sz w:val="18"/>
                <w:szCs w:val="18"/>
                <w:lang w:eastAsia="en-AU"/>
              </w:rPr>
            </w:pPr>
            <w:r w:rsidRPr="00682973">
              <w:rPr>
                <w:sz w:val="18"/>
                <w:szCs w:val="18"/>
                <w:lang w:eastAsia="en-AU"/>
              </w:rPr>
              <w:t>$'000</w:t>
            </w:r>
          </w:p>
        </w:tc>
        <w:tc>
          <w:tcPr>
            <w:tcW w:w="646" w:type="dxa"/>
            <w:tcBorders>
              <w:top w:val="nil"/>
              <w:bottom w:val="single" w:sz="4" w:space="0" w:color="000000"/>
            </w:tcBorders>
            <w:noWrap/>
            <w:hideMark/>
          </w:tcPr>
          <w:p w:rsidR="00C24925" w:rsidRPr="00682973" w:rsidRDefault="00C24925" w:rsidP="00CF316A">
            <w:pPr>
              <w:pStyle w:val="BStableheading"/>
              <w:framePr w:wrap="around"/>
              <w:rPr>
                <w:sz w:val="18"/>
                <w:szCs w:val="18"/>
                <w:lang w:eastAsia="en-AU"/>
              </w:rPr>
            </w:pPr>
            <w:r w:rsidRPr="00682973">
              <w:rPr>
                <w:sz w:val="18"/>
                <w:szCs w:val="18"/>
                <w:lang w:eastAsia="en-AU"/>
              </w:rPr>
              <w:t>%</w:t>
            </w:r>
          </w:p>
        </w:tc>
        <w:tc>
          <w:tcPr>
            <w:tcW w:w="1014" w:type="dxa"/>
            <w:tcBorders>
              <w:top w:val="nil"/>
              <w:bottom w:val="single" w:sz="4" w:space="0" w:color="000000"/>
            </w:tcBorders>
            <w:noWrap/>
            <w:hideMark/>
          </w:tcPr>
          <w:p w:rsidR="00C24925" w:rsidRPr="00682973" w:rsidRDefault="00C24925" w:rsidP="00CF316A">
            <w:pPr>
              <w:pStyle w:val="BStableheading"/>
              <w:framePr w:wrap="around"/>
              <w:rPr>
                <w:sz w:val="18"/>
                <w:szCs w:val="18"/>
              </w:rPr>
            </w:pPr>
            <w:r w:rsidRPr="00682973">
              <w:rPr>
                <w:sz w:val="18"/>
                <w:szCs w:val="18"/>
                <w:lang w:eastAsia="en-AU"/>
              </w:rPr>
              <w:t>$'000</w:t>
            </w:r>
          </w:p>
        </w:tc>
        <w:tc>
          <w:tcPr>
            <w:tcW w:w="1014" w:type="dxa"/>
            <w:tcBorders>
              <w:top w:val="nil"/>
              <w:bottom w:val="single" w:sz="4" w:space="0" w:color="000000"/>
            </w:tcBorders>
            <w:noWrap/>
            <w:hideMark/>
          </w:tcPr>
          <w:p w:rsidR="00C24925" w:rsidRPr="00682973" w:rsidRDefault="00C24925" w:rsidP="00CF316A">
            <w:pPr>
              <w:pStyle w:val="BStableheading"/>
              <w:framePr w:wrap="around"/>
              <w:rPr>
                <w:sz w:val="18"/>
                <w:szCs w:val="18"/>
              </w:rPr>
            </w:pPr>
            <w:r w:rsidRPr="00682973">
              <w:rPr>
                <w:sz w:val="18"/>
                <w:szCs w:val="18"/>
                <w:lang w:eastAsia="en-AU"/>
              </w:rPr>
              <w:t>$'000</w:t>
            </w:r>
          </w:p>
        </w:tc>
        <w:tc>
          <w:tcPr>
            <w:tcW w:w="1011" w:type="dxa"/>
            <w:tcBorders>
              <w:top w:val="nil"/>
              <w:bottom w:val="single" w:sz="4" w:space="0" w:color="000000"/>
            </w:tcBorders>
            <w:noWrap/>
            <w:hideMark/>
          </w:tcPr>
          <w:p w:rsidR="00C24925" w:rsidRPr="00682973" w:rsidRDefault="00C24925" w:rsidP="00CF316A">
            <w:pPr>
              <w:pStyle w:val="BStableheading"/>
              <w:framePr w:wrap="around"/>
              <w:rPr>
                <w:sz w:val="18"/>
                <w:szCs w:val="18"/>
              </w:rPr>
            </w:pPr>
            <w:r w:rsidRPr="00682973">
              <w:rPr>
                <w:sz w:val="18"/>
                <w:szCs w:val="18"/>
                <w:lang w:eastAsia="en-AU"/>
              </w:rPr>
              <w:t>$'000</w:t>
            </w:r>
          </w:p>
        </w:tc>
      </w:tr>
      <w:tr w:rsidR="005F66D4" w:rsidRPr="00B62E9E" w:rsidTr="00682973">
        <w:trPr>
          <w:trHeight w:val="238"/>
        </w:trPr>
        <w:tc>
          <w:tcPr>
            <w:tcW w:w="1008" w:type="dxa"/>
            <w:tcBorders>
              <w:top w:val="single" w:sz="4" w:space="0" w:color="000000"/>
            </w:tcBorders>
            <w:noWrap/>
            <w:hideMark/>
          </w:tcPr>
          <w:p w:rsidR="005F66D4" w:rsidRPr="00682973" w:rsidRDefault="005F66D4" w:rsidP="006F17C4">
            <w:pPr>
              <w:pStyle w:val="BStablefigures"/>
            </w:pPr>
          </w:p>
        </w:tc>
        <w:tc>
          <w:tcPr>
            <w:tcW w:w="2497" w:type="dxa"/>
            <w:tcBorders>
              <w:top w:val="single" w:sz="4" w:space="0" w:color="000000"/>
            </w:tcBorders>
          </w:tcPr>
          <w:p w:rsidR="005F66D4" w:rsidRPr="00682973" w:rsidRDefault="005F66D4" w:rsidP="004B0BC8">
            <w:pPr>
              <w:pStyle w:val="BStabletext"/>
            </w:pPr>
          </w:p>
        </w:tc>
        <w:tc>
          <w:tcPr>
            <w:tcW w:w="1372" w:type="dxa"/>
            <w:tcBorders>
              <w:top w:val="single" w:sz="4" w:space="0" w:color="000000"/>
            </w:tcBorders>
            <w:noWrap/>
            <w:hideMark/>
          </w:tcPr>
          <w:p w:rsidR="005F66D4" w:rsidRPr="00682973" w:rsidRDefault="005F66D4" w:rsidP="006F17C4">
            <w:pPr>
              <w:pStyle w:val="BStablefigures"/>
            </w:pPr>
          </w:p>
        </w:tc>
        <w:tc>
          <w:tcPr>
            <w:tcW w:w="1077" w:type="dxa"/>
            <w:tcBorders>
              <w:top w:val="single" w:sz="4" w:space="0" w:color="000000"/>
            </w:tcBorders>
            <w:noWrap/>
            <w:hideMark/>
          </w:tcPr>
          <w:p w:rsidR="005F66D4" w:rsidRPr="00682973" w:rsidRDefault="005F66D4" w:rsidP="006F17C4">
            <w:pPr>
              <w:pStyle w:val="BStablefigures"/>
            </w:pPr>
          </w:p>
        </w:tc>
        <w:tc>
          <w:tcPr>
            <w:tcW w:w="646" w:type="dxa"/>
            <w:tcBorders>
              <w:top w:val="single" w:sz="4" w:space="0" w:color="000000"/>
            </w:tcBorders>
            <w:noWrap/>
            <w:hideMark/>
          </w:tcPr>
          <w:p w:rsidR="005F66D4" w:rsidRPr="00682973" w:rsidRDefault="005F66D4" w:rsidP="006F17C4">
            <w:pPr>
              <w:pStyle w:val="BStablefigures"/>
            </w:pPr>
          </w:p>
        </w:tc>
        <w:tc>
          <w:tcPr>
            <w:tcW w:w="1014" w:type="dxa"/>
            <w:tcBorders>
              <w:top w:val="single" w:sz="4" w:space="0" w:color="000000"/>
            </w:tcBorders>
            <w:noWrap/>
            <w:hideMark/>
          </w:tcPr>
          <w:p w:rsidR="005F66D4" w:rsidRPr="00682973" w:rsidRDefault="005F66D4" w:rsidP="006F17C4">
            <w:pPr>
              <w:pStyle w:val="BStablefigures"/>
            </w:pPr>
          </w:p>
        </w:tc>
        <w:tc>
          <w:tcPr>
            <w:tcW w:w="1014" w:type="dxa"/>
            <w:tcBorders>
              <w:top w:val="single" w:sz="4" w:space="0" w:color="000000"/>
            </w:tcBorders>
            <w:noWrap/>
            <w:hideMark/>
          </w:tcPr>
          <w:p w:rsidR="005F66D4" w:rsidRPr="00682973" w:rsidRDefault="005F66D4" w:rsidP="006F17C4">
            <w:pPr>
              <w:pStyle w:val="BStablefigures"/>
            </w:pPr>
          </w:p>
        </w:tc>
        <w:tc>
          <w:tcPr>
            <w:tcW w:w="1011" w:type="dxa"/>
            <w:tcBorders>
              <w:top w:val="single" w:sz="4" w:space="0" w:color="000000"/>
            </w:tcBorders>
            <w:noWrap/>
            <w:hideMark/>
          </w:tcPr>
          <w:p w:rsidR="005F66D4" w:rsidRPr="00682973" w:rsidRDefault="005F66D4" w:rsidP="006F17C4">
            <w:pPr>
              <w:pStyle w:val="BStablefigures"/>
            </w:pPr>
          </w:p>
        </w:tc>
      </w:tr>
      <w:tr w:rsidR="00682973" w:rsidRPr="00C85C72" w:rsidTr="00682973">
        <w:trPr>
          <w:trHeight w:val="238"/>
        </w:trPr>
        <w:tc>
          <w:tcPr>
            <w:tcW w:w="1008" w:type="dxa"/>
            <w:noWrap/>
            <w:vAlign w:val="bottom"/>
            <w:hideMark/>
          </w:tcPr>
          <w:p w:rsidR="00682973" w:rsidRPr="007F297A" w:rsidRDefault="00682973" w:rsidP="007F297A">
            <w:pPr>
              <w:pStyle w:val="BStablefigures"/>
              <w:jc w:val="right"/>
              <w:rPr>
                <w:b/>
              </w:rPr>
            </w:pPr>
            <w:r w:rsidRPr="007F297A">
              <w:rPr>
                <w:b/>
              </w:rPr>
              <w:t> </w:t>
            </w:r>
          </w:p>
        </w:tc>
        <w:tc>
          <w:tcPr>
            <w:tcW w:w="3869" w:type="dxa"/>
            <w:gridSpan w:val="2"/>
          </w:tcPr>
          <w:p w:rsidR="00682973" w:rsidRPr="007F297A" w:rsidRDefault="00682973" w:rsidP="007F297A">
            <w:pPr>
              <w:pStyle w:val="BStabletext"/>
              <w:rPr>
                <w:b/>
              </w:rPr>
            </w:pPr>
            <w:r w:rsidRPr="007F297A">
              <w:rPr>
                <w:b/>
              </w:rPr>
              <w:t xml:space="preserve">CASH FLOWS FROM OPERATING ACTIVITIES </w:t>
            </w:r>
          </w:p>
        </w:tc>
        <w:tc>
          <w:tcPr>
            <w:tcW w:w="1077" w:type="dxa"/>
            <w:noWrap/>
            <w:vAlign w:val="bottom"/>
            <w:hideMark/>
          </w:tcPr>
          <w:p w:rsidR="00682973" w:rsidRPr="007F297A" w:rsidRDefault="00682973" w:rsidP="007F297A">
            <w:pPr>
              <w:pStyle w:val="BStablefigures"/>
              <w:jc w:val="right"/>
              <w:rPr>
                <w:b/>
              </w:rPr>
            </w:pPr>
            <w:r w:rsidRPr="007F297A">
              <w:rPr>
                <w:b/>
              </w:rPr>
              <w:t> </w:t>
            </w:r>
          </w:p>
        </w:tc>
        <w:tc>
          <w:tcPr>
            <w:tcW w:w="646" w:type="dxa"/>
            <w:noWrap/>
            <w:vAlign w:val="bottom"/>
            <w:hideMark/>
          </w:tcPr>
          <w:p w:rsidR="00682973" w:rsidRPr="007F297A" w:rsidRDefault="00682973" w:rsidP="007F297A">
            <w:pPr>
              <w:pStyle w:val="BStablefigures"/>
              <w:jc w:val="right"/>
              <w:rPr>
                <w:b/>
              </w:rPr>
            </w:pPr>
            <w:r w:rsidRPr="007F297A">
              <w:rPr>
                <w:b/>
              </w:rPr>
              <w:t> </w:t>
            </w:r>
          </w:p>
        </w:tc>
        <w:tc>
          <w:tcPr>
            <w:tcW w:w="1014" w:type="dxa"/>
            <w:noWrap/>
            <w:vAlign w:val="bottom"/>
            <w:hideMark/>
          </w:tcPr>
          <w:p w:rsidR="00682973" w:rsidRPr="007F297A" w:rsidRDefault="00682973" w:rsidP="007F297A">
            <w:pPr>
              <w:pStyle w:val="BStablefigures"/>
              <w:jc w:val="right"/>
              <w:rPr>
                <w:b/>
              </w:rPr>
            </w:pPr>
            <w:r w:rsidRPr="007F297A">
              <w:rPr>
                <w:b/>
              </w:rPr>
              <w:t> </w:t>
            </w:r>
          </w:p>
        </w:tc>
        <w:tc>
          <w:tcPr>
            <w:tcW w:w="1014" w:type="dxa"/>
            <w:noWrap/>
            <w:vAlign w:val="bottom"/>
            <w:hideMark/>
          </w:tcPr>
          <w:p w:rsidR="00682973" w:rsidRPr="007F297A" w:rsidRDefault="00682973" w:rsidP="007F297A">
            <w:pPr>
              <w:pStyle w:val="BStablefigures"/>
              <w:jc w:val="right"/>
              <w:rPr>
                <w:b/>
              </w:rPr>
            </w:pPr>
            <w:r w:rsidRPr="007F297A">
              <w:rPr>
                <w:b/>
              </w:rPr>
              <w:t> </w:t>
            </w:r>
          </w:p>
        </w:tc>
        <w:tc>
          <w:tcPr>
            <w:tcW w:w="1011" w:type="dxa"/>
            <w:noWrap/>
            <w:vAlign w:val="bottom"/>
            <w:hideMark/>
          </w:tcPr>
          <w:p w:rsidR="00682973" w:rsidRPr="007F297A" w:rsidRDefault="00682973" w:rsidP="007F297A">
            <w:pPr>
              <w:pStyle w:val="BStablefigures"/>
              <w:jc w:val="right"/>
              <w:rPr>
                <w:b/>
              </w:rPr>
            </w:pPr>
            <w:r w:rsidRPr="007F297A">
              <w:rPr>
                <w:b/>
              </w:rPr>
              <w:t> </w:t>
            </w:r>
          </w:p>
        </w:tc>
      </w:tr>
      <w:tr w:rsidR="00D8468C" w:rsidRPr="00B62E9E" w:rsidTr="00682973">
        <w:trPr>
          <w:trHeight w:val="238"/>
        </w:trPr>
        <w:tc>
          <w:tcPr>
            <w:tcW w:w="1008" w:type="dxa"/>
            <w:noWrap/>
            <w:vAlign w:val="bottom"/>
            <w:hideMark/>
          </w:tcPr>
          <w:p w:rsidR="00D8468C" w:rsidRPr="007F297A" w:rsidRDefault="00D8468C" w:rsidP="007F297A">
            <w:pPr>
              <w:pStyle w:val="BStablefigures"/>
              <w:jc w:val="right"/>
              <w:rPr>
                <w:b/>
              </w:rPr>
            </w:pPr>
            <w:r w:rsidRPr="007F297A">
              <w:rPr>
                <w:b/>
              </w:rPr>
              <w:t> </w:t>
            </w:r>
          </w:p>
        </w:tc>
        <w:tc>
          <w:tcPr>
            <w:tcW w:w="2497" w:type="dxa"/>
          </w:tcPr>
          <w:p w:rsidR="00D8468C" w:rsidRPr="007F297A" w:rsidRDefault="00D8468C" w:rsidP="007F297A">
            <w:pPr>
              <w:pStyle w:val="BStabletext"/>
              <w:rPr>
                <w:b/>
              </w:rPr>
            </w:pPr>
            <w:r w:rsidRPr="007F297A">
              <w:rPr>
                <w:b/>
              </w:rPr>
              <w:t> </w:t>
            </w:r>
          </w:p>
        </w:tc>
        <w:tc>
          <w:tcPr>
            <w:tcW w:w="1372" w:type="dxa"/>
            <w:noWrap/>
            <w:hideMark/>
          </w:tcPr>
          <w:p w:rsidR="00D8468C" w:rsidRPr="007F297A" w:rsidRDefault="00D8468C" w:rsidP="007F297A">
            <w:pPr>
              <w:pStyle w:val="BStablefigures"/>
              <w:jc w:val="right"/>
              <w:rPr>
                <w:b/>
              </w:rPr>
            </w:pPr>
            <w:r w:rsidRPr="007F297A">
              <w:rPr>
                <w:b/>
              </w:rPr>
              <w:t> </w:t>
            </w:r>
          </w:p>
        </w:tc>
        <w:tc>
          <w:tcPr>
            <w:tcW w:w="1077" w:type="dxa"/>
            <w:noWrap/>
            <w:vAlign w:val="bottom"/>
            <w:hideMark/>
          </w:tcPr>
          <w:p w:rsidR="00D8468C" w:rsidRPr="007F297A" w:rsidRDefault="00D8468C" w:rsidP="007F297A">
            <w:pPr>
              <w:pStyle w:val="BStablefigures"/>
              <w:jc w:val="right"/>
              <w:rPr>
                <w:b/>
              </w:rPr>
            </w:pPr>
            <w:r w:rsidRPr="007F297A">
              <w:rPr>
                <w:b/>
              </w:rPr>
              <w:t> </w:t>
            </w:r>
          </w:p>
        </w:tc>
        <w:tc>
          <w:tcPr>
            <w:tcW w:w="646" w:type="dxa"/>
            <w:noWrap/>
            <w:vAlign w:val="bottom"/>
            <w:hideMark/>
          </w:tcPr>
          <w:p w:rsidR="00D8468C" w:rsidRPr="007F297A" w:rsidRDefault="00D8468C" w:rsidP="007F297A">
            <w:pPr>
              <w:pStyle w:val="BStablefigures"/>
              <w:jc w:val="right"/>
              <w:rPr>
                <w:b/>
              </w:rPr>
            </w:pPr>
            <w:r w:rsidRPr="007F297A">
              <w:rPr>
                <w:b/>
              </w:rPr>
              <w:t> </w:t>
            </w:r>
          </w:p>
        </w:tc>
        <w:tc>
          <w:tcPr>
            <w:tcW w:w="1014" w:type="dxa"/>
            <w:noWrap/>
            <w:vAlign w:val="bottom"/>
            <w:hideMark/>
          </w:tcPr>
          <w:p w:rsidR="00D8468C" w:rsidRPr="007F297A" w:rsidRDefault="00D8468C" w:rsidP="007F297A">
            <w:pPr>
              <w:pStyle w:val="BStablefigures"/>
              <w:jc w:val="right"/>
              <w:rPr>
                <w:b/>
              </w:rPr>
            </w:pPr>
            <w:r w:rsidRPr="007F297A">
              <w:rPr>
                <w:b/>
              </w:rPr>
              <w:t> </w:t>
            </w:r>
          </w:p>
        </w:tc>
        <w:tc>
          <w:tcPr>
            <w:tcW w:w="1014" w:type="dxa"/>
            <w:noWrap/>
            <w:vAlign w:val="bottom"/>
            <w:hideMark/>
          </w:tcPr>
          <w:p w:rsidR="00D8468C" w:rsidRPr="007F297A" w:rsidRDefault="00D8468C" w:rsidP="007F297A">
            <w:pPr>
              <w:pStyle w:val="BStablefigures"/>
              <w:jc w:val="right"/>
              <w:rPr>
                <w:b/>
              </w:rPr>
            </w:pPr>
            <w:r w:rsidRPr="007F297A">
              <w:rPr>
                <w:b/>
              </w:rPr>
              <w:t> </w:t>
            </w:r>
          </w:p>
        </w:tc>
        <w:tc>
          <w:tcPr>
            <w:tcW w:w="1011" w:type="dxa"/>
            <w:noWrap/>
            <w:vAlign w:val="bottom"/>
            <w:hideMark/>
          </w:tcPr>
          <w:p w:rsidR="00D8468C" w:rsidRPr="007F297A" w:rsidRDefault="00D8468C" w:rsidP="007F297A">
            <w:pPr>
              <w:pStyle w:val="BStablefigures"/>
              <w:jc w:val="right"/>
              <w:rPr>
                <w:b/>
              </w:rPr>
            </w:pPr>
            <w:r w:rsidRPr="007F297A">
              <w:rPr>
                <w:b/>
              </w:rPr>
              <w:t> </w:t>
            </w:r>
          </w:p>
        </w:tc>
      </w:tr>
      <w:tr w:rsidR="00D8468C" w:rsidRPr="00C85C72" w:rsidTr="00682973">
        <w:trPr>
          <w:trHeight w:val="238"/>
        </w:trPr>
        <w:tc>
          <w:tcPr>
            <w:tcW w:w="1008" w:type="dxa"/>
            <w:noWrap/>
            <w:vAlign w:val="bottom"/>
            <w:hideMark/>
          </w:tcPr>
          <w:p w:rsidR="00D8468C" w:rsidRPr="007F297A" w:rsidRDefault="00D8468C" w:rsidP="007F297A">
            <w:pPr>
              <w:pStyle w:val="BStablefigures"/>
              <w:jc w:val="right"/>
              <w:rPr>
                <w:b/>
              </w:rPr>
            </w:pPr>
            <w:r w:rsidRPr="007F297A">
              <w:rPr>
                <w:b/>
              </w:rPr>
              <w:t> </w:t>
            </w:r>
          </w:p>
        </w:tc>
        <w:tc>
          <w:tcPr>
            <w:tcW w:w="2497" w:type="dxa"/>
          </w:tcPr>
          <w:p w:rsidR="00D8468C" w:rsidRPr="007F297A" w:rsidRDefault="00D8468C" w:rsidP="007F297A">
            <w:pPr>
              <w:pStyle w:val="BStabletext"/>
              <w:rPr>
                <w:b/>
              </w:rPr>
            </w:pPr>
            <w:r w:rsidRPr="007F297A">
              <w:rPr>
                <w:b/>
              </w:rPr>
              <w:t>Receipts</w:t>
            </w:r>
          </w:p>
        </w:tc>
        <w:tc>
          <w:tcPr>
            <w:tcW w:w="1372" w:type="dxa"/>
            <w:noWrap/>
            <w:hideMark/>
          </w:tcPr>
          <w:p w:rsidR="00D8468C" w:rsidRPr="007F297A" w:rsidRDefault="00D8468C" w:rsidP="007F297A">
            <w:pPr>
              <w:pStyle w:val="BStablefigures"/>
              <w:jc w:val="right"/>
              <w:rPr>
                <w:b/>
              </w:rPr>
            </w:pPr>
            <w:r w:rsidRPr="007F297A">
              <w:rPr>
                <w:b/>
              </w:rPr>
              <w:t> </w:t>
            </w:r>
          </w:p>
        </w:tc>
        <w:tc>
          <w:tcPr>
            <w:tcW w:w="1077" w:type="dxa"/>
            <w:noWrap/>
            <w:vAlign w:val="bottom"/>
            <w:hideMark/>
          </w:tcPr>
          <w:p w:rsidR="00D8468C" w:rsidRPr="007F297A" w:rsidRDefault="00D8468C" w:rsidP="007F297A">
            <w:pPr>
              <w:pStyle w:val="BStablefigures"/>
              <w:jc w:val="right"/>
              <w:rPr>
                <w:b/>
              </w:rPr>
            </w:pPr>
            <w:r w:rsidRPr="007F297A">
              <w:rPr>
                <w:b/>
              </w:rPr>
              <w:t> </w:t>
            </w:r>
          </w:p>
        </w:tc>
        <w:tc>
          <w:tcPr>
            <w:tcW w:w="646" w:type="dxa"/>
            <w:noWrap/>
            <w:vAlign w:val="bottom"/>
            <w:hideMark/>
          </w:tcPr>
          <w:p w:rsidR="00D8468C" w:rsidRPr="007F297A" w:rsidRDefault="00D8468C" w:rsidP="007F297A">
            <w:pPr>
              <w:pStyle w:val="BStablefigures"/>
              <w:jc w:val="right"/>
              <w:rPr>
                <w:b/>
              </w:rPr>
            </w:pPr>
            <w:r w:rsidRPr="007F297A">
              <w:rPr>
                <w:b/>
              </w:rPr>
              <w:t> </w:t>
            </w:r>
          </w:p>
        </w:tc>
        <w:tc>
          <w:tcPr>
            <w:tcW w:w="1014" w:type="dxa"/>
            <w:noWrap/>
            <w:vAlign w:val="bottom"/>
            <w:hideMark/>
          </w:tcPr>
          <w:p w:rsidR="00D8468C" w:rsidRPr="007F297A" w:rsidRDefault="00D8468C" w:rsidP="007F297A">
            <w:pPr>
              <w:pStyle w:val="BStablefigures"/>
              <w:jc w:val="right"/>
              <w:rPr>
                <w:b/>
              </w:rPr>
            </w:pPr>
            <w:r w:rsidRPr="007F297A">
              <w:rPr>
                <w:b/>
              </w:rPr>
              <w:t> </w:t>
            </w:r>
          </w:p>
        </w:tc>
        <w:tc>
          <w:tcPr>
            <w:tcW w:w="1014" w:type="dxa"/>
            <w:noWrap/>
            <w:vAlign w:val="bottom"/>
            <w:hideMark/>
          </w:tcPr>
          <w:p w:rsidR="00D8468C" w:rsidRPr="007F297A" w:rsidRDefault="00D8468C" w:rsidP="007F297A">
            <w:pPr>
              <w:pStyle w:val="BStablefigures"/>
              <w:jc w:val="right"/>
              <w:rPr>
                <w:b/>
              </w:rPr>
            </w:pPr>
            <w:r w:rsidRPr="007F297A">
              <w:rPr>
                <w:b/>
              </w:rPr>
              <w:t> </w:t>
            </w:r>
          </w:p>
        </w:tc>
        <w:tc>
          <w:tcPr>
            <w:tcW w:w="1011" w:type="dxa"/>
            <w:noWrap/>
            <w:vAlign w:val="bottom"/>
            <w:hideMark/>
          </w:tcPr>
          <w:p w:rsidR="00D8468C" w:rsidRPr="007F297A" w:rsidRDefault="00D8468C" w:rsidP="007F297A">
            <w:pPr>
              <w:pStyle w:val="BStablefigures"/>
              <w:jc w:val="right"/>
              <w:rPr>
                <w:b/>
              </w:rPr>
            </w:pPr>
            <w:r w:rsidRPr="007F297A">
              <w:rPr>
                <w:b/>
              </w:rPr>
              <w:t> </w:t>
            </w:r>
          </w:p>
        </w:tc>
      </w:tr>
      <w:tr w:rsidR="00D8468C" w:rsidRPr="00B62E9E" w:rsidTr="00682973">
        <w:trPr>
          <w:trHeight w:val="238"/>
        </w:trPr>
        <w:tc>
          <w:tcPr>
            <w:tcW w:w="1008" w:type="dxa"/>
            <w:noWrap/>
            <w:hideMark/>
          </w:tcPr>
          <w:p w:rsidR="00D8468C" w:rsidRPr="00682973" w:rsidRDefault="00D8468C" w:rsidP="007F297A">
            <w:pPr>
              <w:pStyle w:val="BStablefigures"/>
              <w:jc w:val="right"/>
            </w:pPr>
            <w:r w:rsidRPr="00682973">
              <w:t>550,054</w:t>
            </w:r>
          </w:p>
        </w:tc>
        <w:tc>
          <w:tcPr>
            <w:tcW w:w="2497" w:type="dxa"/>
          </w:tcPr>
          <w:p w:rsidR="00D8468C" w:rsidRPr="00682973" w:rsidRDefault="00D8468C" w:rsidP="007F297A">
            <w:pPr>
              <w:pStyle w:val="BStabletext"/>
            </w:pPr>
            <w:r w:rsidRPr="00682973">
              <w:t>Cash from Government for Outputs</w:t>
            </w:r>
          </w:p>
        </w:tc>
        <w:tc>
          <w:tcPr>
            <w:tcW w:w="1372" w:type="dxa"/>
            <w:noWrap/>
            <w:hideMark/>
          </w:tcPr>
          <w:p w:rsidR="00D8468C" w:rsidRPr="00682973" w:rsidRDefault="00D8468C" w:rsidP="007F297A">
            <w:pPr>
              <w:pStyle w:val="BStablefigures"/>
              <w:jc w:val="right"/>
            </w:pPr>
            <w:r w:rsidRPr="00682973">
              <w:t>554,315</w:t>
            </w:r>
          </w:p>
        </w:tc>
        <w:tc>
          <w:tcPr>
            <w:tcW w:w="1077" w:type="dxa"/>
            <w:noWrap/>
            <w:hideMark/>
          </w:tcPr>
          <w:p w:rsidR="00D8468C" w:rsidRPr="00682973" w:rsidRDefault="00D8468C" w:rsidP="007F297A">
            <w:pPr>
              <w:pStyle w:val="BStablefigures"/>
              <w:jc w:val="right"/>
            </w:pPr>
            <w:r w:rsidRPr="00682973">
              <w:t>601,725</w:t>
            </w:r>
          </w:p>
        </w:tc>
        <w:tc>
          <w:tcPr>
            <w:tcW w:w="646" w:type="dxa"/>
            <w:noWrap/>
            <w:hideMark/>
          </w:tcPr>
          <w:p w:rsidR="00D8468C" w:rsidRPr="00682973" w:rsidRDefault="00D8468C" w:rsidP="007F297A">
            <w:pPr>
              <w:pStyle w:val="BStablefigures"/>
              <w:jc w:val="right"/>
            </w:pPr>
            <w:r w:rsidRPr="00682973">
              <w:t xml:space="preserve">9 </w:t>
            </w:r>
          </w:p>
        </w:tc>
        <w:tc>
          <w:tcPr>
            <w:tcW w:w="1014" w:type="dxa"/>
            <w:noWrap/>
            <w:hideMark/>
          </w:tcPr>
          <w:p w:rsidR="00D8468C" w:rsidRPr="00682973" w:rsidRDefault="00D8468C" w:rsidP="007F297A">
            <w:pPr>
              <w:pStyle w:val="BStablefigures"/>
              <w:jc w:val="right"/>
            </w:pPr>
            <w:r w:rsidRPr="00682973">
              <w:t>620,140</w:t>
            </w:r>
          </w:p>
        </w:tc>
        <w:tc>
          <w:tcPr>
            <w:tcW w:w="1014" w:type="dxa"/>
            <w:noWrap/>
            <w:hideMark/>
          </w:tcPr>
          <w:p w:rsidR="00D8468C" w:rsidRPr="00682973" w:rsidRDefault="00D8468C" w:rsidP="007F297A">
            <w:pPr>
              <w:pStyle w:val="BStablefigures"/>
              <w:jc w:val="right"/>
            </w:pPr>
            <w:r w:rsidRPr="00682973">
              <w:t>638,494</w:t>
            </w:r>
          </w:p>
        </w:tc>
        <w:tc>
          <w:tcPr>
            <w:tcW w:w="1011" w:type="dxa"/>
            <w:noWrap/>
            <w:hideMark/>
          </w:tcPr>
          <w:p w:rsidR="00D8468C" w:rsidRPr="00682973" w:rsidRDefault="00D8468C" w:rsidP="007F297A">
            <w:pPr>
              <w:pStyle w:val="BStablefigures"/>
              <w:jc w:val="right"/>
            </w:pPr>
            <w:r w:rsidRPr="00682973">
              <w:t>647,035</w:t>
            </w:r>
          </w:p>
        </w:tc>
      </w:tr>
      <w:tr w:rsidR="00D8468C" w:rsidRPr="00B62E9E" w:rsidTr="00682973">
        <w:trPr>
          <w:trHeight w:val="238"/>
        </w:trPr>
        <w:tc>
          <w:tcPr>
            <w:tcW w:w="1008" w:type="dxa"/>
            <w:noWrap/>
            <w:hideMark/>
          </w:tcPr>
          <w:p w:rsidR="00D8468C" w:rsidRPr="00682973" w:rsidRDefault="00D8468C" w:rsidP="007F297A">
            <w:pPr>
              <w:pStyle w:val="BStablefigures"/>
              <w:jc w:val="right"/>
            </w:pPr>
            <w:r w:rsidRPr="00682973">
              <w:t>76,750</w:t>
            </w:r>
          </w:p>
        </w:tc>
        <w:tc>
          <w:tcPr>
            <w:tcW w:w="2497" w:type="dxa"/>
          </w:tcPr>
          <w:p w:rsidR="00D8468C" w:rsidRPr="00682973" w:rsidRDefault="00D8468C" w:rsidP="007F297A">
            <w:pPr>
              <w:pStyle w:val="BStabletext"/>
            </w:pPr>
            <w:r w:rsidRPr="00682973">
              <w:t>User Charges</w:t>
            </w:r>
          </w:p>
        </w:tc>
        <w:tc>
          <w:tcPr>
            <w:tcW w:w="1372" w:type="dxa"/>
            <w:noWrap/>
            <w:hideMark/>
          </w:tcPr>
          <w:p w:rsidR="00D8468C" w:rsidRPr="00682973" w:rsidRDefault="00D8468C" w:rsidP="007F297A">
            <w:pPr>
              <w:pStyle w:val="BStablefigures"/>
              <w:jc w:val="right"/>
            </w:pPr>
            <w:r w:rsidRPr="00682973">
              <w:t>149,549</w:t>
            </w:r>
          </w:p>
        </w:tc>
        <w:tc>
          <w:tcPr>
            <w:tcW w:w="1077" w:type="dxa"/>
            <w:noWrap/>
            <w:hideMark/>
          </w:tcPr>
          <w:p w:rsidR="00D8468C" w:rsidRPr="00682973" w:rsidRDefault="00D8468C" w:rsidP="007F297A">
            <w:pPr>
              <w:pStyle w:val="BStablefigures"/>
              <w:jc w:val="right"/>
            </w:pPr>
            <w:r w:rsidRPr="00682973">
              <w:t>84,249</w:t>
            </w:r>
          </w:p>
        </w:tc>
        <w:tc>
          <w:tcPr>
            <w:tcW w:w="646" w:type="dxa"/>
            <w:noWrap/>
            <w:hideMark/>
          </w:tcPr>
          <w:p w:rsidR="00D8468C" w:rsidRPr="00682973" w:rsidRDefault="00D8468C" w:rsidP="007F297A">
            <w:pPr>
              <w:pStyle w:val="BStablefigures"/>
              <w:jc w:val="right"/>
            </w:pPr>
            <w:r w:rsidRPr="00682973">
              <w:t xml:space="preserve">-44 </w:t>
            </w:r>
          </w:p>
        </w:tc>
        <w:tc>
          <w:tcPr>
            <w:tcW w:w="1014" w:type="dxa"/>
            <w:noWrap/>
            <w:hideMark/>
          </w:tcPr>
          <w:p w:rsidR="00D8468C" w:rsidRPr="00682973" w:rsidRDefault="00D8468C" w:rsidP="007F297A">
            <w:pPr>
              <w:pStyle w:val="BStablefigures"/>
              <w:jc w:val="right"/>
            </w:pPr>
            <w:r w:rsidRPr="00682973">
              <w:t>86,053</w:t>
            </w:r>
          </w:p>
        </w:tc>
        <w:tc>
          <w:tcPr>
            <w:tcW w:w="1014" w:type="dxa"/>
            <w:noWrap/>
            <w:hideMark/>
          </w:tcPr>
          <w:p w:rsidR="00D8468C" w:rsidRPr="00682973" w:rsidRDefault="00D8468C" w:rsidP="007F297A">
            <w:pPr>
              <w:pStyle w:val="BStablefigures"/>
              <w:jc w:val="right"/>
            </w:pPr>
            <w:r w:rsidRPr="00682973">
              <w:t>87,896</w:t>
            </w:r>
          </w:p>
        </w:tc>
        <w:tc>
          <w:tcPr>
            <w:tcW w:w="1011" w:type="dxa"/>
            <w:noWrap/>
            <w:hideMark/>
          </w:tcPr>
          <w:p w:rsidR="00D8468C" w:rsidRPr="00682973" w:rsidRDefault="00D8468C" w:rsidP="007F297A">
            <w:pPr>
              <w:pStyle w:val="BStablefigures"/>
              <w:jc w:val="right"/>
            </w:pPr>
            <w:r w:rsidRPr="00682973">
              <w:t>142,254</w:t>
            </w:r>
          </w:p>
        </w:tc>
      </w:tr>
      <w:tr w:rsidR="00D8468C" w:rsidRPr="00B62E9E" w:rsidTr="00682973">
        <w:trPr>
          <w:trHeight w:val="238"/>
        </w:trPr>
        <w:tc>
          <w:tcPr>
            <w:tcW w:w="1008" w:type="dxa"/>
            <w:noWrap/>
            <w:hideMark/>
          </w:tcPr>
          <w:p w:rsidR="00D8468C" w:rsidRPr="00682973" w:rsidRDefault="00D8468C" w:rsidP="007F297A">
            <w:pPr>
              <w:pStyle w:val="BStablefigures"/>
              <w:jc w:val="right"/>
            </w:pPr>
            <w:r w:rsidRPr="00682973">
              <w:t>279,536</w:t>
            </w:r>
          </w:p>
        </w:tc>
        <w:tc>
          <w:tcPr>
            <w:tcW w:w="2497" w:type="dxa"/>
          </w:tcPr>
          <w:p w:rsidR="00D8468C" w:rsidRPr="00682973" w:rsidRDefault="00D8468C" w:rsidP="007F297A">
            <w:pPr>
              <w:pStyle w:val="BStabletext"/>
            </w:pPr>
            <w:r w:rsidRPr="00682973">
              <w:t>Grants Received from the Commonwealth</w:t>
            </w:r>
          </w:p>
        </w:tc>
        <w:tc>
          <w:tcPr>
            <w:tcW w:w="1372" w:type="dxa"/>
            <w:noWrap/>
            <w:hideMark/>
          </w:tcPr>
          <w:p w:rsidR="00D8468C" w:rsidRPr="00682973" w:rsidRDefault="00D8468C" w:rsidP="007F297A">
            <w:pPr>
              <w:pStyle w:val="BStablefigures"/>
              <w:jc w:val="right"/>
            </w:pPr>
            <w:r w:rsidRPr="00682973">
              <w:t>271,938</w:t>
            </w:r>
          </w:p>
        </w:tc>
        <w:tc>
          <w:tcPr>
            <w:tcW w:w="1077" w:type="dxa"/>
            <w:noWrap/>
            <w:hideMark/>
          </w:tcPr>
          <w:p w:rsidR="00D8468C" w:rsidRPr="00682973" w:rsidRDefault="00D8468C" w:rsidP="007F297A">
            <w:pPr>
              <w:pStyle w:val="BStablefigures"/>
              <w:jc w:val="right"/>
            </w:pPr>
            <w:r w:rsidRPr="00682973">
              <w:t>271,080</w:t>
            </w:r>
          </w:p>
        </w:tc>
        <w:tc>
          <w:tcPr>
            <w:tcW w:w="646" w:type="dxa"/>
            <w:noWrap/>
            <w:hideMark/>
          </w:tcPr>
          <w:p w:rsidR="00D8468C" w:rsidRPr="00682973" w:rsidRDefault="00315ACE" w:rsidP="007F297A">
            <w:pPr>
              <w:pStyle w:val="BStablefigures"/>
              <w:jc w:val="right"/>
            </w:pPr>
            <w:r>
              <w:t>..</w:t>
            </w:r>
            <w:r w:rsidR="00D8468C" w:rsidRPr="00682973">
              <w:t xml:space="preserve"> </w:t>
            </w:r>
          </w:p>
        </w:tc>
        <w:tc>
          <w:tcPr>
            <w:tcW w:w="1014" w:type="dxa"/>
            <w:noWrap/>
            <w:hideMark/>
          </w:tcPr>
          <w:p w:rsidR="00D8468C" w:rsidRPr="00682973" w:rsidRDefault="00D8468C" w:rsidP="007F297A">
            <w:pPr>
              <w:pStyle w:val="BStablefigures"/>
              <w:jc w:val="right"/>
            </w:pPr>
            <w:r w:rsidRPr="00682973">
              <w:t>298,420</w:t>
            </w:r>
          </w:p>
        </w:tc>
        <w:tc>
          <w:tcPr>
            <w:tcW w:w="1014" w:type="dxa"/>
            <w:noWrap/>
            <w:hideMark/>
          </w:tcPr>
          <w:p w:rsidR="00D8468C" w:rsidRPr="00682973" w:rsidRDefault="00D8468C" w:rsidP="007F297A">
            <w:pPr>
              <w:pStyle w:val="BStablefigures"/>
              <w:jc w:val="right"/>
            </w:pPr>
            <w:r w:rsidRPr="00682973">
              <w:t>328,153</w:t>
            </w:r>
          </w:p>
        </w:tc>
        <w:tc>
          <w:tcPr>
            <w:tcW w:w="1011" w:type="dxa"/>
            <w:noWrap/>
            <w:hideMark/>
          </w:tcPr>
          <w:p w:rsidR="00D8468C" w:rsidRPr="00682973" w:rsidRDefault="00D8468C" w:rsidP="007F297A">
            <w:pPr>
              <w:pStyle w:val="BStablefigures"/>
              <w:jc w:val="right"/>
            </w:pPr>
            <w:r w:rsidRPr="00682973">
              <w:t>311,064</w:t>
            </w:r>
          </w:p>
        </w:tc>
      </w:tr>
      <w:tr w:rsidR="00D8468C" w:rsidRPr="00B62E9E" w:rsidTr="00682973">
        <w:trPr>
          <w:trHeight w:val="238"/>
        </w:trPr>
        <w:tc>
          <w:tcPr>
            <w:tcW w:w="1008" w:type="dxa"/>
            <w:noWrap/>
            <w:hideMark/>
          </w:tcPr>
          <w:p w:rsidR="00D8468C" w:rsidRPr="00682973" w:rsidRDefault="00D8468C" w:rsidP="007F297A">
            <w:pPr>
              <w:pStyle w:val="BStablefigures"/>
              <w:jc w:val="right"/>
            </w:pPr>
            <w:r w:rsidRPr="00682973">
              <w:t>0</w:t>
            </w:r>
          </w:p>
        </w:tc>
        <w:tc>
          <w:tcPr>
            <w:tcW w:w="2497" w:type="dxa"/>
          </w:tcPr>
          <w:p w:rsidR="00D8468C" w:rsidRPr="00682973" w:rsidRDefault="00D8468C" w:rsidP="007F297A">
            <w:pPr>
              <w:pStyle w:val="BStabletext"/>
            </w:pPr>
            <w:r w:rsidRPr="00682973">
              <w:t>Other Receipts</w:t>
            </w:r>
          </w:p>
        </w:tc>
        <w:tc>
          <w:tcPr>
            <w:tcW w:w="1372" w:type="dxa"/>
            <w:noWrap/>
            <w:hideMark/>
          </w:tcPr>
          <w:p w:rsidR="00D8468C" w:rsidRPr="00682973" w:rsidRDefault="00D8468C" w:rsidP="007F297A">
            <w:pPr>
              <w:pStyle w:val="BStablefigures"/>
              <w:jc w:val="right"/>
            </w:pPr>
            <w:r w:rsidRPr="00682973">
              <w:t>17,456</w:t>
            </w:r>
          </w:p>
        </w:tc>
        <w:tc>
          <w:tcPr>
            <w:tcW w:w="1077" w:type="dxa"/>
            <w:noWrap/>
            <w:hideMark/>
          </w:tcPr>
          <w:p w:rsidR="00D8468C" w:rsidRPr="00682973" w:rsidRDefault="00D8468C" w:rsidP="007F297A">
            <w:pPr>
              <w:pStyle w:val="BStablefigures"/>
              <w:jc w:val="right"/>
            </w:pPr>
            <w:r w:rsidRPr="00682973">
              <w:t>18,623</w:t>
            </w:r>
          </w:p>
        </w:tc>
        <w:tc>
          <w:tcPr>
            <w:tcW w:w="646" w:type="dxa"/>
            <w:noWrap/>
            <w:hideMark/>
          </w:tcPr>
          <w:p w:rsidR="00D8468C" w:rsidRPr="00682973" w:rsidRDefault="00D8468C" w:rsidP="007F297A">
            <w:pPr>
              <w:pStyle w:val="BStablefigures"/>
              <w:jc w:val="right"/>
            </w:pPr>
            <w:r w:rsidRPr="00682973">
              <w:t xml:space="preserve">7 </w:t>
            </w:r>
          </w:p>
        </w:tc>
        <w:tc>
          <w:tcPr>
            <w:tcW w:w="1014" w:type="dxa"/>
            <w:noWrap/>
            <w:hideMark/>
          </w:tcPr>
          <w:p w:rsidR="00D8468C" w:rsidRPr="00682973" w:rsidRDefault="00D8468C" w:rsidP="007F297A">
            <w:pPr>
              <w:pStyle w:val="BStablefigures"/>
              <w:jc w:val="right"/>
            </w:pPr>
            <w:r w:rsidRPr="00682973">
              <w:t>19,551</w:t>
            </w:r>
          </w:p>
        </w:tc>
        <w:tc>
          <w:tcPr>
            <w:tcW w:w="1014" w:type="dxa"/>
            <w:noWrap/>
            <w:hideMark/>
          </w:tcPr>
          <w:p w:rsidR="00D8468C" w:rsidRPr="00682973" w:rsidRDefault="00D8468C" w:rsidP="007F297A">
            <w:pPr>
              <w:pStyle w:val="BStablefigures"/>
              <w:jc w:val="right"/>
            </w:pPr>
            <w:r w:rsidRPr="00682973">
              <w:t>20,525</w:t>
            </w:r>
          </w:p>
        </w:tc>
        <w:tc>
          <w:tcPr>
            <w:tcW w:w="1011" w:type="dxa"/>
            <w:noWrap/>
            <w:hideMark/>
          </w:tcPr>
          <w:p w:rsidR="00D8468C" w:rsidRPr="00682973" w:rsidRDefault="00D8468C" w:rsidP="007F297A">
            <w:pPr>
              <w:pStyle w:val="BStablefigures"/>
              <w:jc w:val="right"/>
            </w:pPr>
            <w:r w:rsidRPr="00682973">
              <w:t>21,547</w:t>
            </w:r>
          </w:p>
        </w:tc>
      </w:tr>
      <w:tr w:rsidR="00D8468C" w:rsidRPr="00C85C72" w:rsidTr="00682973">
        <w:trPr>
          <w:trHeight w:val="238"/>
        </w:trPr>
        <w:tc>
          <w:tcPr>
            <w:tcW w:w="1008" w:type="dxa"/>
            <w:noWrap/>
            <w:hideMark/>
          </w:tcPr>
          <w:p w:rsidR="00D8468C" w:rsidRPr="007F297A" w:rsidRDefault="00D8468C" w:rsidP="007F297A">
            <w:pPr>
              <w:pStyle w:val="BStablefigures"/>
              <w:jc w:val="right"/>
              <w:rPr>
                <w:b/>
              </w:rPr>
            </w:pPr>
            <w:r w:rsidRPr="007F297A">
              <w:rPr>
                <w:b/>
              </w:rPr>
              <w:t>906,340</w:t>
            </w:r>
          </w:p>
        </w:tc>
        <w:tc>
          <w:tcPr>
            <w:tcW w:w="2497" w:type="dxa"/>
          </w:tcPr>
          <w:p w:rsidR="00D8468C" w:rsidRPr="007F297A" w:rsidRDefault="00D8468C" w:rsidP="007F297A">
            <w:pPr>
              <w:pStyle w:val="BStabletext"/>
              <w:rPr>
                <w:b/>
              </w:rPr>
            </w:pPr>
            <w:r w:rsidRPr="007F297A">
              <w:rPr>
                <w:b/>
              </w:rPr>
              <w:t>Operating Receipts</w:t>
            </w:r>
          </w:p>
        </w:tc>
        <w:tc>
          <w:tcPr>
            <w:tcW w:w="1372" w:type="dxa"/>
            <w:noWrap/>
            <w:hideMark/>
          </w:tcPr>
          <w:p w:rsidR="00D8468C" w:rsidRPr="007F297A" w:rsidRDefault="00D8468C" w:rsidP="007F297A">
            <w:pPr>
              <w:pStyle w:val="BStablefigures"/>
              <w:jc w:val="right"/>
              <w:rPr>
                <w:b/>
              </w:rPr>
            </w:pPr>
            <w:r w:rsidRPr="007F297A">
              <w:rPr>
                <w:b/>
              </w:rPr>
              <w:t>993,258</w:t>
            </w:r>
          </w:p>
        </w:tc>
        <w:tc>
          <w:tcPr>
            <w:tcW w:w="1077" w:type="dxa"/>
            <w:noWrap/>
            <w:hideMark/>
          </w:tcPr>
          <w:p w:rsidR="00D8468C" w:rsidRPr="007F297A" w:rsidRDefault="00D8468C" w:rsidP="007F297A">
            <w:pPr>
              <w:pStyle w:val="BStablefigures"/>
              <w:jc w:val="right"/>
              <w:rPr>
                <w:b/>
              </w:rPr>
            </w:pPr>
            <w:r w:rsidRPr="007F297A">
              <w:rPr>
                <w:b/>
              </w:rPr>
              <w:t>975,677</w:t>
            </w:r>
          </w:p>
        </w:tc>
        <w:tc>
          <w:tcPr>
            <w:tcW w:w="646" w:type="dxa"/>
            <w:noWrap/>
            <w:hideMark/>
          </w:tcPr>
          <w:p w:rsidR="00D8468C" w:rsidRPr="007F297A" w:rsidRDefault="00D8468C" w:rsidP="007F297A">
            <w:pPr>
              <w:pStyle w:val="BStablefigures"/>
              <w:jc w:val="right"/>
              <w:rPr>
                <w:b/>
              </w:rPr>
            </w:pPr>
            <w:r w:rsidRPr="007F297A">
              <w:rPr>
                <w:b/>
              </w:rPr>
              <w:t xml:space="preserve">-2 </w:t>
            </w:r>
          </w:p>
        </w:tc>
        <w:tc>
          <w:tcPr>
            <w:tcW w:w="1014" w:type="dxa"/>
            <w:noWrap/>
            <w:hideMark/>
          </w:tcPr>
          <w:p w:rsidR="00D8468C" w:rsidRPr="007F297A" w:rsidRDefault="00D8468C" w:rsidP="007F297A">
            <w:pPr>
              <w:pStyle w:val="BStablefigures"/>
              <w:jc w:val="right"/>
              <w:rPr>
                <w:b/>
              </w:rPr>
            </w:pPr>
            <w:r w:rsidRPr="007F297A">
              <w:rPr>
                <w:b/>
              </w:rPr>
              <w:t>1,024,164</w:t>
            </w:r>
          </w:p>
        </w:tc>
        <w:tc>
          <w:tcPr>
            <w:tcW w:w="1014" w:type="dxa"/>
            <w:noWrap/>
            <w:hideMark/>
          </w:tcPr>
          <w:p w:rsidR="00D8468C" w:rsidRPr="007F297A" w:rsidRDefault="00D8468C" w:rsidP="007F297A">
            <w:pPr>
              <w:pStyle w:val="BStablefigures"/>
              <w:jc w:val="right"/>
              <w:rPr>
                <w:b/>
              </w:rPr>
            </w:pPr>
            <w:r w:rsidRPr="007F297A">
              <w:rPr>
                <w:b/>
              </w:rPr>
              <w:t>1,075,068</w:t>
            </w:r>
          </w:p>
        </w:tc>
        <w:tc>
          <w:tcPr>
            <w:tcW w:w="1011" w:type="dxa"/>
            <w:noWrap/>
            <w:hideMark/>
          </w:tcPr>
          <w:p w:rsidR="00D8468C" w:rsidRPr="007F297A" w:rsidRDefault="00D8468C" w:rsidP="007F297A">
            <w:pPr>
              <w:pStyle w:val="BStablefigures"/>
              <w:jc w:val="right"/>
              <w:rPr>
                <w:b/>
              </w:rPr>
            </w:pPr>
            <w:r w:rsidRPr="007F297A">
              <w:rPr>
                <w:b/>
              </w:rPr>
              <w:t>1,121,900</w:t>
            </w:r>
          </w:p>
        </w:tc>
      </w:tr>
      <w:tr w:rsidR="00D8468C" w:rsidRPr="00B62E9E" w:rsidTr="00682973">
        <w:trPr>
          <w:trHeight w:val="238"/>
        </w:trPr>
        <w:tc>
          <w:tcPr>
            <w:tcW w:w="1008" w:type="dxa"/>
            <w:noWrap/>
            <w:hideMark/>
          </w:tcPr>
          <w:p w:rsidR="00D8468C" w:rsidRPr="00682973" w:rsidRDefault="00D8468C" w:rsidP="007F297A">
            <w:pPr>
              <w:pStyle w:val="BStablefigures"/>
              <w:jc w:val="right"/>
            </w:pPr>
            <w:r w:rsidRPr="00682973">
              <w:t> </w:t>
            </w:r>
          </w:p>
        </w:tc>
        <w:tc>
          <w:tcPr>
            <w:tcW w:w="2497" w:type="dxa"/>
          </w:tcPr>
          <w:p w:rsidR="00D8468C" w:rsidRPr="00682973" w:rsidRDefault="00D8468C" w:rsidP="007F297A">
            <w:pPr>
              <w:pStyle w:val="BStabletext"/>
            </w:pPr>
            <w:r w:rsidRPr="00682973">
              <w:t> </w:t>
            </w:r>
          </w:p>
        </w:tc>
        <w:tc>
          <w:tcPr>
            <w:tcW w:w="1372" w:type="dxa"/>
            <w:noWrap/>
            <w:hideMark/>
          </w:tcPr>
          <w:p w:rsidR="00D8468C" w:rsidRPr="00682973" w:rsidRDefault="00D8468C" w:rsidP="007F297A">
            <w:pPr>
              <w:pStyle w:val="BStablefigures"/>
              <w:jc w:val="right"/>
            </w:pPr>
            <w:r w:rsidRPr="00682973">
              <w:t> </w:t>
            </w:r>
          </w:p>
        </w:tc>
        <w:tc>
          <w:tcPr>
            <w:tcW w:w="1077" w:type="dxa"/>
            <w:noWrap/>
            <w:hideMark/>
          </w:tcPr>
          <w:p w:rsidR="00D8468C" w:rsidRPr="00682973" w:rsidRDefault="00D8468C" w:rsidP="007F297A">
            <w:pPr>
              <w:pStyle w:val="BStablefigures"/>
              <w:jc w:val="right"/>
            </w:pPr>
            <w:r w:rsidRPr="00682973">
              <w:t> </w:t>
            </w:r>
          </w:p>
        </w:tc>
        <w:tc>
          <w:tcPr>
            <w:tcW w:w="646" w:type="dxa"/>
            <w:noWrap/>
            <w:hideMark/>
          </w:tcPr>
          <w:p w:rsidR="00D8468C" w:rsidRPr="00682973" w:rsidRDefault="00D8468C" w:rsidP="007F297A">
            <w:pPr>
              <w:pStyle w:val="BStablefigures"/>
              <w:jc w:val="right"/>
            </w:pPr>
            <w:r w:rsidRPr="00682973">
              <w:t> </w:t>
            </w:r>
          </w:p>
        </w:tc>
        <w:tc>
          <w:tcPr>
            <w:tcW w:w="1014" w:type="dxa"/>
            <w:noWrap/>
            <w:hideMark/>
          </w:tcPr>
          <w:p w:rsidR="00D8468C" w:rsidRPr="00682973" w:rsidRDefault="00D8468C" w:rsidP="007F297A">
            <w:pPr>
              <w:pStyle w:val="BStablefigures"/>
              <w:jc w:val="right"/>
            </w:pPr>
            <w:r w:rsidRPr="00682973">
              <w:t> </w:t>
            </w:r>
          </w:p>
        </w:tc>
        <w:tc>
          <w:tcPr>
            <w:tcW w:w="1014" w:type="dxa"/>
            <w:noWrap/>
            <w:hideMark/>
          </w:tcPr>
          <w:p w:rsidR="00D8468C" w:rsidRPr="00682973" w:rsidRDefault="00D8468C" w:rsidP="007F297A">
            <w:pPr>
              <w:pStyle w:val="BStablefigures"/>
              <w:jc w:val="right"/>
            </w:pPr>
            <w:r w:rsidRPr="00682973">
              <w:t> </w:t>
            </w:r>
          </w:p>
        </w:tc>
        <w:tc>
          <w:tcPr>
            <w:tcW w:w="1011" w:type="dxa"/>
            <w:noWrap/>
            <w:hideMark/>
          </w:tcPr>
          <w:p w:rsidR="00D8468C" w:rsidRPr="00682973" w:rsidRDefault="00D8468C" w:rsidP="007F297A">
            <w:pPr>
              <w:pStyle w:val="BStablefigures"/>
              <w:jc w:val="right"/>
            </w:pPr>
            <w:r w:rsidRPr="00682973">
              <w:t> </w:t>
            </w:r>
          </w:p>
        </w:tc>
      </w:tr>
      <w:tr w:rsidR="00D8468C" w:rsidRPr="00C85C72" w:rsidTr="00682973">
        <w:trPr>
          <w:trHeight w:val="238"/>
        </w:trPr>
        <w:tc>
          <w:tcPr>
            <w:tcW w:w="1008" w:type="dxa"/>
            <w:noWrap/>
            <w:hideMark/>
          </w:tcPr>
          <w:p w:rsidR="00D8468C" w:rsidRPr="007F297A" w:rsidRDefault="00D8468C" w:rsidP="007F297A">
            <w:pPr>
              <w:pStyle w:val="BStablefigures"/>
              <w:jc w:val="right"/>
              <w:rPr>
                <w:b/>
              </w:rPr>
            </w:pPr>
            <w:r w:rsidRPr="007F297A">
              <w:rPr>
                <w:b/>
              </w:rPr>
              <w:t> </w:t>
            </w:r>
          </w:p>
        </w:tc>
        <w:tc>
          <w:tcPr>
            <w:tcW w:w="2497" w:type="dxa"/>
          </w:tcPr>
          <w:p w:rsidR="00D8468C" w:rsidRPr="007F297A" w:rsidRDefault="00D8468C" w:rsidP="007F297A">
            <w:pPr>
              <w:pStyle w:val="BStabletext"/>
              <w:rPr>
                <w:b/>
              </w:rPr>
            </w:pPr>
            <w:r w:rsidRPr="007F297A">
              <w:rPr>
                <w:b/>
              </w:rPr>
              <w:t>Payments</w:t>
            </w:r>
          </w:p>
        </w:tc>
        <w:tc>
          <w:tcPr>
            <w:tcW w:w="1372" w:type="dxa"/>
            <w:noWrap/>
            <w:hideMark/>
          </w:tcPr>
          <w:p w:rsidR="00D8468C" w:rsidRPr="007F297A" w:rsidRDefault="00D8468C" w:rsidP="007F297A">
            <w:pPr>
              <w:pStyle w:val="BStablefigures"/>
              <w:jc w:val="right"/>
              <w:rPr>
                <w:b/>
              </w:rPr>
            </w:pPr>
            <w:r w:rsidRPr="007F297A">
              <w:rPr>
                <w:b/>
              </w:rPr>
              <w:t> </w:t>
            </w:r>
          </w:p>
        </w:tc>
        <w:tc>
          <w:tcPr>
            <w:tcW w:w="1077" w:type="dxa"/>
            <w:noWrap/>
            <w:hideMark/>
          </w:tcPr>
          <w:p w:rsidR="00D8468C" w:rsidRPr="007F297A" w:rsidRDefault="00D8468C" w:rsidP="007F297A">
            <w:pPr>
              <w:pStyle w:val="BStablefigures"/>
              <w:jc w:val="right"/>
              <w:rPr>
                <w:b/>
              </w:rPr>
            </w:pPr>
            <w:r w:rsidRPr="007F297A">
              <w:rPr>
                <w:b/>
              </w:rPr>
              <w:t> </w:t>
            </w:r>
          </w:p>
        </w:tc>
        <w:tc>
          <w:tcPr>
            <w:tcW w:w="646"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1" w:type="dxa"/>
            <w:noWrap/>
            <w:hideMark/>
          </w:tcPr>
          <w:p w:rsidR="00D8468C" w:rsidRPr="007F297A" w:rsidRDefault="00D8468C" w:rsidP="007F297A">
            <w:pPr>
              <w:pStyle w:val="BStablefigures"/>
              <w:jc w:val="right"/>
              <w:rPr>
                <w:b/>
              </w:rPr>
            </w:pPr>
            <w:r w:rsidRPr="007F297A">
              <w:rPr>
                <w:b/>
              </w:rPr>
              <w:t> </w:t>
            </w:r>
          </w:p>
        </w:tc>
      </w:tr>
      <w:tr w:rsidR="00D8468C" w:rsidRPr="00B62E9E" w:rsidTr="00682973">
        <w:trPr>
          <w:trHeight w:val="238"/>
        </w:trPr>
        <w:tc>
          <w:tcPr>
            <w:tcW w:w="1008" w:type="dxa"/>
            <w:noWrap/>
            <w:hideMark/>
          </w:tcPr>
          <w:p w:rsidR="00D8468C" w:rsidRPr="00682973" w:rsidRDefault="00D8468C" w:rsidP="007F297A">
            <w:pPr>
              <w:pStyle w:val="BStablefigures"/>
              <w:jc w:val="right"/>
            </w:pPr>
            <w:r w:rsidRPr="00682973">
              <w:t>886,520</w:t>
            </w:r>
          </w:p>
        </w:tc>
        <w:tc>
          <w:tcPr>
            <w:tcW w:w="2497" w:type="dxa"/>
          </w:tcPr>
          <w:p w:rsidR="00D8468C" w:rsidRPr="00682973" w:rsidRDefault="00D8468C" w:rsidP="007F297A">
            <w:pPr>
              <w:pStyle w:val="BStabletext"/>
            </w:pPr>
            <w:r w:rsidRPr="00682973">
              <w:t>Grants and Purchased Services</w:t>
            </w:r>
          </w:p>
        </w:tc>
        <w:tc>
          <w:tcPr>
            <w:tcW w:w="1372" w:type="dxa"/>
            <w:noWrap/>
            <w:hideMark/>
          </w:tcPr>
          <w:p w:rsidR="00D8468C" w:rsidRPr="00682973" w:rsidRDefault="00D8468C" w:rsidP="007F297A">
            <w:pPr>
              <w:pStyle w:val="BStablefigures"/>
              <w:jc w:val="right"/>
            </w:pPr>
            <w:r w:rsidRPr="00682973">
              <w:t>948,203</w:t>
            </w:r>
          </w:p>
        </w:tc>
        <w:tc>
          <w:tcPr>
            <w:tcW w:w="1077" w:type="dxa"/>
            <w:noWrap/>
            <w:hideMark/>
          </w:tcPr>
          <w:p w:rsidR="00D8468C" w:rsidRPr="00682973" w:rsidRDefault="00D8468C" w:rsidP="007F297A">
            <w:pPr>
              <w:pStyle w:val="BStablefigures"/>
              <w:jc w:val="right"/>
            </w:pPr>
            <w:r w:rsidRPr="00682973">
              <w:t>942,201</w:t>
            </w:r>
          </w:p>
        </w:tc>
        <w:tc>
          <w:tcPr>
            <w:tcW w:w="646" w:type="dxa"/>
            <w:noWrap/>
            <w:hideMark/>
          </w:tcPr>
          <w:p w:rsidR="00D8468C" w:rsidRPr="00682973" w:rsidRDefault="00D8468C" w:rsidP="007F297A">
            <w:pPr>
              <w:pStyle w:val="BStablefigures"/>
              <w:jc w:val="right"/>
            </w:pPr>
            <w:r w:rsidRPr="00682973">
              <w:t xml:space="preserve">-1 </w:t>
            </w:r>
          </w:p>
        </w:tc>
        <w:tc>
          <w:tcPr>
            <w:tcW w:w="1014" w:type="dxa"/>
            <w:noWrap/>
            <w:hideMark/>
          </w:tcPr>
          <w:p w:rsidR="00D8468C" w:rsidRPr="00682973" w:rsidRDefault="00D8468C" w:rsidP="007F297A">
            <w:pPr>
              <w:pStyle w:val="BStablefigures"/>
              <w:jc w:val="right"/>
            </w:pPr>
            <w:r w:rsidRPr="00682973">
              <w:t>989,315</w:t>
            </w:r>
          </w:p>
        </w:tc>
        <w:tc>
          <w:tcPr>
            <w:tcW w:w="1014" w:type="dxa"/>
            <w:noWrap/>
            <w:hideMark/>
          </w:tcPr>
          <w:p w:rsidR="00D8468C" w:rsidRPr="00682973" w:rsidRDefault="00D8468C" w:rsidP="007F297A">
            <w:pPr>
              <w:pStyle w:val="BStablefigures"/>
              <w:jc w:val="right"/>
            </w:pPr>
            <w:r w:rsidRPr="00682973">
              <w:t>1,038,786</w:t>
            </w:r>
          </w:p>
        </w:tc>
        <w:tc>
          <w:tcPr>
            <w:tcW w:w="1011" w:type="dxa"/>
            <w:noWrap/>
            <w:hideMark/>
          </w:tcPr>
          <w:p w:rsidR="00D8468C" w:rsidRPr="00682973" w:rsidRDefault="00D8468C" w:rsidP="007F297A">
            <w:pPr>
              <w:pStyle w:val="BStablefigures"/>
              <w:jc w:val="right"/>
            </w:pPr>
            <w:r w:rsidRPr="00682973">
              <w:t>1,084,123</w:t>
            </w:r>
          </w:p>
        </w:tc>
      </w:tr>
      <w:tr w:rsidR="00D8468C" w:rsidRPr="00B62E9E" w:rsidTr="00682973">
        <w:trPr>
          <w:trHeight w:val="238"/>
        </w:trPr>
        <w:tc>
          <w:tcPr>
            <w:tcW w:w="1008" w:type="dxa"/>
            <w:noWrap/>
            <w:hideMark/>
          </w:tcPr>
          <w:p w:rsidR="00D8468C" w:rsidRPr="00682973" w:rsidRDefault="00D8468C" w:rsidP="007F297A">
            <w:pPr>
              <w:pStyle w:val="BStablefigures"/>
              <w:jc w:val="right"/>
            </w:pPr>
            <w:r w:rsidRPr="00682973">
              <w:t>5,400</w:t>
            </w:r>
          </w:p>
        </w:tc>
        <w:tc>
          <w:tcPr>
            <w:tcW w:w="2497" w:type="dxa"/>
          </w:tcPr>
          <w:p w:rsidR="00D8468C" w:rsidRPr="00682973" w:rsidRDefault="00D8468C" w:rsidP="007F297A">
            <w:pPr>
              <w:pStyle w:val="BStabletext"/>
            </w:pPr>
            <w:r w:rsidRPr="00682973">
              <w:t>Payments to GGS Agencies for Outputs</w:t>
            </w:r>
          </w:p>
        </w:tc>
        <w:tc>
          <w:tcPr>
            <w:tcW w:w="1372" w:type="dxa"/>
            <w:noWrap/>
            <w:hideMark/>
          </w:tcPr>
          <w:p w:rsidR="00D8468C" w:rsidRPr="00682973" w:rsidRDefault="00D8468C" w:rsidP="007F297A">
            <w:pPr>
              <w:pStyle w:val="BStablefigures"/>
              <w:jc w:val="right"/>
            </w:pPr>
            <w:r w:rsidRPr="00682973">
              <w:t>0</w:t>
            </w:r>
          </w:p>
        </w:tc>
        <w:tc>
          <w:tcPr>
            <w:tcW w:w="1077" w:type="dxa"/>
            <w:noWrap/>
            <w:hideMark/>
          </w:tcPr>
          <w:p w:rsidR="00D8468C" w:rsidRPr="00682973" w:rsidRDefault="00D8468C" w:rsidP="007F297A">
            <w:pPr>
              <w:pStyle w:val="BStablefigures"/>
              <w:jc w:val="right"/>
            </w:pPr>
            <w:r w:rsidRPr="00682973">
              <w:t>0</w:t>
            </w:r>
          </w:p>
        </w:tc>
        <w:tc>
          <w:tcPr>
            <w:tcW w:w="646" w:type="dxa"/>
            <w:noWrap/>
            <w:hideMark/>
          </w:tcPr>
          <w:p w:rsidR="00D8468C" w:rsidRPr="00682973" w:rsidRDefault="00D8468C" w:rsidP="007F297A">
            <w:pPr>
              <w:pStyle w:val="BStablefigures"/>
              <w:jc w:val="right"/>
            </w:pPr>
            <w:r w:rsidRPr="00682973">
              <w:t xml:space="preserve">- </w:t>
            </w:r>
          </w:p>
        </w:tc>
        <w:tc>
          <w:tcPr>
            <w:tcW w:w="1014" w:type="dxa"/>
            <w:noWrap/>
            <w:hideMark/>
          </w:tcPr>
          <w:p w:rsidR="00D8468C" w:rsidRPr="00682973" w:rsidRDefault="00D8468C" w:rsidP="007F297A">
            <w:pPr>
              <w:pStyle w:val="BStablefigures"/>
              <w:jc w:val="right"/>
            </w:pPr>
            <w:r w:rsidRPr="00682973">
              <w:t>0</w:t>
            </w:r>
          </w:p>
        </w:tc>
        <w:tc>
          <w:tcPr>
            <w:tcW w:w="1014" w:type="dxa"/>
            <w:noWrap/>
            <w:hideMark/>
          </w:tcPr>
          <w:p w:rsidR="00D8468C" w:rsidRPr="00682973" w:rsidRDefault="00D8468C" w:rsidP="007F297A">
            <w:pPr>
              <w:pStyle w:val="BStablefigures"/>
              <w:jc w:val="right"/>
            </w:pPr>
            <w:r w:rsidRPr="00682973">
              <w:t>0</w:t>
            </w:r>
          </w:p>
        </w:tc>
        <w:tc>
          <w:tcPr>
            <w:tcW w:w="1011" w:type="dxa"/>
            <w:noWrap/>
            <w:hideMark/>
          </w:tcPr>
          <w:p w:rsidR="00D8468C" w:rsidRPr="00682973" w:rsidRDefault="00D8468C" w:rsidP="007F297A">
            <w:pPr>
              <w:pStyle w:val="BStablefigures"/>
              <w:jc w:val="right"/>
            </w:pPr>
            <w:r w:rsidRPr="00682973">
              <w:t>0</w:t>
            </w:r>
          </w:p>
        </w:tc>
      </w:tr>
      <w:tr w:rsidR="00D8468C" w:rsidRPr="00B62E9E" w:rsidTr="00682973">
        <w:trPr>
          <w:trHeight w:val="238"/>
        </w:trPr>
        <w:tc>
          <w:tcPr>
            <w:tcW w:w="1008" w:type="dxa"/>
            <w:noWrap/>
            <w:hideMark/>
          </w:tcPr>
          <w:p w:rsidR="00D8468C" w:rsidRPr="00682973" w:rsidRDefault="00D8468C" w:rsidP="007F297A">
            <w:pPr>
              <w:pStyle w:val="BStablefigures"/>
              <w:jc w:val="right"/>
            </w:pPr>
            <w:r w:rsidRPr="00682973">
              <w:t>14,420</w:t>
            </w:r>
          </w:p>
        </w:tc>
        <w:tc>
          <w:tcPr>
            <w:tcW w:w="2497" w:type="dxa"/>
          </w:tcPr>
          <w:p w:rsidR="00D8468C" w:rsidRPr="00682973" w:rsidRDefault="00D8468C" w:rsidP="007F297A">
            <w:pPr>
              <w:pStyle w:val="BStabletext"/>
            </w:pPr>
            <w:r w:rsidRPr="00682973">
              <w:t>Other</w:t>
            </w:r>
          </w:p>
        </w:tc>
        <w:tc>
          <w:tcPr>
            <w:tcW w:w="1372" w:type="dxa"/>
            <w:noWrap/>
            <w:hideMark/>
          </w:tcPr>
          <w:p w:rsidR="00D8468C" w:rsidRPr="00682973" w:rsidRDefault="00D8468C" w:rsidP="007F297A">
            <w:pPr>
              <w:pStyle w:val="BStablefigures"/>
              <w:jc w:val="right"/>
            </w:pPr>
            <w:r w:rsidRPr="00682973">
              <w:t>31,876</w:t>
            </w:r>
          </w:p>
        </w:tc>
        <w:tc>
          <w:tcPr>
            <w:tcW w:w="1077" w:type="dxa"/>
            <w:noWrap/>
            <w:hideMark/>
          </w:tcPr>
          <w:p w:rsidR="00D8468C" w:rsidRPr="00682973" w:rsidRDefault="00D8468C" w:rsidP="007F297A">
            <w:pPr>
              <w:pStyle w:val="BStablefigures"/>
              <w:jc w:val="right"/>
            </w:pPr>
            <w:r w:rsidRPr="00682973">
              <w:t>33,476</w:t>
            </w:r>
          </w:p>
        </w:tc>
        <w:tc>
          <w:tcPr>
            <w:tcW w:w="646" w:type="dxa"/>
            <w:noWrap/>
            <w:hideMark/>
          </w:tcPr>
          <w:p w:rsidR="00D8468C" w:rsidRPr="00682973" w:rsidRDefault="00D8468C" w:rsidP="007F297A">
            <w:pPr>
              <w:pStyle w:val="BStablefigures"/>
              <w:jc w:val="right"/>
            </w:pPr>
            <w:r w:rsidRPr="00682973">
              <w:t xml:space="preserve">5 </w:t>
            </w:r>
          </w:p>
        </w:tc>
        <w:tc>
          <w:tcPr>
            <w:tcW w:w="1014" w:type="dxa"/>
            <w:noWrap/>
            <w:hideMark/>
          </w:tcPr>
          <w:p w:rsidR="00D8468C" w:rsidRPr="00682973" w:rsidRDefault="00D8468C" w:rsidP="007F297A">
            <w:pPr>
              <w:pStyle w:val="BStablefigures"/>
              <w:jc w:val="right"/>
            </w:pPr>
            <w:r w:rsidRPr="00682973">
              <w:t>34,849</w:t>
            </w:r>
          </w:p>
        </w:tc>
        <w:tc>
          <w:tcPr>
            <w:tcW w:w="1014" w:type="dxa"/>
            <w:noWrap/>
            <w:hideMark/>
          </w:tcPr>
          <w:p w:rsidR="00D8468C" w:rsidRPr="00682973" w:rsidRDefault="00D8468C" w:rsidP="007F297A">
            <w:pPr>
              <w:pStyle w:val="BStablefigures"/>
              <w:jc w:val="right"/>
            </w:pPr>
            <w:r w:rsidRPr="00682973">
              <w:t>36,282</w:t>
            </w:r>
          </w:p>
        </w:tc>
        <w:tc>
          <w:tcPr>
            <w:tcW w:w="1011" w:type="dxa"/>
            <w:noWrap/>
            <w:hideMark/>
          </w:tcPr>
          <w:p w:rsidR="00D8468C" w:rsidRPr="00682973" w:rsidRDefault="00D8468C" w:rsidP="007F297A">
            <w:pPr>
              <w:pStyle w:val="BStablefigures"/>
              <w:jc w:val="right"/>
            </w:pPr>
            <w:r w:rsidRPr="00682973">
              <w:t>37,777</w:t>
            </w:r>
          </w:p>
        </w:tc>
      </w:tr>
      <w:tr w:rsidR="00D8468C" w:rsidRPr="00C85C72" w:rsidTr="00682973">
        <w:trPr>
          <w:trHeight w:val="238"/>
        </w:trPr>
        <w:tc>
          <w:tcPr>
            <w:tcW w:w="1008" w:type="dxa"/>
            <w:noWrap/>
            <w:hideMark/>
          </w:tcPr>
          <w:p w:rsidR="00D8468C" w:rsidRPr="007F297A" w:rsidRDefault="00D8468C" w:rsidP="007F297A">
            <w:pPr>
              <w:pStyle w:val="BStablefigures"/>
              <w:jc w:val="right"/>
              <w:rPr>
                <w:b/>
              </w:rPr>
            </w:pPr>
            <w:r w:rsidRPr="007F297A">
              <w:rPr>
                <w:b/>
              </w:rPr>
              <w:t>906,340</w:t>
            </w:r>
          </w:p>
        </w:tc>
        <w:tc>
          <w:tcPr>
            <w:tcW w:w="2497" w:type="dxa"/>
          </w:tcPr>
          <w:p w:rsidR="00D8468C" w:rsidRPr="007F297A" w:rsidRDefault="00D8468C" w:rsidP="007F297A">
            <w:pPr>
              <w:pStyle w:val="BStabletext"/>
              <w:rPr>
                <w:b/>
              </w:rPr>
            </w:pPr>
            <w:r w:rsidRPr="007F297A">
              <w:rPr>
                <w:b/>
              </w:rPr>
              <w:t>Operating Payments</w:t>
            </w:r>
          </w:p>
        </w:tc>
        <w:tc>
          <w:tcPr>
            <w:tcW w:w="1372" w:type="dxa"/>
            <w:noWrap/>
            <w:hideMark/>
          </w:tcPr>
          <w:p w:rsidR="00D8468C" w:rsidRPr="007F297A" w:rsidRDefault="00D8468C" w:rsidP="007F297A">
            <w:pPr>
              <w:pStyle w:val="BStablefigures"/>
              <w:jc w:val="right"/>
              <w:rPr>
                <w:b/>
              </w:rPr>
            </w:pPr>
            <w:r w:rsidRPr="007F297A">
              <w:rPr>
                <w:b/>
              </w:rPr>
              <w:t>980,079</w:t>
            </w:r>
          </w:p>
        </w:tc>
        <w:tc>
          <w:tcPr>
            <w:tcW w:w="1077" w:type="dxa"/>
            <w:noWrap/>
            <w:hideMark/>
          </w:tcPr>
          <w:p w:rsidR="00D8468C" w:rsidRPr="007F297A" w:rsidRDefault="00D8468C" w:rsidP="007F297A">
            <w:pPr>
              <w:pStyle w:val="BStablefigures"/>
              <w:jc w:val="right"/>
              <w:rPr>
                <w:b/>
              </w:rPr>
            </w:pPr>
            <w:r w:rsidRPr="007F297A">
              <w:rPr>
                <w:b/>
              </w:rPr>
              <w:t>975,677</w:t>
            </w:r>
          </w:p>
        </w:tc>
        <w:tc>
          <w:tcPr>
            <w:tcW w:w="646" w:type="dxa"/>
            <w:noWrap/>
            <w:hideMark/>
          </w:tcPr>
          <w:p w:rsidR="00D8468C" w:rsidRPr="007F297A" w:rsidRDefault="00315ACE" w:rsidP="007F297A">
            <w:pPr>
              <w:pStyle w:val="BStablefigures"/>
              <w:jc w:val="right"/>
              <w:rPr>
                <w:b/>
              </w:rPr>
            </w:pPr>
            <w:r w:rsidRPr="007F297A">
              <w:rPr>
                <w:b/>
              </w:rPr>
              <w:t>..</w:t>
            </w:r>
            <w:r w:rsidR="00D8468C" w:rsidRPr="007F297A">
              <w:rPr>
                <w:b/>
              </w:rPr>
              <w:t xml:space="preserve"> </w:t>
            </w:r>
          </w:p>
        </w:tc>
        <w:tc>
          <w:tcPr>
            <w:tcW w:w="1014" w:type="dxa"/>
            <w:noWrap/>
            <w:hideMark/>
          </w:tcPr>
          <w:p w:rsidR="00D8468C" w:rsidRPr="007F297A" w:rsidRDefault="00D8468C" w:rsidP="007F297A">
            <w:pPr>
              <w:pStyle w:val="BStablefigures"/>
              <w:jc w:val="right"/>
              <w:rPr>
                <w:b/>
              </w:rPr>
            </w:pPr>
            <w:r w:rsidRPr="007F297A">
              <w:rPr>
                <w:b/>
              </w:rPr>
              <w:t>1,024,164</w:t>
            </w:r>
          </w:p>
        </w:tc>
        <w:tc>
          <w:tcPr>
            <w:tcW w:w="1014" w:type="dxa"/>
            <w:noWrap/>
            <w:hideMark/>
          </w:tcPr>
          <w:p w:rsidR="00D8468C" w:rsidRPr="007F297A" w:rsidRDefault="00D8468C" w:rsidP="007F297A">
            <w:pPr>
              <w:pStyle w:val="BStablefigures"/>
              <w:jc w:val="right"/>
              <w:rPr>
                <w:b/>
              </w:rPr>
            </w:pPr>
            <w:r w:rsidRPr="007F297A">
              <w:rPr>
                <w:b/>
              </w:rPr>
              <w:t>1,075,068</w:t>
            </w:r>
          </w:p>
        </w:tc>
        <w:tc>
          <w:tcPr>
            <w:tcW w:w="1011" w:type="dxa"/>
            <w:noWrap/>
            <w:hideMark/>
          </w:tcPr>
          <w:p w:rsidR="00D8468C" w:rsidRPr="007F297A" w:rsidRDefault="00D8468C" w:rsidP="007F297A">
            <w:pPr>
              <w:pStyle w:val="BStablefigures"/>
              <w:jc w:val="right"/>
              <w:rPr>
                <w:b/>
              </w:rPr>
            </w:pPr>
            <w:r w:rsidRPr="007F297A">
              <w:rPr>
                <w:b/>
              </w:rPr>
              <w:t>1,121,900</w:t>
            </w:r>
          </w:p>
        </w:tc>
      </w:tr>
      <w:tr w:rsidR="00D8468C" w:rsidRPr="00B62E9E" w:rsidTr="00682973">
        <w:trPr>
          <w:trHeight w:val="238"/>
        </w:trPr>
        <w:tc>
          <w:tcPr>
            <w:tcW w:w="1008" w:type="dxa"/>
            <w:noWrap/>
            <w:hideMark/>
          </w:tcPr>
          <w:p w:rsidR="00D8468C" w:rsidRPr="00682973" w:rsidRDefault="00D8468C" w:rsidP="007F297A">
            <w:pPr>
              <w:pStyle w:val="BStablefigures"/>
              <w:jc w:val="right"/>
            </w:pPr>
            <w:r w:rsidRPr="00682973">
              <w:t> </w:t>
            </w:r>
          </w:p>
        </w:tc>
        <w:tc>
          <w:tcPr>
            <w:tcW w:w="2497" w:type="dxa"/>
          </w:tcPr>
          <w:p w:rsidR="00D8468C" w:rsidRPr="00682973" w:rsidRDefault="00D8468C" w:rsidP="007F297A">
            <w:pPr>
              <w:pStyle w:val="BStabletext"/>
            </w:pPr>
            <w:r w:rsidRPr="00682973">
              <w:t> </w:t>
            </w:r>
          </w:p>
        </w:tc>
        <w:tc>
          <w:tcPr>
            <w:tcW w:w="1372" w:type="dxa"/>
            <w:noWrap/>
            <w:hideMark/>
          </w:tcPr>
          <w:p w:rsidR="00D8468C" w:rsidRPr="00682973" w:rsidRDefault="00D8468C" w:rsidP="007F297A">
            <w:pPr>
              <w:pStyle w:val="BStablefigures"/>
              <w:jc w:val="right"/>
            </w:pPr>
            <w:r w:rsidRPr="00682973">
              <w:t> </w:t>
            </w:r>
          </w:p>
        </w:tc>
        <w:tc>
          <w:tcPr>
            <w:tcW w:w="1077" w:type="dxa"/>
            <w:noWrap/>
            <w:hideMark/>
          </w:tcPr>
          <w:p w:rsidR="00D8468C" w:rsidRPr="00682973" w:rsidRDefault="00D8468C" w:rsidP="007F297A">
            <w:pPr>
              <w:pStyle w:val="BStablefigures"/>
              <w:jc w:val="right"/>
            </w:pPr>
            <w:r w:rsidRPr="00682973">
              <w:t> </w:t>
            </w:r>
          </w:p>
        </w:tc>
        <w:tc>
          <w:tcPr>
            <w:tcW w:w="646" w:type="dxa"/>
            <w:noWrap/>
            <w:hideMark/>
          </w:tcPr>
          <w:p w:rsidR="00D8468C" w:rsidRPr="00682973" w:rsidRDefault="00D8468C" w:rsidP="007F297A">
            <w:pPr>
              <w:pStyle w:val="BStablefigures"/>
              <w:jc w:val="right"/>
            </w:pPr>
            <w:r w:rsidRPr="00682973">
              <w:t> </w:t>
            </w:r>
          </w:p>
        </w:tc>
        <w:tc>
          <w:tcPr>
            <w:tcW w:w="1014" w:type="dxa"/>
            <w:noWrap/>
            <w:hideMark/>
          </w:tcPr>
          <w:p w:rsidR="00D8468C" w:rsidRPr="00682973" w:rsidRDefault="00D8468C" w:rsidP="007F297A">
            <w:pPr>
              <w:pStyle w:val="BStablefigures"/>
              <w:jc w:val="right"/>
            </w:pPr>
            <w:r w:rsidRPr="00682973">
              <w:t> </w:t>
            </w:r>
          </w:p>
        </w:tc>
        <w:tc>
          <w:tcPr>
            <w:tcW w:w="1014" w:type="dxa"/>
            <w:noWrap/>
            <w:hideMark/>
          </w:tcPr>
          <w:p w:rsidR="00D8468C" w:rsidRPr="00682973" w:rsidRDefault="00D8468C" w:rsidP="007F297A">
            <w:pPr>
              <w:pStyle w:val="BStablefigures"/>
              <w:jc w:val="right"/>
            </w:pPr>
            <w:r w:rsidRPr="00682973">
              <w:t> </w:t>
            </w:r>
          </w:p>
        </w:tc>
        <w:tc>
          <w:tcPr>
            <w:tcW w:w="1011" w:type="dxa"/>
            <w:noWrap/>
            <w:hideMark/>
          </w:tcPr>
          <w:p w:rsidR="00D8468C" w:rsidRPr="00682973" w:rsidRDefault="00D8468C" w:rsidP="007F297A">
            <w:pPr>
              <w:pStyle w:val="BStablefigures"/>
              <w:jc w:val="right"/>
            </w:pPr>
            <w:r w:rsidRPr="00682973">
              <w:t> </w:t>
            </w:r>
          </w:p>
        </w:tc>
      </w:tr>
      <w:tr w:rsidR="00D8468C" w:rsidRPr="00C85C72" w:rsidTr="00682973">
        <w:trPr>
          <w:trHeight w:val="238"/>
        </w:trPr>
        <w:tc>
          <w:tcPr>
            <w:tcW w:w="1008" w:type="dxa"/>
            <w:noWrap/>
            <w:hideMark/>
          </w:tcPr>
          <w:p w:rsidR="00D8468C" w:rsidRPr="007F297A" w:rsidRDefault="00D8468C" w:rsidP="007F297A">
            <w:pPr>
              <w:pStyle w:val="BStablefigures"/>
              <w:jc w:val="right"/>
              <w:rPr>
                <w:b/>
              </w:rPr>
            </w:pPr>
            <w:r w:rsidRPr="007F297A">
              <w:rPr>
                <w:b/>
              </w:rPr>
              <w:t>0</w:t>
            </w:r>
          </w:p>
        </w:tc>
        <w:tc>
          <w:tcPr>
            <w:tcW w:w="2497" w:type="dxa"/>
          </w:tcPr>
          <w:p w:rsidR="00D8468C" w:rsidRPr="007F297A" w:rsidRDefault="00D8468C" w:rsidP="007F297A">
            <w:pPr>
              <w:pStyle w:val="BStabletext"/>
              <w:rPr>
                <w:b/>
              </w:rPr>
            </w:pPr>
            <w:r w:rsidRPr="007F297A">
              <w:rPr>
                <w:b/>
              </w:rPr>
              <w:t>NET CASH INFLOW/</w:t>
            </w:r>
            <w:r w:rsidR="00682973" w:rsidRPr="007F297A">
              <w:rPr>
                <w:b/>
              </w:rPr>
              <w:t xml:space="preserve"> </w:t>
            </w:r>
            <w:r w:rsidRPr="007F297A">
              <w:rPr>
                <w:b/>
              </w:rPr>
              <w:t>(OUTFLOW) FROM OPERATING ACTIVITIES</w:t>
            </w:r>
          </w:p>
        </w:tc>
        <w:tc>
          <w:tcPr>
            <w:tcW w:w="1372" w:type="dxa"/>
            <w:noWrap/>
            <w:hideMark/>
          </w:tcPr>
          <w:p w:rsidR="00D8468C" w:rsidRPr="007F297A" w:rsidRDefault="00D8468C" w:rsidP="007F297A">
            <w:pPr>
              <w:pStyle w:val="BStablefigures"/>
              <w:jc w:val="right"/>
              <w:rPr>
                <w:b/>
              </w:rPr>
            </w:pPr>
            <w:r w:rsidRPr="007F297A">
              <w:rPr>
                <w:b/>
              </w:rPr>
              <w:t>13,179</w:t>
            </w:r>
          </w:p>
        </w:tc>
        <w:tc>
          <w:tcPr>
            <w:tcW w:w="1077" w:type="dxa"/>
            <w:noWrap/>
            <w:hideMark/>
          </w:tcPr>
          <w:p w:rsidR="00D8468C" w:rsidRPr="007F297A" w:rsidRDefault="00D8468C" w:rsidP="007F297A">
            <w:pPr>
              <w:pStyle w:val="BStablefigures"/>
              <w:jc w:val="right"/>
              <w:rPr>
                <w:b/>
              </w:rPr>
            </w:pPr>
            <w:r w:rsidRPr="007F297A">
              <w:rPr>
                <w:b/>
              </w:rPr>
              <w:t>0</w:t>
            </w:r>
          </w:p>
        </w:tc>
        <w:tc>
          <w:tcPr>
            <w:tcW w:w="646" w:type="dxa"/>
            <w:noWrap/>
            <w:hideMark/>
          </w:tcPr>
          <w:p w:rsidR="00D8468C" w:rsidRPr="007F297A" w:rsidRDefault="00D8468C" w:rsidP="007F297A">
            <w:pPr>
              <w:pStyle w:val="BStablefigures"/>
              <w:jc w:val="right"/>
              <w:rPr>
                <w:b/>
              </w:rPr>
            </w:pPr>
            <w:r w:rsidRPr="007F297A">
              <w:rPr>
                <w:b/>
              </w:rPr>
              <w:t xml:space="preserve">-100 </w:t>
            </w:r>
          </w:p>
        </w:tc>
        <w:tc>
          <w:tcPr>
            <w:tcW w:w="1014" w:type="dxa"/>
            <w:noWrap/>
            <w:hideMark/>
          </w:tcPr>
          <w:p w:rsidR="00D8468C" w:rsidRPr="007F297A" w:rsidRDefault="00D8468C" w:rsidP="007F297A">
            <w:pPr>
              <w:pStyle w:val="BStablefigures"/>
              <w:jc w:val="right"/>
              <w:rPr>
                <w:b/>
              </w:rPr>
            </w:pPr>
            <w:r w:rsidRPr="007F297A">
              <w:rPr>
                <w:b/>
              </w:rPr>
              <w:t>0</w:t>
            </w:r>
          </w:p>
        </w:tc>
        <w:tc>
          <w:tcPr>
            <w:tcW w:w="1014" w:type="dxa"/>
            <w:noWrap/>
            <w:hideMark/>
          </w:tcPr>
          <w:p w:rsidR="00D8468C" w:rsidRPr="007F297A" w:rsidRDefault="00D8468C" w:rsidP="007F297A">
            <w:pPr>
              <w:pStyle w:val="BStablefigures"/>
              <w:jc w:val="right"/>
              <w:rPr>
                <w:b/>
              </w:rPr>
            </w:pPr>
            <w:r w:rsidRPr="007F297A">
              <w:rPr>
                <w:b/>
              </w:rPr>
              <w:t>0</w:t>
            </w:r>
          </w:p>
        </w:tc>
        <w:tc>
          <w:tcPr>
            <w:tcW w:w="1011" w:type="dxa"/>
            <w:noWrap/>
            <w:hideMark/>
          </w:tcPr>
          <w:p w:rsidR="00D8468C" w:rsidRPr="007F297A" w:rsidRDefault="00D8468C" w:rsidP="007F297A">
            <w:pPr>
              <w:pStyle w:val="BStablefigures"/>
              <w:jc w:val="right"/>
              <w:rPr>
                <w:b/>
              </w:rPr>
            </w:pPr>
            <w:r w:rsidRPr="007F297A">
              <w:rPr>
                <w:b/>
              </w:rPr>
              <w:t>0</w:t>
            </w:r>
          </w:p>
        </w:tc>
      </w:tr>
      <w:tr w:rsidR="00D8468C" w:rsidRPr="00C85C72" w:rsidTr="00682973">
        <w:trPr>
          <w:trHeight w:val="238"/>
        </w:trPr>
        <w:tc>
          <w:tcPr>
            <w:tcW w:w="1008" w:type="dxa"/>
            <w:noWrap/>
            <w:hideMark/>
          </w:tcPr>
          <w:p w:rsidR="00D8468C" w:rsidRPr="007F297A" w:rsidRDefault="00D8468C" w:rsidP="007F297A">
            <w:pPr>
              <w:pStyle w:val="BStablefigures"/>
              <w:jc w:val="right"/>
              <w:rPr>
                <w:b/>
              </w:rPr>
            </w:pPr>
            <w:r w:rsidRPr="007F297A">
              <w:rPr>
                <w:b/>
              </w:rPr>
              <w:t> </w:t>
            </w:r>
          </w:p>
        </w:tc>
        <w:tc>
          <w:tcPr>
            <w:tcW w:w="2497" w:type="dxa"/>
          </w:tcPr>
          <w:p w:rsidR="00D8468C" w:rsidRPr="007F297A" w:rsidRDefault="00D8468C" w:rsidP="007F297A">
            <w:pPr>
              <w:pStyle w:val="BStabletext"/>
              <w:rPr>
                <w:b/>
              </w:rPr>
            </w:pPr>
            <w:r w:rsidRPr="007F297A">
              <w:rPr>
                <w:b/>
              </w:rPr>
              <w:t> </w:t>
            </w:r>
          </w:p>
        </w:tc>
        <w:tc>
          <w:tcPr>
            <w:tcW w:w="1372" w:type="dxa"/>
            <w:noWrap/>
            <w:hideMark/>
          </w:tcPr>
          <w:p w:rsidR="00D8468C" w:rsidRPr="007F297A" w:rsidRDefault="00D8468C" w:rsidP="007F297A">
            <w:pPr>
              <w:pStyle w:val="BStablefigures"/>
              <w:jc w:val="right"/>
              <w:rPr>
                <w:b/>
              </w:rPr>
            </w:pPr>
            <w:r w:rsidRPr="007F297A">
              <w:rPr>
                <w:b/>
              </w:rPr>
              <w:t> </w:t>
            </w:r>
          </w:p>
        </w:tc>
        <w:tc>
          <w:tcPr>
            <w:tcW w:w="1077" w:type="dxa"/>
            <w:noWrap/>
            <w:hideMark/>
          </w:tcPr>
          <w:p w:rsidR="00D8468C" w:rsidRPr="007F297A" w:rsidRDefault="00D8468C" w:rsidP="007F297A">
            <w:pPr>
              <w:pStyle w:val="BStablefigures"/>
              <w:jc w:val="right"/>
              <w:rPr>
                <w:b/>
              </w:rPr>
            </w:pPr>
            <w:r w:rsidRPr="007F297A">
              <w:rPr>
                <w:b/>
              </w:rPr>
              <w:t> </w:t>
            </w:r>
          </w:p>
        </w:tc>
        <w:tc>
          <w:tcPr>
            <w:tcW w:w="646"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1" w:type="dxa"/>
            <w:noWrap/>
            <w:hideMark/>
          </w:tcPr>
          <w:p w:rsidR="00D8468C" w:rsidRPr="007F297A" w:rsidRDefault="00D8468C" w:rsidP="007F297A">
            <w:pPr>
              <w:pStyle w:val="BStablefigures"/>
              <w:jc w:val="right"/>
              <w:rPr>
                <w:b/>
              </w:rPr>
            </w:pPr>
            <w:r w:rsidRPr="007F297A">
              <w:rPr>
                <w:b/>
              </w:rPr>
              <w:t> </w:t>
            </w:r>
          </w:p>
        </w:tc>
      </w:tr>
      <w:tr w:rsidR="00D8468C" w:rsidRPr="00C85C72" w:rsidTr="00682973">
        <w:trPr>
          <w:trHeight w:val="238"/>
        </w:trPr>
        <w:tc>
          <w:tcPr>
            <w:tcW w:w="1008" w:type="dxa"/>
            <w:noWrap/>
            <w:hideMark/>
          </w:tcPr>
          <w:p w:rsidR="00D8468C" w:rsidRPr="007F297A" w:rsidRDefault="00D8468C" w:rsidP="007F297A">
            <w:pPr>
              <w:pStyle w:val="BStablefigures"/>
              <w:jc w:val="right"/>
              <w:rPr>
                <w:b/>
              </w:rPr>
            </w:pPr>
            <w:r w:rsidRPr="007F297A">
              <w:rPr>
                <w:b/>
              </w:rPr>
              <w:t>0</w:t>
            </w:r>
          </w:p>
        </w:tc>
        <w:tc>
          <w:tcPr>
            <w:tcW w:w="2497" w:type="dxa"/>
          </w:tcPr>
          <w:p w:rsidR="00682973" w:rsidRPr="007F297A" w:rsidRDefault="00D8468C" w:rsidP="007F297A">
            <w:pPr>
              <w:pStyle w:val="BStabletext"/>
              <w:rPr>
                <w:b/>
              </w:rPr>
            </w:pPr>
            <w:r w:rsidRPr="007F297A">
              <w:rPr>
                <w:b/>
              </w:rPr>
              <w:t xml:space="preserve">NET INCREASE / (DECREASE) </w:t>
            </w:r>
          </w:p>
          <w:p w:rsidR="00D8468C" w:rsidRPr="007F297A" w:rsidRDefault="00682973" w:rsidP="007F297A">
            <w:pPr>
              <w:pStyle w:val="BStabletext"/>
              <w:rPr>
                <w:b/>
              </w:rPr>
            </w:pPr>
            <w:r w:rsidRPr="007F297A">
              <w:rPr>
                <w:b/>
              </w:rPr>
              <w:t xml:space="preserve">      </w:t>
            </w:r>
            <w:r w:rsidR="00D8468C" w:rsidRPr="007F297A">
              <w:rPr>
                <w:b/>
              </w:rPr>
              <w:t>IN CASH HELD</w:t>
            </w:r>
          </w:p>
        </w:tc>
        <w:tc>
          <w:tcPr>
            <w:tcW w:w="1372" w:type="dxa"/>
            <w:noWrap/>
            <w:hideMark/>
          </w:tcPr>
          <w:p w:rsidR="00D8468C" w:rsidRPr="007F297A" w:rsidRDefault="00D8468C" w:rsidP="007F297A">
            <w:pPr>
              <w:pStyle w:val="BStablefigures"/>
              <w:jc w:val="right"/>
              <w:rPr>
                <w:b/>
              </w:rPr>
            </w:pPr>
            <w:r w:rsidRPr="007F297A">
              <w:rPr>
                <w:b/>
              </w:rPr>
              <w:t>13,179</w:t>
            </w:r>
          </w:p>
        </w:tc>
        <w:tc>
          <w:tcPr>
            <w:tcW w:w="1077" w:type="dxa"/>
            <w:noWrap/>
            <w:hideMark/>
          </w:tcPr>
          <w:p w:rsidR="00D8468C" w:rsidRPr="007F297A" w:rsidRDefault="00D8468C" w:rsidP="007F297A">
            <w:pPr>
              <w:pStyle w:val="BStablefigures"/>
              <w:jc w:val="right"/>
              <w:rPr>
                <w:b/>
              </w:rPr>
            </w:pPr>
            <w:r w:rsidRPr="007F297A">
              <w:rPr>
                <w:b/>
              </w:rPr>
              <w:t>0</w:t>
            </w:r>
          </w:p>
        </w:tc>
        <w:tc>
          <w:tcPr>
            <w:tcW w:w="646" w:type="dxa"/>
            <w:noWrap/>
            <w:hideMark/>
          </w:tcPr>
          <w:p w:rsidR="00D8468C" w:rsidRPr="007F297A" w:rsidRDefault="00D8468C" w:rsidP="007F297A">
            <w:pPr>
              <w:pStyle w:val="BStablefigures"/>
              <w:jc w:val="right"/>
              <w:rPr>
                <w:b/>
              </w:rPr>
            </w:pPr>
            <w:r w:rsidRPr="007F297A">
              <w:rPr>
                <w:b/>
              </w:rPr>
              <w:t xml:space="preserve">-100 </w:t>
            </w:r>
          </w:p>
        </w:tc>
        <w:tc>
          <w:tcPr>
            <w:tcW w:w="1014" w:type="dxa"/>
            <w:noWrap/>
            <w:hideMark/>
          </w:tcPr>
          <w:p w:rsidR="00D8468C" w:rsidRPr="007F297A" w:rsidRDefault="00D8468C" w:rsidP="007F297A">
            <w:pPr>
              <w:pStyle w:val="BStablefigures"/>
              <w:jc w:val="right"/>
              <w:rPr>
                <w:b/>
              </w:rPr>
            </w:pPr>
            <w:r w:rsidRPr="007F297A">
              <w:rPr>
                <w:b/>
              </w:rPr>
              <w:t>0</w:t>
            </w:r>
          </w:p>
        </w:tc>
        <w:tc>
          <w:tcPr>
            <w:tcW w:w="1014" w:type="dxa"/>
            <w:noWrap/>
            <w:hideMark/>
          </w:tcPr>
          <w:p w:rsidR="00D8468C" w:rsidRPr="007F297A" w:rsidRDefault="00D8468C" w:rsidP="007F297A">
            <w:pPr>
              <w:pStyle w:val="BStablefigures"/>
              <w:jc w:val="right"/>
              <w:rPr>
                <w:b/>
              </w:rPr>
            </w:pPr>
            <w:r w:rsidRPr="007F297A">
              <w:rPr>
                <w:b/>
              </w:rPr>
              <w:t>0</w:t>
            </w:r>
          </w:p>
        </w:tc>
        <w:tc>
          <w:tcPr>
            <w:tcW w:w="1011" w:type="dxa"/>
            <w:noWrap/>
            <w:hideMark/>
          </w:tcPr>
          <w:p w:rsidR="00D8468C" w:rsidRPr="007F297A" w:rsidRDefault="00D8468C" w:rsidP="007F297A">
            <w:pPr>
              <w:pStyle w:val="BStablefigures"/>
              <w:jc w:val="right"/>
              <w:rPr>
                <w:b/>
              </w:rPr>
            </w:pPr>
            <w:r w:rsidRPr="007F297A">
              <w:rPr>
                <w:b/>
              </w:rPr>
              <w:t>0</w:t>
            </w:r>
          </w:p>
        </w:tc>
      </w:tr>
      <w:tr w:rsidR="00D8468C" w:rsidRPr="00C85C72" w:rsidTr="00682973">
        <w:trPr>
          <w:trHeight w:val="238"/>
        </w:trPr>
        <w:tc>
          <w:tcPr>
            <w:tcW w:w="1008" w:type="dxa"/>
            <w:noWrap/>
            <w:hideMark/>
          </w:tcPr>
          <w:p w:rsidR="00D8468C" w:rsidRPr="007F297A" w:rsidRDefault="00D8468C" w:rsidP="007F297A">
            <w:pPr>
              <w:pStyle w:val="BStablefigures"/>
              <w:jc w:val="right"/>
              <w:rPr>
                <w:b/>
              </w:rPr>
            </w:pPr>
            <w:r w:rsidRPr="007F297A">
              <w:rPr>
                <w:b/>
              </w:rPr>
              <w:t> </w:t>
            </w:r>
          </w:p>
        </w:tc>
        <w:tc>
          <w:tcPr>
            <w:tcW w:w="2497" w:type="dxa"/>
          </w:tcPr>
          <w:p w:rsidR="00D8468C" w:rsidRPr="007F297A" w:rsidRDefault="00D8468C" w:rsidP="007F297A">
            <w:pPr>
              <w:pStyle w:val="BStabletext"/>
              <w:rPr>
                <w:b/>
              </w:rPr>
            </w:pPr>
            <w:r w:rsidRPr="007F297A">
              <w:rPr>
                <w:b/>
              </w:rPr>
              <w:t> </w:t>
            </w:r>
          </w:p>
        </w:tc>
        <w:tc>
          <w:tcPr>
            <w:tcW w:w="1372" w:type="dxa"/>
            <w:noWrap/>
            <w:hideMark/>
          </w:tcPr>
          <w:p w:rsidR="00D8468C" w:rsidRPr="007F297A" w:rsidRDefault="00D8468C" w:rsidP="007F297A">
            <w:pPr>
              <w:pStyle w:val="BStablefigures"/>
              <w:jc w:val="right"/>
              <w:rPr>
                <w:b/>
              </w:rPr>
            </w:pPr>
            <w:r w:rsidRPr="007F297A">
              <w:rPr>
                <w:b/>
              </w:rPr>
              <w:t> </w:t>
            </w:r>
          </w:p>
        </w:tc>
        <w:tc>
          <w:tcPr>
            <w:tcW w:w="1077" w:type="dxa"/>
            <w:noWrap/>
            <w:hideMark/>
          </w:tcPr>
          <w:p w:rsidR="00D8468C" w:rsidRPr="007F297A" w:rsidRDefault="00D8468C" w:rsidP="007F297A">
            <w:pPr>
              <w:pStyle w:val="BStablefigures"/>
              <w:jc w:val="right"/>
              <w:rPr>
                <w:b/>
              </w:rPr>
            </w:pPr>
            <w:r w:rsidRPr="007F297A">
              <w:rPr>
                <w:b/>
              </w:rPr>
              <w:t> </w:t>
            </w:r>
          </w:p>
        </w:tc>
        <w:tc>
          <w:tcPr>
            <w:tcW w:w="646"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4" w:type="dxa"/>
            <w:noWrap/>
            <w:hideMark/>
          </w:tcPr>
          <w:p w:rsidR="00D8468C" w:rsidRPr="007F297A" w:rsidRDefault="00D8468C" w:rsidP="007F297A">
            <w:pPr>
              <w:pStyle w:val="BStablefigures"/>
              <w:jc w:val="right"/>
              <w:rPr>
                <w:b/>
              </w:rPr>
            </w:pPr>
            <w:r w:rsidRPr="007F297A">
              <w:rPr>
                <w:b/>
              </w:rPr>
              <w:t> </w:t>
            </w:r>
          </w:p>
        </w:tc>
        <w:tc>
          <w:tcPr>
            <w:tcW w:w="1011" w:type="dxa"/>
            <w:noWrap/>
            <w:hideMark/>
          </w:tcPr>
          <w:p w:rsidR="00D8468C" w:rsidRPr="007F297A" w:rsidRDefault="00D8468C" w:rsidP="007F297A">
            <w:pPr>
              <w:pStyle w:val="BStablefigures"/>
              <w:jc w:val="right"/>
              <w:rPr>
                <w:b/>
              </w:rPr>
            </w:pPr>
            <w:r w:rsidRPr="007F297A">
              <w:rPr>
                <w:b/>
              </w:rPr>
              <w:t> </w:t>
            </w:r>
          </w:p>
        </w:tc>
      </w:tr>
      <w:tr w:rsidR="00D8468C" w:rsidRPr="00C85C72" w:rsidTr="00682973">
        <w:trPr>
          <w:trHeight w:val="238"/>
        </w:trPr>
        <w:tc>
          <w:tcPr>
            <w:tcW w:w="1008" w:type="dxa"/>
            <w:noWrap/>
            <w:hideMark/>
          </w:tcPr>
          <w:p w:rsidR="00D8468C" w:rsidRPr="007F297A" w:rsidRDefault="00D8468C" w:rsidP="007F297A">
            <w:pPr>
              <w:pStyle w:val="BStablefigures"/>
              <w:jc w:val="right"/>
              <w:rPr>
                <w:b/>
              </w:rPr>
            </w:pPr>
            <w:r w:rsidRPr="007F297A">
              <w:rPr>
                <w:b/>
              </w:rPr>
              <w:t>0</w:t>
            </w:r>
          </w:p>
        </w:tc>
        <w:tc>
          <w:tcPr>
            <w:tcW w:w="2497" w:type="dxa"/>
          </w:tcPr>
          <w:p w:rsidR="00D8468C" w:rsidRPr="007F297A" w:rsidRDefault="00D8468C" w:rsidP="007F297A">
            <w:pPr>
              <w:pStyle w:val="BStabletext"/>
              <w:rPr>
                <w:b/>
              </w:rPr>
            </w:pPr>
            <w:r w:rsidRPr="007F297A">
              <w:rPr>
                <w:b/>
              </w:rPr>
              <w:t>CASH AT THE BEGINNING OF REPORTING PERIOD</w:t>
            </w:r>
          </w:p>
        </w:tc>
        <w:tc>
          <w:tcPr>
            <w:tcW w:w="1372" w:type="dxa"/>
            <w:noWrap/>
            <w:hideMark/>
          </w:tcPr>
          <w:p w:rsidR="00D8468C" w:rsidRPr="007F297A" w:rsidRDefault="00D8468C" w:rsidP="007F297A">
            <w:pPr>
              <w:pStyle w:val="BStablefigures"/>
              <w:jc w:val="right"/>
              <w:rPr>
                <w:b/>
              </w:rPr>
            </w:pPr>
            <w:r w:rsidRPr="007F297A">
              <w:rPr>
                <w:b/>
              </w:rPr>
              <w:t>2,323</w:t>
            </w:r>
          </w:p>
        </w:tc>
        <w:tc>
          <w:tcPr>
            <w:tcW w:w="1077" w:type="dxa"/>
            <w:noWrap/>
            <w:hideMark/>
          </w:tcPr>
          <w:p w:rsidR="00D8468C" w:rsidRPr="007F297A" w:rsidRDefault="00D8468C" w:rsidP="007F297A">
            <w:pPr>
              <w:pStyle w:val="BStablefigures"/>
              <w:jc w:val="right"/>
              <w:rPr>
                <w:b/>
              </w:rPr>
            </w:pPr>
            <w:r w:rsidRPr="007F297A">
              <w:rPr>
                <w:b/>
              </w:rPr>
              <w:t>15,502</w:t>
            </w:r>
          </w:p>
        </w:tc>
        <w:tc>
          <w:tcPr>
            <w:tcW w:w="646" w:type="dxa"/>
            <w:noWrap/>
            <w:hideMark/>
          </w:tcPr>
          <w:p w:rsidR="00D8468C" w:rsidRPr="007F297A" w:rsidRDefault="00D8468C" w:rsidP="007F297A">
            <w:pPr>
              <w:pStyle w:val="BStablefigures"/>
              <w:jc w:val="right"/>
              <w:rPr>
                <w:b/>
              </w:rPr>
            </w:pPr>
            <w:r w:rsidRPr="007F297A">
              <w:rPr>
                <w:b/>
              </w:rPr>
              <w:t xml:space="preserve">567 </w:t>
            </w:r>
          </w:p>
        </w:tc>
        <w:tc>
          <w:tcPr>
            <w:tcW w:w="1014" w:type="dxa"/>
            <w:noWrap/>
            <w:hideMark/>
          </w:tcPr>
          <w:p w:rsidR="00D8468C" w:rsidRPr="007F297A" w:rsidRDefault="00D8468C" w:rsidP="007F297A">
            <w:pPr>
              <w:pStyle w:val="BStablefigures"/>
              <w:jc w:val="right"/>
              <w:rPr>
                <w:b/>
              </w:rPr>
            </w:pPr>
            <w:r w:rsidRPr="007F297A">
              <w:rPr>
                <w:b/>
              </w:rPr>
              <w:t>15,502</w:t>
            </w:r>
          </w:p>
        </w:tc>
        <w:tc>
          <w:tcPr>
            <w:tcW w:w="1014" w:type="dxa"/>
            <w:noWrap/>
            <w:hideMark/>
          </w:tcPr>
          <w:p w:rsidR="00D8468C" w:rsidRPr="007F297A" w:rsidRDefault="00D8468C" w:rsidP="007F297A">
            <w:pPr>
              <w:pStyle w:val="BStablefigures"/>
              <w:jc w:val="right"/>
              <w:rPr>
                <w:b/>
              </w:rPr>
            </w:pPr>
            <w:r w:rsidRPr="007F297A">
              <w:rPr>
                <w:b/>
              </w:rPr>
              <w:t>15,502</w:t>
            </w:r>
          </w:p>
        </w:tc>
        <w:tc>
          <w:tcPr>
            <w:tcW w:w="1011" w:type="dxa"/>
            <w:noWrap/>
            <w:hideMark/>
          </w:tcPr>
          <w:p w:rsidR="00D8468C" w:rsidRPr="007F297A" w:rsidRDefault="00D8468C" w:rsidP="007F297A">
            <w:pPr>
              <w:pStyle w:val="BStablefigures"/>
              <w:jc w:val="right"/>
              <w:rPr>
                <w:b/>
              </w:rPr>
            </w:pPr>
            <w:r w:rsidRPr="007F297A">
              <w:rPr>
                <w:b/>
              </w:rPr>
              <w:t>15,502</w:t>
            </w:r>
          </w:p>
        </w:tc>
      </w:tr>
      <w:tr w:rsidR="00D8468C" w:rsidRPr="00C85C72" w:rsidTr="00682973">
        <w:trPr>
          <w:trHeight w:val="238"/>
        </w:trPr>
        <w:tc>
          <w:tcPr>
            <w:tcW w:w="1008" w:type="dxa"/>
            <w:noWrap/>
            <w:hideMark/>
          </w:tcPr>
          <w:p w:rsidR="00D8468C" w:rsidRPr="007F297A" w:rsidRDefault="00D8468C" w:rsidP="007F297A">
            <w:pPr>
              <w:pStyle w:val="BStablefigures"/>
              <w:jc w:val="right"/>
              <w:rPr>
                <w:b/>
              </w:rPr>
            </w:pPr>
            <w:r w:rsidRPr="007F297A">
              <w:rPr>
                <w:b/>
              </w:rPr>
              <w:t>0</w:t>
            </w:r>
          </w:p>
        </w:tc>
        <w:tc>
          <w:tcPr>
            <w:tcW w:w="2497" w:type="dxa"/>
          </w:tcPr>
          <w:p w:rsidR="00D8468C" w:rsidRPr="007F297A" w:rsidRDefault="00D8468C" w:rsidP="007F297A">
            <w:pPr>
              <w:pStyle w:val="BStabletext"/>
              <w:rPr>
                <w:b/>
              </w:rPr>
            </w:pPr>
            <w:r w:rsidRPr="007F297A">
              <w:rPr>
                <w:b/>
              </w:rPr>
              <w:t>CASH AT THE END OF REPORTING PERIOD</w:t>
            </w:r>
          </w:p>
        </w:tc>
        <w:tc>
          <w:tcPr>
            <w:tcW w:w="1372" w:type="dxa"/>
            <w:noWrap/>
            <w:hideMark/>
          </w:tcPr>
          <w:p w:rsidR="00D8468C" w:rsidRPr="007F297A" w:rsidRDefault="00D8468C" w:rsidP="007F297A">
            <w:pPr>
              <w:pStyle w:val="BStablefigures"/>
              <w:jc w:val="right"/>
              <w:rPr>
                <w:b/>
              </w:rPr>
            </w:pPr>
            <w:r w:rsidRPr="007F297A">
              <w:rPr>
                <w:b/>
              </w:rPr>
              <w:t>15,502</w:t>
            </w:r>
          </w:p>
        </w:tc>
        <w:tc>
          <w:tcPr>
            <w:tcW w:w="1077" w:type="dxa"/>
            <w:noWrap/>
            <w:hideMark/>
          </w:tcPr>
          <w:p w:rsidR="00D8468C" w:rsidRPr="007F297A" w:rsidRDefault="00D8468C" w:rsidP="007F297A">
            <w:pPr>
              <w:pStyle w:val="BStablefigures"/>
              <w:jc w:val="right"/>
              <w:rPr>
                <w:b/>
              </w:rPr>
            </w:pPr>
            <w:r w:rsidRPr="007F297A">
              <w:rPr>
                <w:b/>
              </w:rPr>
              <w:t>15,502</w:t>
            </w:r>
          </w:p>
        </w:tc>
        <w:tc>
          <w:tcPr>
            <w:tcW w:w="646" w:type="dxa"/>
            <w:noWrap/>
            <w:hideMark/>
          </w:tcPr>
          <w:p w:rsidR="00D8468C" w:rsidRPr="007F297A" w:rsidRDefault="00D8468C" w:rsidP="007F297A">
            <w:pPr>
              <w:pStyle w:val="BStablefigures"/>
              <w:jc w:val="right"/>
              <w:rPr>
                <w:b/>
              </w:rPr>
            </w:pPr>
            <w:r w:rsidRPr="007F297A">
              <w:rPr>
                <w:b/>
              </w:rPr>
              <w:t xml:space="preserve">- </w:t>
            </w:r>
          </w:p>
        </w:tc>
        <w:tc>
          <w:tcPr>
            <w:tcW w:w="1014" w:type="dxa"/>
            <w:noWrap/>
            <w:hideMark/>
          </w:tcPr>
          <w:p w:rsidR="00D8468C" w:rsidRPr="007F297A" w:rsidRDefault="00D8468C" w:rsidP="007F297A">
            <w:pPr>
              <w:pStyle w:val="BStablefigures"/>
              <w:jc w:val="right"/>
              <w:rPr>
                <w:b/>
              </w:rPr>
            </w:pPr>
            <w:r w:rsidRPr="007F297A">
              <w:rPr>
                <w:b/>
              </w:rPr>
              <w:t>15,502</w:t>
            </w:r>
          </w:p>
        </w:tc>
        <w:tc>
          <w:tcPr>
            <w:tcW w:w="1014" w:type="dxa"/>
            <w:noWrap/>
            <w:hideMark/>
          </w:tcPr>
          <w:p w:rsidR="00D8468C" w:rsidRPr="007F297A" w:rsidRDefault="00D8468C" w:rsidP="007F297A">
            <w:pPr>
              <w:pStyle w:val="BStablefigures"/>
              <w:jc w:val="right"/>
              <w:rPr>
                <w:b/>
              </w:rPr>
            </w:pPr>
            <w:r w:rsidRPr="007F297A">
              <w:rPr>
                <w:b/>
              </w:rPr>
              <w:t>15,502</w:t>
            </w:r>
          </w:p>
        </w:tc>
        <w:tc>
          <w:tcPr>
            <w:tcW w:w="1011" w:type="dxa"/>
            <w:noWrap/>
            <w:hideMark/>
          </w:tcPr>
          <w:p w:rsidR="00D8468C" w:rsidRPr="007F297A" w:rsidRDefault="00D8468C" w:rsidP="007F297A">
            <w:pPr>
              <w:pStyle w:val="BStablefigures"/>
              <w:jc w:val="right"/>
              <w:rPr>
                <w:b/>
              </w:rPr>
            </w:pPr>
            <w:r w:rsidRPr="007F297A">
              <w:rPr>
                <w:b/>
              </w:rPr>
              <w:t>15,502</w:t>
            </w:r>
          </w:p>
        </w:tc>
      </w:tr>
      <w:tr w:rsidR="005F66D4" w:rsidRPr="00B62E9E" w:rsidTr="00682973">
        <w:trPr>
          <w:trHeight w:val="238"/>
        </w:trPr>
        <w:tc>
          <w:tcPr>
            <w:tcW w:w="1008" w:type="dxa"/>
            <w:tcBorders>
              <w:top w:val="nil"/>
              <w:bottom w:val="single" w:sz="4" w:space="0" w:color="000000"/>
            </w:tcBorders>
            <w:noWrap/>
            <w:hideMark/>
          </w:tcPr>
          <w:p w:rsidR="005F66D4" w:rsidRPr="00B62E9E" w:rsidRDefault="005F66D4" w:rsidP="006F17C4">
            <w:pPr>
              <w:pStyle w:val="BStablefigures"/>
            </w:pPr>
          </w:p>
        </w:tc>
        <w:tc>
          <w:tcPr>
            <w:tcW w:w="2497" w:type="dxa"/>
            <w:tcBorders>
              <w:top w:val="nil"/>
              <w:bottom w:val="single" w:sz="4" w:space="0" w:color="000000"/>
            </w:tcBorders>
          </w:tcPr>
          <w:p w:rsidR="005F66D4" w:rsidRPr="00B62E9E" w:rsidRDefault="005F66D4" w:rsidP="006F17C4">
            <w:pPr>
              <w:pStyle w:val="BStablefigures"/>
            </w:pPr>
          </w:p>
        </w:tc>
        <w:tc>
          <w:tcPr>
            <w:tcW w:w="1372" w:type="dxa"/>
            <w:tcBorders>
              <w:top w:val="nil"/>
              <w:bottom w:val="single" w:sz="4" w:space="0" w:color="000000"/>
            </w:tcBorders>
            <w:noWrap/>
            <w:hideMark/>
          </w:tcPr>
          <w:p w:rsidR="005F66D4" w:rsidRPr="00B62E9E" w:rsidRDefault="005F66D4" w:rsidP="006F17C4">
            <w:pPr>
              <w:pStyle w:val="BStablefigures"/>
            </w:pPr>
          </w:p>
        </w:tc>
        <w:tc>
          <w:tcPr>
            <w:tcW w:w="1077" w:type="dxa"/>
            <w:tcBorders>
              <w:top w:val="nil"/>
              <w:bottom w:val="single" w:sz="4" w:space="0" w:color="000000"/>
            </w:tcBorders>
            <w:noWrap/>
            <w:hideMark/>
          </w:tcPr>
          <w:p w:rsidR="005F66D4" w:rsidRPr="00B62E9E" w:rsidRDefault="005F66D4" w:rsidP="006F17C4">
            <w:pPr>
              <w:pStyle w:val="BStablefigures"/>
            </w:pPr>
          </w:p>
        </w:tc>
        <w:tc>
          <w:tcPr>
            <w:tcW w:w="646" w:type="dxa"/>
            <w:tcBorders>
              <w:top w:val="nil"/>
              <w:bottom w:val="single" w:sz="4" w:space="0" w:color="000000"/>
            </w:tcBorders>
            <w:noWrap/>
            <w:hideMark/>
          </w:tcPr>
          <w:p w:rsidR="005F66D4" w:rsidRPr="00B62E9E" w:rsidRDefault="005F66D4" w:rsidP="006F17C4">
            <w:pPr>
              <w:pStyle w:val="BStablefigures"/>
            </w:pPr>
          </w:p>
        </w:tc>
        <w:tc>
          <w:tcPr>
            <w:tcW w:w="1014" w:type="dxa"/>
            <w:tcBorders>
              <w:top w:val="nil"/>
              <w:bottom w:val="single" w:sz="4" w:space="0" w:color="000000"/>
            </w:tcBorders>
            <w:noWrap/>
            <w:hideMark/>
          </w:tcPr>
          <w:p w:rsidR="005F66D4" w:rsidRPr="00B62E9E" w:rsidRDefault="005F66D4" w:rsidP="006F17C4">
            <w:pPr>
              <w:pStyle w:val="BStablefigures"/>
            </w:pPr>
          </w:p>
        </w:tc>
        <w:tc>
          <w:tcPr>
            <w:tcW w:w="1014" w:type="dxa"/>
            <w:tcBorders>
              <w:top w:val="nil"/>
              <w:bottom w:val="single" w:sz="4" w:space="0" w:color="000000"/>
            </w:tcBorders>
            <w:noWrap/>
            <w:hideMark/>
          </w:tcPr>
          <w:p w:rsidR="005F66D4" w:rsidRPr="00B62E9E" w:rsidRDefault="005F66D4" w:rsidP="006F17C4">
            <w:pPr>
              <w:pStyle w:val="BStablefigures"/>
            </w:pPr>
          </w:p>
        </w:tc>
        <w:tc>
          <w:tcPr>
            <w:tcW w:w="1011" w:type="dxa"/>
            <w:tcBorders>
              <w:top w:val="nil"/>
              <w:bottom w:val="single" w:sz="4" w:space="0" w:color="000000"/>
            </w:tcBorders>
            <w:noWrap/>
            <w:hideMark/>
          </w:tcPr>
          <w:p w:rsidR="005F66D4" w:rsidRPr="00B62E9E" w:rsidRDefault="005F66D4" w:rsidP="006F17C4">
            <w:pPr>
              <w:pStyle w:val="BStablefigures"/>
            </w:pPr>
          </w:p>
        </w:tc>
      </w:tr>
    </w:tbl>
    <w:p w:rsidR="005F66D4" w:rsidRDefault="005F66D4" w:rsidP="005F66D4">
      <w:pPr>
        <w:sectPr w:rsidR="005F66D4" w:rsidSect="003F16F9">
          <w:pgSz w:w="11907" w:h="16840" w:code="9"/>
          <w:pgMar w:top="1151" w:right="1440" w:bottom="1729" w:left="1440" w:header="720" w:footer="720" w:gutter="0"/>
          <w:cols w:space="720"/>
        </w:sectPr>
      </w:pPr>
    </w:p>
    <w:p w:rsidR="005F66D4" w:rsidRDefault="005F66D4" w:rsidP="005F66D4">
      <w:pPr>
        <w:pStyle w:val="Caption"/>
      </w:pPr>
      <w:r>
        <w:lastRenderedPageBreak/>
        <w:t xml:space="preserve">Table </w:t>
      </w:r>
      <w:fldSimple w:instr=" SEQ Table \* ARABIC ">
        <w:r w:rsidR="00386D23">
          <w:rPr>
            <w:noProof/>
          </w:rPr>
          <w:t>57</w:t>
        </w:r>
      </w:fldSimple>
      <w:r>
        <w:t xml:space="preserve">: </w:t>
      </w:r>
      <w:r w:rsidR="00682973">
        <w:t>ACT Local Hospital Network</w:t>
      </w:r>
      <w:r>
        <w:t>: Statement of Changes in Equity</w:t>
      </w:r>
    </w:p>
    <w:tbl>
      <w:tblPr>
        <w:tblW w:w="4966" w:type="pct"/>
        <w:tblBorders>
          <w:top w:val="single" w:sz="4" w:space="0" w:color="auto"/>
        </w:tblBorders>
        <w:tblLayout w:type="fixed"/>
        <w:tblLook w:val="04A0"/>
      </w:tblPr>
      <w:tblGrid>
        <w:gridCol w:w="976"/>
        <w:gridCol w:w="2361"/>
        <w:gridCol w:w="1307"/>
        <w:gridCol w:w="993"/>
        <w:gridCol w:w="648"/>
        <w:gridCol w:w="966"/>
        <w:gridCol w:w="966"/>
        <w:gridCol w:w="963"/>
      </w:tblGrid>
      <w:tr w:rsidR="005F66D4" w:rsidRPr="00B62E9E" w:rsidTr="00682973">
        <w:trPr>
          <w:trHeight w:val="238"/>
          <w:tblHeader/>
        </w:trPr>
        <w:tc>
          <w:tcPr>
            <w:tcW w:w="976" w:type="dxa"/>
            <w:tcBorders>
              <w:bottom w:val="nil"/>
            </w:tcBorders>
            <w:noWrap/>
            <w:hideMark/>
          </w:tcPr>
          <w:p w:rsidR="005F66D4" w:rsidRPr="00682973" w:rsidRDefault="005F66D4" w:rsidP="006825A8">
            <w:pPr>
              <w:pStyle w:val="BStableheading1"/>
              <w:framePr w:wrap="auto" w:vAnchor="margin" w:yAlign="inline"/>
              <w:rPr>
                <w:sz w:val="18"/>
                <w:szCs w:val="18"/>
              </w:rPr>
            </w:pPr>
            <w:r w:rsidRPr="00682973">
              <w:rPr>
                <w:sz w:val="18"/>
                <w:szCs w:val="18"/>
              </w:rPr>
              <w:t>Budget</w:t>
            </w:r>
          </w:p>
          <w:p w:rsidR="005F66D4" w:rsidRPr="00682973" w:rsidRDefault="00C1483E" w:rsidP="006825A8">
            <w:pPr>
              <w:pStyle w:val="BStableheading1"/>
              <w:framePr w:wrap="auto" w:vAnchor="margin" w:yAlign="inline"/>
              <w:rPr>
                <w:sz w:val="18"/>
                <w:szCs w:val="18"/>
              </w:rPr>
            </w:pPr>
            <w:r w:rsidRPr="00682973">
              <w:rPr>
                <w:sz w:val="18"/>
                <w:szCs w:val="18"/>
              </w:rPr>
              <w:t>a</w:t>
            </w:r>
            <w:r w:rsidR="005F66D4" w:rsidRPr="00682973">
              <w:rPr>
                <w:sz w:val="18"/>
                <w:szCs w:val="18"/>
              </w:rPr>
              <w:t>t</w:t>
            </w:r>
          </w:p>
          <w:p w:rsidR="005F66D4" w:rsidRPr="00682973" w:rsidRDefault="005F66D4" w:rsidP="006825A8">
            <w:pPr>
              <w:pStyle w:val="BStableheading1"/>
              <w:framePr w:wrap="auto" w:vAnchor="margin" w:yAlign="inline"/>
              <w:rPr>
                <w:sz w:val="18"/>
                <w:szCs w:val="18"/>
              </w:rPr>
            </w:pPr>
            <w:r w:rsidRPr="00682973">
              <w:rPr>
                <w:sz w:val="18"/>
                <w:szCs w:val="18"/>
              </w:rPr>
              <w:t>30/6/14</w:t>
            </w:r>
          </w:p>
        </w:tc>
        <w:tc>
          <w:tcPr>
            <w:tcW w:w="2361" w:type="dxa"/>
            <w:tcBorders>
              <w:bottom w:val="nil"/>
            </w:tcBorders>
          </w:tcPr>
          <w:p w:rsidR="005F66D4" w:rsidRPr="00682973" w:rsidRDefault="005F66D4" w:rsidP="006825A8">
            <w:pPr>
              <w:pStyle w:val="BStableheading1"/>
              <w:framePr w:wrap="auto" w:vAnchor="margin" w:yAlign="inline"/>
              <w:rPr>
                <w:sz w:val="18"/>
                <w:szCs w:val="18"/>
              </w:rPr>
            </w:pPr>
          </w:p>
        </w:tc>
        <w:tc>
          <w:tcPr>
            <w:tcW w:w="1307" w:type="dxa"/>
            <w:tcBorders>
              <w:bottom w:val="nil"/>
            </w:tcBorders>
            <w:noWrap/>
            <w:hideMark/>
          </w:tcPr>
          <w:p w:rsidR="005F66D4" w:rsidRPr="00682973" w:rsidRDefault="005F66D4" w:rsidP="006825A8">
            <w:pPr>
              <w:pStyle w:val="BStableheading1"/>
              <w:framePr w:wrap="auto" w:vAnchor="margin" w:yAlign="inline"/>
              <w:rPr>
                <w:sz w:val="18"/>
                <w:szCs w:val="18"/>
                <w:lang w:eastAsia="en-AU"/>
              </w:rPr>
            </w:pPr>
            <w:r w:rsidRPr="00682973">
              <w:rPr>
                <w:sz w:val="18"/>
                <w:szCs w:val="18"/>
                <w:lang w:eastAsia="en-AU"/>
              </w:rPr>
              <w:t>2013</w:t>
            </w:r>
            <w:r w:rsidRPr="00682973">
              <w:rPr>
                <w:sz w:val="18"/>
                <w:szCs w:val="18"/>
                <w:lang w:eastAsia="en-AU"/>
              </w:rPr>
              <w:noBreakHyphen/>
              <w:t>14</w:t>
            </w:r>
          </w:p>
          <w:p w:rsidR="005F66D4" w:rsidRPr="00682973" w:rsidRDefault="005F66D4" w:rsidP="00682973">
            <w:pPr>
              <w:pStyle w:val="BStableheading1"/>
              <w:framePr w:wrap="auto" w:vAnchor="margin" w:yAlign="inline"/>
              <w:rPr>
                <w:sz w:val="18"/>
                <w:szCs w:val="18"/>
              </w:rPr>
            </w:pPr>
            <w:r w:rsidRPr="00682973">
              <w:rPr>
                <w:sz w:val="18"/>
                <w:szCs w:val="18"/>
                <w:lang w:eastAsia="en-AU"/>
              </w:rPr>
              <w:t>Est</w:t>
            </w:r>
            <w:r w:rsidR="00682973" w:rsidRPr="00682973">
              <w:rPr>
                <w:sz w:val="18"/>
                <w:szCs w:val="18"/>
                <w:lang w:eastAsia="en-AU"/>
              </w:rPr>
              <w:t xml:space="preserve">. </w:t>
            </w:r>
            <w:r w:rsidR="00C1483E" w:rsidRPr="00682973">
              <w:rPr>
                <w:sz w:val="18"/>
                <w:szCs w:val="18"/>
                <w:lang w:eastAsia="en-AU"/>
              </w:rPr>
              <w:t>O</w:t>
            </w:r>
            <w:r w:rsidRPr="00682973">
              <w:rPr>
                <w:sz w:val="18"/>
                <w:szCs w:val="18"/>
                <w:lang w:eastAsia="en-AU"/>
              </w:rPr>
              <w:t>utcome</w:t>
            </w:r>
          </w:p>
        </w:tc>
        <w:tc>
          <w:tcPr>
            <w:tcW w:w="993" w:type="dxa"/>
            <w:tcBorders>
              <w:bottom w:val="nil"/>
            </w:tcBorders>
            <w:noWrap/>
            <w:hideMark/>
          </w:tcPr>
          <w:p w:rsidR="005F66D4" w:rsidRPr="00682973" w:rsidRDefault="005F66D4" w:rsidP="006825A8">
            <w:pPr>
              <w:pStyle w:val="BStableheading1"/>
              <w:framePr w:wrap="auto" w:vAnchor="margin" w:yAlign="inline"/>
              <w:rPr>
                <w:sz w:val="18"/>
                <w:szCs w:val="18"/>
              </w:rPr>
            </w:pPr>
            <w:r w:rsidRPr="00682973">
              <w:rPr>
                <w:sz w:val="18"/>
                <w:szCs w:val="18"/>
              </w:rPr>
              <w:t>Budget</w:t>
            </w:r>
          </w:p>
          <w:p w:rsidR="005F66D4" w:rsidRPr="00682973" w:rsidRDefault="005F66D4" w:rsidP="006825A8">
            <w:pPr>
              <w:pStyle w:val="BStableheading1"/>
              <w:framePr w:wrap="auto" w:vAnchor="margin" w:yAlign="inline"/>
              <w:rPr>
                <w:sz w:val="18"/>
                <w:szCs w:val="18"/>
              </w:rPr>
            </w:pPr>
            <w:r w:rsidRPr="00682973">
              <w:rPr>
                <w:sz w:val="18"/>
                <w:szCs w:val="18"/>
              </w:rPr>
              <w:t>at</w:t>
            </w:r>
          </w:p>
          <w:p w:rsidR="005F66D4" w:rsidRPr="00682973" w:rsidRDefault="005F66D4" w:rsidP="006825A8">
            <w:pPr>
              <w:pStyle w:val="BStableheading1"/>
              <w:framePr w:wrap="auto" w:vAnchor="margin" w:yAlign="inline"/>
              <w:rPr>
                <w:sz w:val="18"/>
                <w:szCs w:val="18"/>
              </w:rPr>
            </w:pPr>
            <w:r w:rsidRPr="00682973">
              <w:rPr>
                <w:sz w:val="18"/>
                <w:szCs w:val="18"/>
              </w:rPr>
              <w:t>30/6/15</w:t>
            </w:r>
          </w:p>
        </w:tc>
        <w:tc>
          <w:tcPr>
            <w:tcW w:w="648" w:type="dxa"/>
            <w:tcBorders>
              <w:bottom w:val="nil"/>
            </w:tcBorders>
            <w:noWrap/>
            <w:hideMark/>
          </w:tcPr>
          <w:p w:rsidR="005F66D4" w:rsidRPr="00682973" w:rsidRDefault="005F66D4" w:rsidP="00682973">
            <w:pPr>
              <w:pStyle w:val="BStableheading1"/>
              <w:framePr w:wrap="auto" w:vAnchor="margin" w:yAlign="inline"/>
              <w:rPr>
                <w:sz w:val="18"/>
                <w:szCs w:val="18"/>
              </w:rPr>
            </w:pPr>
            <w:proofErr w:type="spellStart"/>
            <w:r w:rsidRPr="00682973">
              <w:rPr>
                <w:sz w:val="18"/>
                <w:szCs w:val="18"/>
              </w:rPr>
              <w:t>Var</w:t>
            </w:r>
            <w:proofErr w:type="spellEnd"/>
          </w:p>
        </w:tc>
        <w:tc>
          <w:tcPr>
            <w:tcW w:w="966" w:type="dxa"/>
            <w:tcBorders>
              <w:bottom w:val="nil"/>
            </w:tcBorders>
            <w:noWrap/>
            <w:hideMark/>
          </w:tcPr>
          <w:p w:rsidR="005F66D4" w:rsidRPr="00682973" w:rsidRDefault="005F66D4" w:rsidP="006825A8">
            <w:pPr>
              <w:pStyle w:val="BStableheading1"/>
              <w:framePr w:wrap="auto" w:vAnchor="margin" w:yAlign="inline"/>
              <w:rPr>
                <w:sz w:val="18"/>
                <w:szCs w:val="18"/>
              </w:rPr>
            </w:pPr>
            <w:r w:rsidRPr="00682973">
              <w:rPr>
                <w:sz w:val="18"/>
                <w:szCs w:val="18"/>
              </w:rPr>
              <w:t>Estimate</w:t>
            </w:r>
          </w:p>
          <w:p w:rsidR="005F66D4" w:rsidRPr="00682973" w:rsidRDefault="005F66D4" w:rsidP="006825A8">
            <w:pPr>
              <w:pStyle w:val="BStableheading1"/>
              <w:framePr w:wrap="auto" w:vAnchor="margin" w:yAlign="inline"/>
              <w:rPr>
                <w:sz w:val="18"/>
                <w:szCs w:val="18"/>
              </w:rPr>
            </w:pPr>
            <w:r w:rsidRPr="00682973">
              <w:rPr>
                <w:sz w:val="18"/>
                <w:szCs w:val="18"/>
              </w:rPr>
              <w:t>at</w:t>
            </w:r>
          </w:p>
          <w:p w:rsidR="005F66D4" w:rsidRPr="00682973" w:rsidRDefault="005F66D4" w:rsidP="006825A8">
            <w:pPr>
              <w:pStyle w:val="BStableheading1"/>
              <w:framePr w:wrap="auto" w:vAnchor="margin" w:yAlign="inline"/>
              <w:rPr>
                <w:sz w:val="18"/>
                <w:szCs w:val="18"/>
              </w:rPr>
            </w:pPr>
            <w:r w:rsidRPr="00682973">
              <w:rPr>
                <w:sz w:val="18"/>
                <w:szCs w:val="18"/>
              </w:rPr>
              <w:t>30/6/16</w:t>
            </w:r>
          </w:p>
        </w:tc>
        <w:tc>
          <w:tcPr>
            <w:tcW w:w="966" w:type="dxa"/>
            <w:tcBorders>
              <w:bottom w:val="nil"/>
            </w:tcBorders>
            <w:noWrap/>
            <w:hideMark/>
          </w:tcPr>
          <w:p w:rsidR="005F66D4" w:rsidRPr="00682973" w:rsidRDefault="005F66D4" w:rsidP="006825A8">
            <w:pPr>
              <w:pStyle w:val="BStableheading1"/>
              <w:framePr w:wrap="auto" w:vAnchor="margin" w:yAlign="inline"/>
              <w:rPr>
                <w:sz w:val="18"/>
                <w:szCs w:val="18"/>
              </w:rPr>
            </w:pPr>
            <w:r w:rsidRPr="00682973">
              <w:rPr>
                <w:sz w:val="18"/>
                <w:szCs w:val="18"/>
              </w:rPr>
              <w:t>Estimate</w:t>
            </w:r>
            <w:r w:rsidRPr="00682973">
              <w:rPr>
                <w:sz w:val="18"/>
                <w:szCs w:val="18"/>
              </w:rPr>
              <w:br/>
              <w:t>at</w:t>
            </w:r>
          </w:p>
          <w:p w:rsidR="005F66D4" w:rsidRPr="00682973" w:rsidRDefault="005F66D4" w:rsidP="006825A8">
            <w:pPr>
              <w:pStyle w:val="BStableheading1"/>
              <w:framePr w:wrap="auto" w:vAnchor="margin" w:yAlign="inline"/>
              <w:rPr>
                <w:sz w:val="18"/>
                <w:szCs w:val="18"/>
              </w:rPr>
            </w:pPr>
            <w:r w:rsidRPr="00682973">
              <w:rPr>
                <w:sz w:val="18"/>
                <w:szCs w:val="18"/>
              </w:rPr>
              <w:t>30/6/17</w:t>
            </w:r>
          </w:p>
        </w:tc>
        <w:tc>
          <w:tcPr>
            <w:tcW w:w="963" w:type="dxa"/>
            <w:tcBorders>
              <w:bottom w:val="nil"/>
            </w:tcBorders>
            <w:noWrap/>
            <w:hideMark/>
          </w:tcPr>
          <w:p w:rsidR="005F66D4" w:rsidRPr="00682973" w:rsidRDefault="005F66D4" w:rsidP="006825A8">
            <w:pPr>
              <w:pStyle w:val="BStableheading1"/>
              <w:framePr w:wrap="auto" w:vAnchor="margin" w:yAlign="inline"/>
              <w:rPr>
                <w:sz w:val="18"/>
                <w:szCs w:val="18"/>
              </w:rPr>
            </w:pPr>
            <w:r w:rsidRPr="00682973">
              <w:rPr>
                <w:sz w:val="18"/>
                <w:szCs w:val="18"/>
              </w:rPr>
              <w:t>Estimate</w:t>
            </w:r>
          </w:p>
          <w:p w:rsidR="005F66D4" w:rsidRPr="00682973" w:rsidRDefault="005F66D4" w:rsidP="006825A8">
            <w:pPr>
              <w:pStyle w:val="BStableheading1"/>
              <w:framePr w:wrap="auto" w:vAnchor="margin" w:yAlign="inline"/>
              <w:rPr>
                <w:sz w:val="18"/>
                <w:szCs w:val="18"/>
              </w:rPr>
            </w:pPr>
            <w:r w:rsidRPr="00682973">
              <w:rPr>
                <w:sz w:val="18"/>
                <w:szCs w:val="18"/>
              </w:rPr>
              <w:t>at</w:t>
            </w:r>
          </w:p>
          <w:p w:rsidR="005F66D4" w:rsidRPr="00682973" w:rsidRDefault="005F66D4" w:rsidP="006825A8">
            <w:pPr>
              <w:pStyle w:val="BStableheading1"/>
              <w:framePr w:wrap="auto" w:vAnchor="margin" w:yAlign="inline"/>
              <w:rPr>
                <w:sz w:val="18"/>
                <w:szCs w:val="18"/>
              </w:rPr>
            </w:pPr>
            <w:r w:rsidRPr="00682973">
              <w:rPr>
                <w:sz w:val="18"/>
                <w:szCs w:val="18"/>
              </w:rPr>
              <w:t>30/6/18</w:t>
            </w:r>
          </w:p>
        </w:tc>
      </w:tr>
      <w:tr w:rsidR="005F66D4" w:rsidRPr="00B62E9E" w:rsidTr="00682973">
        <w:trPr>
          <w:trHeight w:val="238"/>
          <w:tblHeader/>
        </w:trPr>
        <w:tc>
          <w:tcPr>
            <w:tcW w:w="976" w:type="dxa"/>
            <w:tcBorders>
              <w:top w:val="nil"/>
              <w:bottom w:val="single" w:sz="4" w:space="0" w:color="000000"/>
            </w:tcBorders>
            <w:noWrap/>
            <w:hideMark/>
          </w:tcPr>
          <w:p w:rsidR="005F66D4" w:rsidRPr="00682973" w:rsidRDefault="005F66D4" w:rsidP="006825A8">
            <w:pPr>
              <w:pStyle w:val="BStableheading"/>
              <w:framePr w:wrap="auto" w:vAnchor="margin" w:yAlign="inline"/>
              <w:rPr>
                <w:sz w:val="18"/>
                <w:szCs w:val="18"/>
              </w:rPr>
            </w:pPr>
            <w:r w:rsidRPr="00682973">
              <w:rPr>
                <w:sz w:val="18"/>
                <w:szCs w:val="18"/>
              </w:rPr>
              <w:t>$'000</w:t>
            </w:r>
          </w:p>
        </w:tc>
        <w:tc>
          <w:tcPr>
            <w:tcW w:w="2361" w:type="dxa"/>
            <w:tcBorders>
              <w:top w:val="nil"/>
              <w:bottom w:val="single" w:sz="4" w:space="0" w:color="000000"/>
            </w:tcBorders>
          </w:tcPr>
          <w:p w:rsidR="005F66D4" w:rsidRPr="00682973" w:rsidRDefault="005F66D4" w:rsidP="006825A8">
            <w:pPr>
              <w:pStyle w:val="BStableheading"/>
              <w:framePr w:wrap="auto" w:vAnchor="margin" w:yAlign="inline"/>
              <w:rPr>
                <w:sz w:val="18"/>
                <w:szCs w:val="18"/>
              </w:rPr>
            </w:pPr>
          </w:p>
        </w:tc>
        <w:tc>
          <w:tcPr>
            <w:tcW w:w="1307" w:type="dxa"/>
            <w:tcBorders>
              <w:top w:val="nil"/>
              <w:bottom w:val="single" w:sz="4" w:space="0" w:color="000000"/>
            </w:tcBorders>
            <w:noWrap/>
            <w:hideMark/>
          </w:tcPr>
          <w:p w:rsidR="005F66D4" w:rsidRPr="00682973" w:rsidRDefault="005F66D4" w:rsidP="006825A8">
            <w:pPr>
              <w:pStyle w:val="BStableheading"/>
              <w:framePr w:wrap="auto" w:vAnchor="margin" w:yAlign="inline"/>
              <w:rPr>
                <w:sz w:val="18"/>
                <w:szCs w:val="18"/>
              </w:rPr>
            </w:pPr>
            <w:r w:rsidRPr="00682973">
              <w:rPr>
                <w:sz w:val="18"/>
                <w:szCs w:val="18"/>
                <w:lang w:eastAsia="en-AU"/>
              </w:rPr>
              <w:t>$'000</w:t>
            </w:r>
          </w:p>
        </w:tc>
        <w:tc>
          <w:tcPr>
            <w:tcW w:w="993" w:type="dxa"/>
            <w:tcBorders>
              <w:top w:val="nil"/>
              <w:bottom w:val="single" w:sz="4" w:space="0" w:color="000000"/>
            </w:tcBorders>
            <w:noWrap/>
            <w:hideMark/>
          </w:tcPr>
          <w:p w:rsidR="005F66D4" w:rsidRPr="00682973" w:rsidRDefault="005F66D4" w:rsidP="006825A8">
            <w:pPr>
              <w:pStyle w:val="BStableheading"/>
              <w:framePr w:wrap="auto" w:vAnchor="margin" w:yAlign="inline"/>
              <w:rPr>
                <w:sz w:val="18"/>
                <w:szCs w:val="18"/>
              </w:rPr>
            </w:pPr>
            <w:r w:rsidRPr="00682973">
              <w:rPr>
                <w:sz w:val="18"/>
                <w:szCs w:val="18"/>
              </w:rPr>
              <w:t>$'000</w:t>
            </w:r>
          </w:p>
        </w:tc>
        <w:tc>
          <w:tcPr>
            <w:tcW w:w="648" w:type="dxa"/>
            <w:tcBorders>
              <w:top w:val="nil"/>
              <w:bottom w:val="single" w:sz="4" w:space="0" w:color="000000"/>
            </w:tcBorders>
            <w:noWrap/>
            <w:hideMark/>
          </w:tcPr>
          <w:p w:rsidR="005F66D4" w:rsidRPr="00682973" w:rsidRDefault="005F66D4" w:rsidP="006825A8">
            <w:pPr>
              <w:pStyle w:val="BStableheading"/>
              <w:framePr w:wrap="auto" w:vAnchor="margin" w:yAlign="inline"/>
              <w:rPr>
                <w:sz w:val="18"/>
                <w:szCs w:val="18"/>
              </w:rPr>
            </w:pPr>
            <w:r w:rsidRPr="00682973">
              <w:rPr>
                <w:sz w:val="18"/>
                <w:szCs w:val="18"/>
              </w:rPr>
              <w:t>%</w:t>
            </w:r>
          </w:p>
        </w:tc>
        <w:tc>
          <w:tcPr>
            <w:tcW w:w="966" w:type="dxa"/>
            <w:tcBorders>
              <w:top w:val="nil"/>
              <w:bottom w:val="single" w:sz="4" w:space="0" w:color="000000"/>
            </w:tcBorders>
            <w:noWrap/>
            <w:hideMark/>
          </w:tcPr>
          <w:p w:rsidR="005F66D4" w:rsidRPr="00682973" w:rsidRDefault="005F66D4" w:rsidP="006825A8">
            <w:pPr>
              <w:pStyle w:val="BStableheading"/>
              <w:framePr w:wrap="auto" w:vAnchor="margin" w:yAlign="inline"/>
              <w:rPr>
                <w:sz w:val="18"/>
                <w:szCs w:val="18"/>
              </w:rPr>
            </w:pPr>
            <w:r w:rsidRPr="00682973">
              <w:rPr>
                <w:sz w:val="18"/>
                <w:szCs w:val="18"/>
              </w:rPr>
              <w:t>$'000</w:t>
            </w:r>
          </w:p>
        </w:tc>
        <w:tc>
          <w:tcPr>
            <w:tcW w:w="966" w:type="dxa"/>
            <w:tcBorders>
              <w:top w:val="nil"/>
              <w:bottom w:val="single" w:sz="4" w:space="0" w:color="000000"/>
            </w:tcBorders>
            <w:noWrap/>
            <w:hideMark/>
          </w:tcPr>
          <w:p w:rsidR="005F66D4" w:rsidRPr="00682973" w:rsidRDefault="005F66D4" w:rsidP="006825A8">
            <w:pPr>
              <w:pStyle w:val="BStableheading"/>
              <w:framePr w:wrap="auto" w:vAnchor="margin" w:yAlign="inline"/>
              <w:rPr>
                <w:sz w:val="18"/>
                <w:szCs w:val="18"/>
              </w:rPr>
            </w:pPr>
            <w:r w:rsidRPr="00682973">
              <w:rPr>
                <w:sz w:val="18"/>
                <w:szCs w:val="18"/>
              </w:rPr>
              <w:t>$'000</w:t>
            </w:r>
          </w:p>
        </w:tc>
        <w:tc>
          <w:tcPr>
            <w:tcW w:w="963" w:type="dxa"/>
            <w:tcBorders>
              <w:top w:val="nil"/>
              <w:bottom w:val="single" w:sz="4" w:space="0" w:color="000000"/>
            </w:tcBorders>
            <w:noWrap/>
            <w:hideMark/>
          </w:tcPr>
          <w:p w:rsidR="005F66D4" w:rsidRPr="00682973" w:rsidRDefault="005F66D4" w:rsidP="006825A8">
            <w:pPr>
              <w:pStyle w:val="BStableheading"/>
              <w:framePr w:wrap="auto" w:vAnchor="margin" w:yAlign="inline"/>
              <w:rPr>
                <w:sz w:val="18"/>
                <w:szCs w:val="18"/>
              </w:rPr>
            </w:pPr>
            <w:r w:rsidRPr="00682973">
              <w:rPr>
                <w:sz w:val="18"/>
                <w:szCs w:val="18"/>
              </w:rPr>
              <w:t>$'000</w:t>
            </w:r>
          </w:p>
        </w:tc>
      </w:tr>
      <w:tr w:rsidR="005F66D4" w:rsidRPr="00B62E9E" w:rsidTr="00682973">
        <w:trPr>
          <w:trHeight w:val="238"/>
        </w:trPr>
        <w:tc>
          <w:tcPr>
            <w:tcW w:w="976" w:type="dxa"/>
            <w:tcBorders>
              <w:top w:val="single" w:sz="4" w:space="0" w:color="000000"/>
            </w:tcBorders>
            <w:noWrap/>
            <w:hideMark/>
          </w:tcPr>
          <w:p w:rsidR="005F66D4" w:rsidRPr="00DC5E5A" w:rsidRDefault="005F66D4" w:rsidP="006F17C4">
            <w:pPr>
              <w:pStyle w:val="BStablefigures"/>
            </w:pPr>
          </w:p>
        </w:tc>
        <w:tc>
          <w:tcPr>
            <w:tcW w:w="2361" w:type="dxa"/>
            <w:tcBorders>
              <w:top w:val="single" w:sz="4" w:space="0" w:color="000000"/>
            </w:tcBorders>
          </w:tcPr>
          <w:p w:rsidR="005F66D4" w:rsidRPr="00682973" w:rsidRDefault="005F66D4" w:rsidP="004B0BC8">
            <w:pPr>
              <w:pStyle w:val="BStabletext"/>
            </w:pPr>
          </w:p>
        </w:tc>
        <w:tc>
          <w:tcPr>
            <w:tcW w:w="1307" w:type="dxa"/>
            <w:tcBorders>
              <w:top w:val="single" w:sz="4" w:space="0" w:color="000000"/>
            </w:tcBorders>
            <w:noWrap/>
            <w:hideMark/>
          </w:tcPr>
          <w:p w:rsidR="005F66D4" w:rsidRPr="00682973" w:rsidRDefault="005F66D4" w:rsidP="006F17C4">
            <w:pPr>
              <w:pStyle w:val="BStablefigures"/>
            </w:pPr>
          </w:p>
        </w:tc>
        <w:tc>
          <w:tcPr>
            <w:tcW w:w="993" w:type="dxa"/>
            <w:tcBorders>
              <w:top w:val="single" w:sz="4" w:space="0" w:color="000000"/>
            </w:tcBorders>
            <w:noWrap/>
            <w:hideMark/>
          </w:tcPr>
          <w:p w:rsidR="005F66D4" w:rsidRPr="00682973" w:rsidRDefault="005F66D4" w:rsidP="006F17C4">
            <w:pPr>
              <w:pStyle w:val="BStablefigures"/>
            </w:pPr>
          </w:p>
        </w:tc>
        <w:tc>
          <w:tcPr>
            <w:tcW w:w="648" w:type="dxa"/>
            <w:tcBorders>
              <w:top w:val="single" w:sz="4" w:space="0" w:color="000000"/>
            </w:tcBorders>
            <w:noWrap/>
            <w:hideMark/>
          </w:tcPr>
          <w:p w:rsidR="005F66D4" w:rsidRPr="00682973" w:rsidRDefault="005F66D4" w:rsidP="006F17C4">
            <w:pPr>
              <w:pStyle w:val="BStablefigures"/>
            </w:pPr>
          </w:p>
        </w:tc>
        <w:tc>
          <w:tcPr>
            <w:tcW w:w="966" w:type="dxa"/>
            <w:tcBorders>
              <w:top w:val="single" w:sz="4" w:space="0" w:color="000000"/>
            </w:tcBorders>
            <w:noWrap/>
            <w:hideMark/>
          </w:tcPr>
          <w:p w:rsidR="005F66D4" w:rsidRPr="00682973" w:rsidRDefault="005F66D4" w:rsidP="006F17C4">
            <w:pPr>
              <w:pStyle w:val="BStablefigures"/>
            </w:pPr>
          </w:p>
        </w:tc>
        <w:tc>
          <w:tcPr>
            <w:tcW w:w="966" w:type="dxa"/>
            <w:tcBorders>
              <w:top w:val="single" w:sz="4" w:space="0" w:color="000000"/>
            </w:tcBorders>
            <w:noWrap/>
            <w:hideMark/>
          </w:tcPr>
          <w:p w:rsidR="005F66D4" w:rsidRPr="00682973" w:rsidRDefault="005F66D4" w:rsidP="006F17C4">
            <w:pPr>
              <w:pStyle w:val="BStablefigures"/>
            </w:pPr>
          </w:p>
        </w:tc>
        <w:tc>
          <w:tcPr>
            <w:tcW w:w="963" w:type="dxa"/>
            <w:tcBorders>
              <w:top w:val="single" w:sz="4" w:space="0" w:color="000000"/>
            </w:tcBorders>
            <w:noWrap/>
            <w:hideMark/>
          </w:tcPr>
          <w:p w:rsidR="005F66D4" w:rsidRPr="00682973" w:rsidRDefault="005F66D4" w:rsidP="006F17C4">
            <w:pPr>
              <w:pStyle w:val="BStablefigures"/>
            </w:pPr>
          </w:p>
        </w:tc>
      </w:tr>
      <w:tr w:rsidR="00682973" w:rsidRPr="007F297A" w:rsidTr="00682973">
        <w:trPr>
          <w:trHeight w:val="238"/>
        </w:trPr>
        <w:tc>
          <w:tcPr>
            <w:tcW w:w="976" w:type="dxa"/>
            <w:noWrap/>
            <w:hideMark/>
          </w:tcPr>
          <w:p w:rsidR="00682973" w:rsidRPr="007F297A" w:rsidRDefault="00682973" w:rsidP="006F17C4">
            <w:pPr>
              <w:pStyle w:val="BStablefigures"/>
              <w:jc w:val="right"/>
              <w:rPr>
                <w:b/>
              </w:rPr>
            </w:pPr>
            <w:r w:rsidRPr="007F297A">
              <w:rPr>
                <w:b/>
              </w:rPr>
              <w:t> </w:t>
            </w:r>
          </w:p>
        </w:tc>
        <w:tc>
          <w:tcPr>
            <w:tcW w:w="2361" w:type="dxa"/>
          </w:tcPr>
          <w:p w:rsidR="00682973" w:rsidRPr="007F297A" w:rsidRDefault="00682973" w:rsidP="006F17C4">
            <w:pPr>
              <w:pStyle w:val="BStabletext"/>
              <w:rPr>
                <w:b/>
              </w:rPr>
            </w:pPr>
            <w:r w:rsidRPr="007F297A">
              <w:rPr>
                <w:b/>
              </w:rPr>
              <w:t>Opening Equity</w:t>
            </w:r>
          </w:p>
        </w:tc>
        <w:tc>
          <w:tcPr>
            <w:tcW w:w="1307" w:type="dxa"/>
            <w:noWrap/>
            <w:hideMark/>
          </w:tcPr>
          <w:p w:rsidR="00682973" w:rsidRPr="007F297A" w:rsidRDefault="00682973" w:rsidP="006F17C4">
            <w:pPr>
              <w:pStyle w:val="BStablefigures"/>
              <w:jc w:val="right"/>
              <w:rPr>
                <w:b/>
              </w:rPr>
            </w:pPr>
            <w:r w:rsidRPr="007F297A">
              <w:rPr>
                <w:b/>
              </w:rPr>
              <w:t> </w:t>
            </w:r>
          </w:p>
        </w:tc>
        <w:tc>
          <w:tcPr>
            <w:tcW w:w="993" w:type="dxa"/>
            <w:noWrap/>
            <w:hideMark/>
          </w:tcPr>
          <w:p w:rsidR="00682973" w:rsidRPr="007F297A" w:rsidRDefault="00682973" w:rsidP="006F17C4">
            <w:pPr>
              <w:pStyle w:val="BStablefigures"/>
              <w:jc w:val="right"/>
              <w:rPr>
                <w:b/>
              </w:rPr>
            </w:pPr>
            <w:r w:rsidRPr="007F297A">
              <w:rPr>
                <w:b/>
              </w:rPr>
              <w:t> </w:t>
            </w:r>
          </w:p>
        </w:tc>
        <w:tc>
          <w:tcPr>
            <w:tcW w:w="648"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3" w:type="dxa"/>
            <w:noWrap/>
            <w:hideMark/>
          </w:tcPr>
          <w:p w:rsidR="00682973" w:rsidRPr="007F297A" w:rsidRDefault="00682973" w:rsidP="006F17C4">
            <w:pPr>
              <w:pStyle w:val="BStablefigures"/>
              <w:jc w:val="right"/>
              <w:rPr>
                <w:b/>
              </w:rPr>
            </w:pPr>
            <w:r w:rsidRPr="007F297A">
              <w:rPr>
                <w:b/>
              </w:rPr>
              <w:t> </w:t>
            </w:r>
          </w:p>
        </w:tc>
      </w:tr>
      <w:tr w:rsidR="00682973" w:rsidRPr="00B62E9E" w:rsidTr="00682973">
        <w:trPr>
          <w:trHeight w:val="238"/>
        </w:trPr>
        <w:tc>
          <w:tcPr>
            <w:tcW w:w="976" w:type="dxa"/>
            <w:noWrap/>
            <w:hideMark/>
          </w:tcPr>
          <w:p w:rsidR="00682973" w:rsidRPr="00DC5E5A" w:rsidRDefault="00682973" w:rsidP="006F17C4">
            <w:pPr>
              <w:pStyle w:val="BStablefigures"/>
              <w:jc w:val="right"/>
            </w:pPr>
            <w:r w:rsidRPr="00DC5E5A">
              <w:t> </w:t>
            </w:r>
          </w:p>
        </w:tc>
        <w:tc>
          <w:tcPr>
            <w:tcW w:w="2361" w:type="dxa"/>
          </w:tcPr>
          <w:p w:rsidR="00682973" w:rsidRPr="00682973" w:rsidRDefault="00682973" w:rsidP="006F17C4">
            <w:pPr>
              <w:pStyle w:val="BStabletext"/>
            </w:pPr>
            <w:r w:rsidRPr="00682973">
              <w:t> </w:t>
            </w:r>
          </w:p>
        </w:tc>
        <w:tc>
          <w:tcPr>
            <w:tcW w:w="1307" w:type="dxa"/>
            <w:noWrap/>
            <w:hideMark/>
          </w:tcPr>
          <w:p w:rsidR="00682973" w:rsidRPr="00682973" w:rsidRDefault="00682973" w:rsidP="006F17C4">
            <w:pPr>
              <w:pStyle w:val="BStablefigures"/>
              <w:jc w:val="right"/>
            </w:pPr>
            <w:r w:rsidRPr="00682973">
              <w:t> </w:t>
            </w:r>
          </w:p>
        </w:tc>
        <w:tc>
          <w:tcPr>
            <w:tcW w:w="993" w:type="dxa"/>
            <w:noWrap/>
            <w:hideMark/>
          </w:tcPr>
          <w:p w:rsidR="00682973" w:rsidRPr="00682973" w:rsidRDefault="00682973" w:rsidP="006F17C4">
            <w:pPr>
              <w:pStyle w:val="BStablefigures"/>
              <w:jc w:val="right"/>
            </w:pPr>
            <w:r w:rsidRPr="00682973">
              <w:t> </w:t>
            </w:r>
          </w:p>
        </w:tc>
        <w:tc>
          <w:tcPr>
            <w:tcW w:w="648"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3" w:type="dxa"/>
            <w:noWrap/>
            <w:hideMark/>
          </w:tcPr>
          <w:p w:rsidR="00682973" w:rsidRPr="00682973" w:rsidRDefault="00682973" w:rsidP="006F17C4">
            <w:pPr>
              <w:pStyle w:val="BStablefigures"/>
              <w:jc w:val="right"/>
            </w:pPr>
            <w:r w:rsidRPr="00682973">
              <w:t> </w:t>
            </w:r>
          </w:p>
        </w:tc>
      </w:tr>
      <w:tr w:rsidR="00682973" w:rsidRPr="00B62E9E" w:rsidTr="00682973">
        <w:trPr>
          <w:trHeight w:val="238"/>
        </w:trPr>
        <w:tc>
          <w:tcPr>
            <w:tcW w:w="976" w:type="dxa"/>
            <w:noWrap/>
            <w:hideMark/>
          </w:tcPr>
          <w:p w:rsidR="00682973" w:rsidRPr="00DC5E5A" w:rsidRDefault="00682973" w:rsidP="006F17C4">
            <w:pPr>
              <w:pStyle w:val="BStablefigures"/>
              <w:jc w:val="right"/>
            </w:pPr>
            <w:r w:rsidRPr="00DC5E5A">
              <w:t>0</w:t>
            </w:r>
          </w:p>
        </w:tc>
        <w:tc>
          <w:tcPr>
            <w:tcW w:w="2361" w:type="dxa"/>
          </w:tcPr>
          <w:p w:rsidR="00682973" w:rsidRPr="00682973" w:rsidRDefault="00682973" w:rsidP="006F17C4">
            <w:pPr>
              <w:pStyle w:val="BStabletext"/>
            </w:pPr>
            <w:r w:rsidRPr="00682973">
              <w:t>Opening Accumulated Funds</w:t>
            </w:r>
          </w:p>
        </w:tc>
        <w:tc>
          <w:tcPr>
            <w:tcW w:w="1307" w:type="dxa"/>
            <w:noWrap/>
            <w:hideMark/>
          </w:tcPr>
          <w:p w:rsidR="00682973" w:rsidRPr="00682973" w:rsidRDefault="00682973" w:rsidP="006F17C4">
            <w:pPr>
              <w:pStyle w:val="BStablefigures"/>
              <w:jc w:val="right"/>
            </w:pPr>
            <w:r w:rsidRPr="00682973">
              <w:t>15,016</w:t>
            </w:r>
          </w:p>
        </w:tc>
        <w:tc>
          <w:tcPr>
            <w:tcW w:w="993" w:type="dxa"/>
            <w:noWrap/>
            <w:hideMark/>
          </w:tcPr>
          <w:p w:rsidR="00682973" w:rsidRPr="00682973" w:rsidRDefault="00682973" w:rsidP="006F17C4">
            <w:pPr>
              <w:pStyle w:val="BStablefigures"/>
              <w:jc w:val="right"/>
            </w:pPr>
            <w:r w:rsidRPr="00682973">
              <w:t>16,679</w:t>
            </w:r>
          </w:p>
        </w:tc>
        <w:tc>
          <w:tcPr>
            <w:tcW w:w="648" w:type="dxa"/>
            <w:noWrap/>
            <w:hideMark/>
          </w:tcPr>
          <w:p w:rsidR="00682973" w:rsidRPr="00682973" w:rsidRDefault="00682973" w:rsidP="006F17C4">
            <w:pPr>
              <w:pStyle w:val="BStablefigures"/>
              <w:jc w:val="right"/>
            </w:pPr>
            <w:r w:rsidRPr="00682973">
              <w:t xml:space="preserve">11 </w:t>
            </w:r>
          </w:p>
        </w:tc>
        <w:tc>
          <w:tcPr>
            <w:tcW w:w="966" w:type="dxa"/>
            <w:noWrap/>
            <w:hideMark/>
          </w:tcPr>
          <w:p w:rsidR="00682973" w:rsidRPr="00682973" w:rsidRDefault="00682973" w:rsidP="006F17C4">
            <w:pPr>
              <w:pStyle w:val="BStablefigures"/>
              <w:jc w:val="right"/>
            </w:pPr>
            <w:r w:rsidRPr="00682973">
              <w:t>16,679</w:t>
            </w:r>
          </w:p>
        </w:tc>
        <w:tc>
          <w:tcPr>
            <w:tcW w:w="966" w:type="dxa"/>
            <w:noWrap/>
            <w:hideMark/>
          </w:tcPr>
          <w:p w:rsidR="00682973" w:rsidRPr="00682973" w:rsidRDefault="00682973" w:rsidP="006F17C4">
            <w:pPr>
              <w:pStyle w:val="BStablefigures"/>
              <w:jc w:val="right"/>
            </w:pPr>
            <w:r w:rsidRPr="00682973">
              <w:t>16,679</w:t>
            </w:r>
          </w:p>
        </w:tc>
        <w:tc>
          <w:tcPr>
            <w:tcW w:w="963" w:type="dxa"/>
            <w:noWrap/>
            <w:hideMark/>
          </w:tcPr>
          <w:p w:rsidR="00682973" w:rsidRPr="00682973" w:rsidRDefault="00682973" w:rsidP="006F17C4">
            <w:pPr>
              <w:pStyle w:val="BStablefigures"/>
              <w:jc w:val="right"/>
            </w:pPr>
            <w:r w:rsidRPr="00682973">
              <w:t>16,679</w:t>
            </w:r>
          </w:p>
        </w:tc>
      </w:tr>
      <w:tr w:rsidR="00682973" w:rsidRPr="00B62E9E" w:rsidTr="00682973">
        <w:trPr>
          <w:trHeight w:val="238"/>
        </w:trPr>
        <w:tc>
          <w:tcPr>
            <w:tcW w:w="976" w:type="dxa"/>
            <w:noWrap/>
            <w:hideMark/>
          </w:tcPr>
          <w:p w:rsidR="00682973" w:rsidRPr="00DC5E5A" w:rsidRDefault="00682973" w:rsidP="006F17C4">
            <w:pPr>
              <w:pStyle w:val="BStablefigures"/>
              <w:jc w:val="right"/>
            </w:pPr>
            <w:r w:rsidRPr="00DC5E5A">
              <w:t> </w:t>
            </w:r>
          </w:p>
        </w:tc>
        <w:tc>
          <w:tcPr>
            <w:tcW w:w="2361" w:type="dxa"/>
          </w:tcPr>
          <w:p w:rsidR="00682973" w:rsidRPr="00682973" w:rsidRDefault="00682973" w:rsidP="006F17C4">
            <w:pPr>
              <w:pStyle w:val="BStabletext"/>
            </w:pPr>
            <w:r w:rsidRPr="00682973">
              <w:t> </w:t>
            </w:r>
          </w:p>
        </w:tc>
        <w:tc>
          <w:tcPr>
            <w:tcW w:w="1307" w:type="dxa"/>
            <w:noWrap/>
            <w:hideMark/>
          </w:tcPr>
          <w:p w:rsidR="00682973" w:rsidRPr="00682973" w:rsidRDefault="00682973" w:rsidP="006F17C4">
            <w:pPr>
              <w:pStyle w:val="BStablefigures"/>
              <w:jc w:val="right"/>
            </w:pPr>
            <w:r w:rsidRPr="00682973">
              <w:t> </w:t>
            </w:r>
          </w:p>
        </w:tc>
        <w:tc>
          <w:tcPr>
            <w:tcW w:w="993" w:type="dxa"/>
            <w:noWrap/>
            <w:hideMark/>
          </w:tcPr>
          <w:p w:rsidR="00682973" w:rsidRPr="00682973" w:rsidRDefault="00682973" w:rsidP="006F17C4">
            <w:pPr>
              <w:pStyle w:val="BStablefigures"/>
              <w:jc w:val="right"/>
            </w:pPr>
            <w:r w:rsidRPr="00682973">
              <w:t> </w:t>
            </w:r>
          </w:p>
        </w:tc>
        <w:tc>
          <w:tcPr>
            <w:tcW w:w="648"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3" w:type="dxa"/>
            <w:noWrap/>
            <w:hideMark/>
          </w:tcPr>
          <w:p w:rsidR="00682973" w:rsidRPr="00682973" w:rsidRDefault="00682973" w:rsidP="006F17C4">
            <w:pPr>
              <w:pStyle w:val="BStablefigures"/>
              <w:jc w:val="right"/>
            </w:pPr>
            <w:r w:rsidRPr="00682973">
              <w:t> </w:t>
            </w:r>
          </w:p>
        </w:tc>
      </w:tr>
      <w:tr w:rsidR="00682973" w:rsidRPr="007F297A" w:rsidTr="00682973">
        <w:trPr>
          <w:trHeight w:val="238"/>
        </w:trPr>
        <w:tc>
          <w:tcPr>
            <w:tcW w:w="976" w:type="dxa"/>
            <w:noWrap/>
            <w:hideMark/>
          </w:tcPr>
          <w:p w:rsidR="00682973" w:rsidRPr="007F297A" w:rsidRDefault="00682973" w:rsidP="006F17C4">
            <w:pPr>
              <w:pStyle w:val="BStablefigures"/>
              <w:jc w:val="right"/>
              <w:rPr>
                <w:b/>
              </w:rPr>
            </w:pPr>
            <w:r w:rsidRPr="007F297A">
              <w:rPr>
                <w:b/>
              </w:rPr>
              <w:t>0</w:t>
            </w:r>
          </w:p>
        </w:tc>
        <w:tc>
          <w:tcPr>
            <w:tcW w:w="2361" w:type="dxa"/>
          </w:tcPr>
          <w:p w:rsidR="00682973" w:rsidRPr="007F297A" w:rsidRDefault="00682973" w:rsidP="006F17C4">
            <w:pPr>
              <w:pStyle w:val="BStabletext"/>
              <w:rPr>
                <w:b/>
              </w:rPr>
            </w:pPr>
            <w:r w:rsidRPr="007F297A">
              <w:rPr>
                <w:b/>
              </w:rPr>
              <w:t>Balance at the Start of the Reporting Period</w:t>
            </w:r>
          </w:p>
        </w:tc>
        <w:tc>
          <w:tcPr>
            <w:tcW w:w="1307" w:type="dxa"/>
            <w:noWrap/>
            <w:hideMark/>
          </w:tcPr>
          <w:p w:rsidR="00682973" w:rsidRPr="007F297A" w:rsidRDefault="00682973" w:rsidP="006F17C4">
            <w:pPr>
              <w:pStyle w:val="BStablefigures"/>
              <w:jc w:val="right"/>
              <w:rPr>
                <w:b/>
              </w:rPr>
            </w:pPr>
            <w:r w:rsidRPr="007F297A">
              <w:rPr>
                <w:b/>
              </w:rPr>
              <w:t>15,016</w:t>
            </w:r>
          </w:p>
        </w:tc>
        <w:tc>
          <w:tcPr>
            <w:tcW w:w="993" w:type="dxa"/>
            <w:noWrap/>
            <w:hideMark/>
          </w:tcPr>
          <w:p w:rsidR="00682973" w:rsidRPr="007F297A" w:rsidRDefault="00682973" w:rsidP="006F17C4">
            <w:pPr>
              <w:pStyle w:val="BStablefigures"/>
              <w:jc w:val="right"/>
              <w:rPr>
                <w:b/>
              </w:rPr>
            </w:pPr>
            <w:r w:rsidRPr="007F297A">
              <w:rPr>
                <w:b/>
              </w:rPr>
              <w:t>16,679</w:t>
            </w:r>
          </w:p>
        </w:tc>
        <w:tc>
          <w:tcPr>
            <w:tcW w:w="648" w:type="dxa"/>
            <w:noWrap/>
            <w:hideMark/>
          </w:tcPr>
          <w:p w:rsidR="00682973" w:rsidRPr="007F297A" w:rsidRDefault="00682973" w:rsidP="006F17C4">
            <w:pPr>
              <w:pStyle w:val="BStablefigures"/>
              <w:jc w:val="right"/>
              <w:rPr>
                <w:b/>
              </w:rPr>
            </w:pPr>
            <w:r w:rsidRPr="007F297A">
              <w:rPr>
                <w:b/>
              </w:rPr>
              <w:t xml:space="preserve">11 </w:t>
            </w:r>
          </w:p>
        </w:tc>
        <w:tc>
          <w:tcPr>
            <w:tcW w:w="966" w:type="dxa"/>
            <w:noWrap/>
            <w:hideMark/>
          </w:tcPr>
          <w:p w:rsidR="00682973" w:rsidRPr="007F297A" w:rsidRDefault="00682973" w:rsidP="006F17C4">
            <w:pPr>
              <w:pStyle w:val="BStablefigures"/>
              <w:jc w:val="right"/>
              <w:rPr>
                <w:b/>
              </w:rPr>
            </w:pPr>
            <w:r w:rsidRPr="007F297A">
              <w:rPr>
                <w:b/>
              </w:rPr>
              <w:t>16,679</w:t>
            </w:r>
          </w:p>
        </w:tc>
        <w:tc>
          <w:tcPr>
            <w:tcW w:w="966" w:type="dxa"/>
            <w:noWrap/>
            <w:hideMark/>
          </w:tcPr>
          <w:p w:rsidR="00682973" w:rsidRPr="007F297A" w:rsidRDefault="00682973" w:rsidP="006F17C4">
            <w:pPr>
              <w:pStyle w:val="BStablefigures"/>
              <w:jc w:val="right"/>
              <w:rPr>
                <w:b/>
              </w:rPr>
            </w:pPr>
            <w:r w:rsidRPr="007F297A">
              <w:rPr>
                <w:b/>
              </w:rPr>
              <w:t>16,679</w:t>
            </w:r>
          </w:p>
        </w:tc>
        <w:tc>
          <w:tcPr>
            <w:tcW w:w="963" w:type="dxa"/>
            <w:noWrap/>
            <w:hideMark/>
          </w:tcPr>
          <w:p w:rsidR="00682973" w:rsidRPr="007F297A" w:rsidRDefault="00682973" w:rsidP="006F17C4">
            <w:pPr>
              <w:pStyle w:val="BStablefigures"/>
              <w:jc w:val="right"/>
              <w:rPr>
                <w:b/>
              </w:rPr>
            </w:pPr>
            <w:r w:rsidRPr="007F297A">
              <w:rPr>
                <w:b/>
              </w:rPr>
              <w:t>16,679</w:t>
            </w:r>
          </w:p>
        </w:tc>
      </w:tr>
      <w:tr w:rsidR="00682973" w:rsidRPr="007F297A" w:rsidTr="00682973">
        <w:trPr>
          <w:trHeight w:val="238"/>
        </w:trPr>
        <w:tc>
          <w:tcPr>
            <w:tcW w:w="976" w:type="dxa"/>
            <w:noWrap/>
            <w:hideMark/>
          </w:tcPr>
          <w:p w:rsidR="00682973" w:rsidRPr="007F297A" w:rsidRDefault="00682973" w:rsidP="006F17C4">
            <w:pPr>
              <w:pStyle w:val="BStablefigures"/>
              <w:jc w:val="right"/>
              <w:rPr>
                <w:b/>
              </w:rPr>
            </w:pPr>
            <w:r w:rsidRPr="007F297A">
              <w:rPr>
                <w:b/>
              </w:rPr>
              <w:t> </w:t>
            </w:r>
          </w:p>
        </w:tc>
        <w:tc>
          <w:tcPr>
            <w:tcW w:w="2361" w:type="dxa"/>
          </w:tcPr>
          <w:p w:rsidR="00682973" w:rsidRPr="007F297A" w:rsidRDefault="00682973" w:rsidP="006F17C4">
            <w:pPr>
              <w:pStyle w:val="BStabletext"/>
              <w:rPr>
                <w:b/>
              </w:rPr>
            </w:pPr>
            <w:r w:rsidRPr="007F297A">
              <w:rPr>
                <w:b/>
              </w:rPr>
              <w:t> </w:t>
            </w:r>
          </w:p>
        </w:tc>
        <w:tc>
          <w:tcPr>
            <w:tcW w:w="1307" w:type="dxa"/>
            <w:noWrap/>
            <w:hideMark/>
          </w:tcPr>
          <w:p w:rsidR="00682973" w:rsidRPr="007F297A" w:rsidRDefault="00682973" w:rsidP="006F17C4">
            <w:pPr>
              <w:pStyle w:val="BStablefigures"/>
              <w:jc w:val="right"/>
              <w:rPr>
                <w:b/>
              </w:rPr>
            </w:pPr>
            <w:r w:rsidRPr="007F297A">
              <w:rPr>
                <w:b/>
              </w:rPr>
              <w:t> </w:t>
            </w:r>
          </w:p>
        </w:tc>
        <w:tc>
          <w:tcPr>
            <w:tcW w:w="993" w:type="dxa"/>
            <w:noWrap/>
            <w:hideMark/>
          </w:tcPr>
          <w:p w:rsidR="00682973" w:rsidRPr="007F297A" w:rsidRDefault="00682973" w:rsidP="006F17C4">
            <w:pPr>
              <w:pStyle w:val="BStablefigures"/>
              <w:jc w:val="right"/>
              <w:rPr>
                <w:b/>
              </w:rPr>
            </w:pPr>
            <w:r w:rsidRPr="007F297A">
              <w:rPr>
                <w:b/>
              </w:rPr>
              <w:t> </w:t>
            </w:r>
          </w:p>
        </w:tc>
        <w:tc>
          <w:tcPr>
            <w:tcW w:w="648"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3" w:type="dxa"/>
            <w:noWrap/>
            <w:hideMark/>
          </w:tcPr>
          <w:p w:rsidR="00682973" w:rsidRPr="007F297A" w:rsidRDefault="00682973" w:rsidP="006F17C4">
            <w:pPr>
              <w:pStyle w:val="BStablefigures"/>
              <w:jc w:val="right"/>
              <w:rPr>
                <w:b/>
              </w:rPr>
            </w:pPr>
            <w:r w:rsidRPr="007F297A">
              <w:rPr>
                <w:b/>
              </w:rPr>
              <w:t> </w:t>
            </w:r>
          </w:p>
        </w:tc>
      </w:tr>
      <w:tr w:rsidR="00682973" w:rsidRPr="007F297A" w:rsidTr="00682973">
        <w:trPr>
          <w:trHeight w:val="238"/>
        </w:trPr>
        <w:tc>
          <w:tcPr>
            <w:tcW w:w="976" w:type="dxa"/>
            <w:noWrap/>
            <w:hideMark/>
          </w:tcPr>
          <w:p w:rsidR="00682973" w:rsidRPr="007F297A" w:rsidRDefault="00682973" w:rsidP="006F17C4">
            <w:pPr>
              <w:pStyle w:val="BStablefigures"/>
              <w:jc w:val="right"/>
              <w:rPr>
                <w:b/>
              </w:rPr>
            </w:pPr>
            <w:r w:rsidRPr="007F297A">
              <w:rPr>
                <w:b/>
              </w:rPr>
              <w:t> </w:t>
            </w:r>
          </w:p>
        </w:tc>
        <w:tc>
          <w:tcPr>
            <w:tcW w:w="2361" w:type="dxa"/>
          </w:tcPr>
          <w:p w:rsidR="00682973" w:rsidRPr="007F297A" w:rsidRDefault="00682973" w:rsidP="006F17C4">
            <w:pPr>
              <w:pStyle w:val="BStabletext"/>
              <w:rPr>
                <w:b/>
              </w:rPr>
            </w:pPr>
            <w:r w:rsidRPr="007F297A">
              <w:rPr>
                <w:b/>
              </w:rPr>
              <w:t>Comprehensive Income</w:t>
            </w:r>
          </w:p>
        </w:tc>
        <w:tc>
          <w:tcPr>
            <w:tcW w:w="1307" w:type="dxa"/>
            <w:noWrap/>
            <w:hideMark/>
          </w:tcPr>
          <w:p w:rsidR="00682973" w:rsidRPr="007F297A" w:rsidRDefault="00682973" w:rsidP="006F17C4">
            <w:pPr>
              <w:pStyle w:val="BStablefigures"/>
              <w:jc w:val="right"/>
              <w:rPr>
                <w:b/>
              </w:rPr>
            </w:pPr>
            <w:r w:rsidRPr="007F297A">
              <w:rPr>
                <w:b/>
              </w:rPr>
              <w:t> </w:t>
            </w:r>
          </w:p>
        </w:tc>
        <w:tc>
          <w:tcPr>
            <w:tcW w:w="993" w:type="dxa"/>
            <w:noWrap/>
            <w:hideMark/>
          </w:tcPr>
          <w:p w:rsidR="00682973" w:rsidRPr="007F297A" w:rsidRDefault="00682973" w:rsidP="006F17C4">
            <w:pPr>
              <w:pStyle w:val="BStablefigures"/>
              <w:jc w:val="right"/>
              <w:rPr>
                <w:b/>
              </w:rPr>
            </w:pPr>
            <w:r w:rsidRPr="007F297A">
              <w:rPr>
                <w:b/>
              </w:rPr>
              <w:t> </w:t>
            </w:r>
          </w:p>
        </w:tc>
        <w:tc>
          <w:tcPr>
            <w:tcW w:w="648"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3" w:type="dxa"/>
            <w:noWrap/>
            <w:hideMark/>
          </w:tcPr>
          <w:p w:rsidR="00682973" w:rsidRPr="007F297A" w:rsidRDefault="00682973" w:rsidP="006F17C4">
            <w:pPr>
              <w:pStyle w:val="BStablefigures"/>
              <w:jc w:val="right"/>
              <w:rPr>
                <w:b/>
              </w:rPr>
            </w:pPr>
            <w:r w:rsidRPr="007F297A">
              <w:rPr>
                <w:b/>
              </w:rPr>
              <w:t> </w:t>
            </w:r>
          </w:p>
        </w:tc>
      </w:tr>
      <w:tr w:rsidR="00682973" w:rsidRPr="00B62E9E" w:rsidTr="00682973">
        <w:trPr>
          <w:trHeight w:val="238"/>
        </w:trPr>
        <w:tc>
          <w:tcPr>
            <w:tcW w:w="976" w:type="dxa"/>
            <w:noWrap/>
            <w:hideMark/>
          </w:tcPr>
          <w:p w:rsidR="00682973" w:rsidRPr="00DC5E5A" w:rsidRDefault="00682973" w:rsidP="006F17C4">
            <w:pPr>
              <w:pStyle w:val="BStablefigures"/>
              <w:jc w:val="right"/>
            </w:pPr>
            <w:r w:rsidRPr="00DC5E5A">
              <w:t> </w:t>
            </w:r>
          </w:p>
        </w:tc>
        <w:tc>
          <w:tcPr>
            <w:tcW w:w="2361" w:type="dxa"/>
          </w:tcPr>
          <w:p w:rsidR="00682973" w:rsidRPr="00682973" w:rsidRDefault="00682973" w:rsidP="006F17C4">
            <w:pPr>
              <w:pStyle w:val="BStabletext"/>
            </w:pPr>
            <w:r w:rsidRPr="00682973">
              <w:t> </w:t>
            </w:r>
          </w:p>
        </w:tc>
        <w:tc>
          <w:tcPr>
            <w:tcW w:w="1307" w:type="dxa"/>
            <w:noWrap/>
            <w:hideMark/>
          </w:tcPr>
          <w:p w:rsidR="00682973" w:rsidRPr="00682973" w:rsidRDefault="00682973" w:rsidP="006F17C4">
            <w:pPr>
              <w:pStyle w:val="BStablefigures"/>
              <w:jc w:val="right"/>
            </w:pPr>
            <w:r w:rsidRPr="00682973">
              <w:t> </w:t>
            </w:r>
          </w:p>
        </w:tc>
        <w:tc>
          <w:tcPr>
            <w:tcW w:w="993" w:type="dxa"/>
            <w:noWrap/>
            <w:hideMark/>
          </w:tcPr>
          <w:p w:rsidR="00682973" w:rsidRPr="00682973" w:rsidRDefault="00682973" w:rsidP="006F17C4">
            <w:pPr>
              <w:pStyle w:val="BStablefigures"/>
              <w:jc w:val="right"/>
            </w:pPr>
            <w:r w:rsidRPr="00682973">
              <w:t> </w:t>
            </w:r>
          </w:p>
        </w:tc>
        <w:tc>
          <w:tcPr>
            <w:tcW w:w="648"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3" w:type="dxa"/>
            <w:noWrap/>
            <w:hideMark/>
          </w:tcPr>
          <w:p w:rsidR="00682973" w:rsidRPr="00682973" w:rsidRDefault="00682973" w:rsidP="006F17C4">
            <w:pPr>
              <w:pStyle w:val="BStablefigures"/>
              <w:jc w:val="right"/>
            </w:pPr>
            <w:r w:rsidRPr="00682973">
              <w:t> </w:t>
            </w:r>
          </w:p>
        </w:tc>
      </w:tr>
      <w:tr w:rsidR="00682973" w:rsidRPr="00B62E9E" w:rsidTr="00682973">
        <w:trPr>
          <w:trHeight w:val="238"/>
        </w:trPr>
        <w:tc>
          <w:tcPr>
            <w:tcW w:w="976" w:type="dxa"/>
            <w:noWrap/>
            <w:hideMark/>
          </w:tcPr>
          <w:p w:rsidR="00682973" w:rsidRPr="00DC5E5A" w:rsidRDefault="00682973" w:rsidP="006F17C4">
            <w:pPr>
              <w:pStyle w:val="BStablefigures"/>
              <w:jc w:val="right"/>
            </w:pPr>
            <w:r w:rsidRPr="00DC5E5A">
              <w:t>0</w:t>
            </w:r>
          </w:p>
        </w:tc>
        <w:tc>
          <w:tcPr>
            <w:tcW w:w="2361" w:type="dxa"/>
          </w:tcPr>
          <w:p w:rsidR="00682973" w:rsidRPr="00682973" w:rsidRDefault="00682973" w:rsidP="006F17C4">
            <w:pPr>
              <w:pStyle w:val="BStabletext"/>
            </w:pPr>
            <w:r w:rsidRPr="00682973">
              <w:t>Operating Result for the Period</w:t>
            </w:r>
          </w:p>
        </w:tc>
        <w:tc>
          <w:tcPr>
            <w:tcW w:w="1307" w:type="dxa"/>
            <w:noWrap/>
            <w:hideMark/>
          </w:tcPr>
          <w:p w:rsidR="00682973" w:rsidRPr="00682973" w:rsidRDefault="00682973" w:rsidP="006F17C4">
            <w:pPr>
              <w:pStyle w:val="BStablefigures"/>
              <w:jc w:val="right"/>
            </w:pPr>
            <w:r w:rsidRPr="00682973">
              <w:t>1,663</w:t>
            </w:r>
          </w:p>
        </w:tc>
        <w:tc>
          <w:tcPr>
            <w:tcW w:w="993" w:type="dxa"/>
            <w:noWrap/>
            <w:hideMark/>
          </w:tcPr>
          <w:p w:rsidR="00682973" w:rsidRPr="00682973" w:rsidRDefault="00682973" w:rsidP="006F17C4">
            <w:pPr>
              <w:pStyle w:val="BStablefigures"/>
              <w:jc w:val="right"/>
            </w:pPr>
            <w:r w:rsidRPr="00682973">
              <w:t>0</w:t>
            </w:r>
          </w:p>
        </w:tc>
        <w:tc>
          <w:tcPr>
            <w:tcW w:w="648" w:type="dxa"/>
            <w:noWrap/>
            <w:hideMark/>
          </w:tcPr>
          <w:p w:rsidR="00682973" w:rsidRPr="00682973" w:rsidRDefault="00682973" w:rsidP="006F17C4">
            <w:pPr>
              <w:pStyle w:val="BStablefigures"/>
              <w:jc w:val="right"/>
            </w:pPr>
            <w:r w:rsidRPr="00682973">
              <w:t xml:space="preserve">-100 </w:t>
            </w:r>
          </w:p>
        </w:tc>
        <w:tc>
          <w:tcPr>
            <w:tcW w:w="966" w:type="dxa"/>
            <w:noWrap/>
            <w:hideMark/>
          </w:tcPr>
          <w:p w:rsidR="00682973" w:rsidRPr="00682973" w:rsidRDefault="00682973" w:rsidP="006F17C4">
            <w:pPr>
              <w:pStyle w:val="BStablefigures"/>
              <w:jc w:val="right"/>
            </w:pPr>
            <w:r w:rsidRPr="00682973">
              <w:t>0</w:t>
            </w:r>
          </w:p>
        </w:tc>
        <w:tc>
          <w:tcPr>
            <w:tcW w:w="966" w:type="dxa"/>
            <w:noWrap/>
            <w:hideMark/>
          </w:tcPr>
          <w:p w:rsidR="00682973" w:rsidRPr="00682973" w:rsidRDefault="00682973" w:rsidP="006F17C4">
            <w:pPr>
              <w:pStyle w:val="BStablefigures"/>
              <w:jc w:val="right"/>
            </w:pPr>
            <w:r w:rsidRPr="00682973">
              <w:t>0</w:t>
            </w:r>
          </w:p>
        </w:tc>
        <w:tc>
          <w:tcPr>
            <w:tcW w:w="963" w:type="dxa"/>
            <w:noWrap/>
            <w:hideMark/>
          </w:tcPr>
          <w:p w:rsidR="00682973" w:rsidRPr="00682973" w:rsidRDefault="00682973" w:rsidP="006F17C4">
            <w:pPr>
              <w:pStyle w:val="BStablefigures"/>
              <w:jc w:val="right"/>
            </w:pPr>
            <w:r w:rsidRPr="00682973">
              <w:t>0</w:t>
            </w:r>
          </w:p>
        </w:tc>
      </w:tr>
      <w:tr w:rsidR="00682973" w:rsidRPr="00B62E9E" w:rsidTr="00682973">
        <w:trPr>
          <w:trHeight w:val="238"/>
        </w:trPr>
        <w:tc>
          <w:tcPr>
            <w:tcW w:w="976" w:type="dxa"/>
            <w:noWrap/>
            <w:hideMark/>
          </w:tcPr>
          <w:p w:rsidR="00682973" w:rsidRPr="00DC5E5A" w:rsidRDefault="00682973" w:rsidP="006F17C4">
            <w:pPr>
              <w:pStyle w:val="BStablefigures"/>
              <w:jc w:val="right"/>
            </w:pPr>
            <w:r w:rsidRPr="00DC5E5A">
              <w:t> </w:t>
            </w:r>
          </w:p>
        </w:tc>
        <w:tc>
          <w:tcPr>
            <w:tcW w:w="2361" w:type="dxa"/>
          </w:tcPr>
          <w:p w:rsidR="00682973" w:rsidRPr="00682973" w:rsidRDefault="00682973" w:rsidP="006F17C4">
            <w:pPr>
              <w:pStyle w:val="BStabletext"/>
            </w:pPr>
            <w:r w:rsidRPr="00682973">
              <w:t> </w:t>
            </w:r>
          </w:p>
        </w:tc>
        <w:tc>
          <w:tcPr>
            <w:tcW w:w="1307" w:type="dxa"/>
            <w:noWrap/>
            <w:hideMark/>
          </w:tcPr>
          <w:p w:rsidR="00682973" w:rsidRPr="00682973" w:rsidRDefault="00682973" w:rsidP="006F17C4">
            <w:pPr>
              <w:pStyle w:val="BStablefigures"/>
              <w:jc w:val="right"/>
            </w:pPr>
            <w:r w:rsidRPr="00682973">
              <w:t> </w:t>
            </w:r>
          </w:p>
        </w:tc>
        <w:tc>
          <w:tcPr>
            <w:tcW w:w="993" w:type="dxa"/>
            <w:noWrap/>
            <w:hideMark/>
          </w:tcPr>
          <w:p w:rsidR="00682973" w:rsidRPr="00682973" w:rsidRDefault="00682973" w:rsidP="006F17C4">
            <w:pPr>
              <w:pStyle w:val="BStablefigures"/>
              <w:jc w:val="right"/>
            </w:pPr>
            <w:r w:rsidRPr="00682973">
              <w:t> </w:t>
            </w:r>
          </w:p>
        </w:tc>
        <w:tc>
          <w:tcPr>
            <w:tcW w:w="648"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3" w:type="dxa"/>
            <w:noWrap/>
            <w:hideMark/>
          </w:tcPr>
          <w:p w:rsidR="00682973" w:rsidRPr="00682973" w:rsidRDefault="00682973" w:rsidP="006F17C4">
            <w:pPr>
              <w:pStyle w:val="BStablefigures"/>
              <w:jc w:val="right"/>
            </w:pPr>
            <w:r w:rsidRPr="00682973">
              <w:t> </w:t>
            </w:r>
          </w:p>
        </w:tc>
      </w:tr>
      <w:tr w:rsidR="00682973" w:rsidRPr="007F297A" w:rsidTr="00682973">
        <w:trPr>
          <w:trHeight w:val="238"/>
        </w:trPr>
        <w:tc>
          <w:tcPr>
            <w:tcW w:w="976" w:type="dxa"/>
            <w:noWrap/>
            <w:hideMark/>
          </w:tcPr>
          <w:p w:rsidR="00682973" w:rsidRPr="007F297A" w:rsidRDefault="00682973" w:rsidP="006F17C4">
            <w:pPr>
              <w:pStyle w:val="BStablefigures"/>
              <w:jc w:val="right"/>
              <w:rPr>
                <w:b/>
              </w:rPr>
            </w:pPr>
            <w:r w:rsidRPr="007F297A">
              <w:rPr>
                <w:b/>
              </w:rPr>
              <w:t>0</w:t>
            </w:r>
          </w:p>
        </w:tc>
        <w:tc>
          <w:tcPr>
            <w:tcW w:w="2361" w:type="dxa"/>
          </w:tcPr>
          <w:p w:rsidR="00682973" w:rsidRPr="007F297A" w:rsidRDefault="00682973" w:rsidP="006F17C4">
            <w:pPr>
              <w:pStyle w:val="BStabletext"/>
              <w:rPr>
                <w:b/>
              </w:rPr>
            </w:pPr>
            <w:r w:rsidRPr="007F297A">
              <w:rPr>
                <w:b/>
              </w:rPr>
              <w:t>Total Comprehensive Income</w:t>
            </w:r>
          </w:p>
        </w:tc>
        <w:tc>
          <w:tcPr>
            <w:tcW w:w="1307" w:type="dxa"/>
            <w:noWrap/>
            <w:hideMark/>
          </w:tcPr>
          <w:p w:rsidR="00682973" w:rsidRPr="007F297A" w:rsidRDefault="00682973" w:rsidP="006F17C4">
            <w:pPr>
              <w:pStyle w:val="BStablefigures"/>
              <w:jc w:val="right"/>
              <w:rPr>
                <w:b/>
              </w:rPr>
            </w:pPr>
            <w:r w:rsidRPr="007F297A">
              <w:rPr>
                <w:b/>
              </w:rPr>
              <w:t>1,663</w:t>
            </w:r>
          </w:p>
        </w:tc>
        <w:tc>
          <w:tcPr>
            <w:tcW w:w="993" w:type="dxa"/>
            <w:noWrap/>
            <w:hideMark/>
          </w:tcPr>
          <w:p w:rsidR="00682973" w:rsidRPr="007F297A" w:rsidRDefault="00682973" w:rsidP="006F17C4">
            <w:pPr>
              <w:pStyle w:val="BStablefigures"/>
              <w:jc w:val="right"/>
              <w:rPr>
                <w:b/>
              </w:rPr>
            </w:pPr>
            <w:r w:rsidRPr="007F297A">
              <w:rPr>
                <w:b/>
              </w:rPr>
              <w:t>0</w:t>
            </w:r>
          </w:p>
        </w:tc>
        <w:tc>
          <w:tcPr>
            <w:tcW w:w="648" w:type="dxa"/>
            <w:noWrap/>
            <w:hideMark/>
          </w:tcPr>
          <w:p w:rsidR="00682973" w:rsidRPr="007F297A" w:rsidRDefault="00682973" w:rsidP="006F17C4">
            <w:pPr>
              <w:pStyle w:val="BStablefigures"/>
              <w:jc w:val="right"/>
              <w:rPr>
                <w:b/>
              </w:rPr>
            </w:pPr>
            <w:r w:rsidRPr="007F297A">
              <w:rPr>
                <w:b/>
              </w:rPr>
              <w:t xml:space="preserve">-100 </w:t>
            </w:r>
          </w:p>
        </w:tc>
        <w:tc>
          <w:tcPr>
            <w:tcW w:w="966" w:type="dxa"/>
            <w:noWrap/>
            <w:hideMark/>
          </w:tcPr>
          <w:p w:rsidR="00682973" w:rsidRPr="007F297A" w:rsidRDefault="00682973" w:rsidP="006F17C4">
            <w:pPr>
              <w:pStyle w:val="BStablefigures"/>
              <w:jc w:val="right"/>
              <w:rPr>
                <w:b/>
              </w:rPr>
            </w:pPr>
            <w:r w:rsidRPr="007F297A">
              <w:rPr>
                <w:b/>
              </w:rPr>
              <w:t>0</w:t>
            </w:r>
          </w:p>
        </w:tc>
        <w:tc>
          <w:tcPr>
            <w:tcW w:w="966" w:type="dxa"/>
            <w:noWrap/>
            <w:hideMark/>
          </w:tcPr>
          <w:p w:rsidR="00682973" w:rsidRPr="007F297A" w:rsidRDefault="00682973" w:rsidP="006F17C4">
            <w:pPr>
              <w:pStyle w:val="BStablefigures"/>
              <w:jc w:val="right"/>
              <w:rPr>
                <w:b/>
              </w:rPr>
            </w:pPr>
            <w:r w:rsidRPr="007F297A">
              <w:rPr>
                <w:b/>
              </w:rPr>
              <w:t>0</w:t>
            </w:r>
          </w:p>
        </w:tc>
        <w:tc>
          <w:tcPr>
            <w:tcW w:w="963" w:type="dxa"/>
            <w:noWrap/>
            <w:hideMark/>
          </w:tcPr>
          <w:p w:rsidR="00682973" w:rsidRPr="007F297A" w:rsidRDefault="00682973" w:rsidP="006F17C4">
            <w:pPr>
              <w:pStyle w:val="BStablefigures"/>
              <w:jc w:val="right"/>
              <w:rPr>
                <w:b/>
              </w:rPr>
            </w:pPr>
            <w:r w:rsidRPr="007F297A">
              <w:rPr>
                <w:b/>
              </w:rPr>
              <w:t>0</w:t>
            </w:r>
          </w:p>
        </w:tc>
      </w:tr>
      <w:tr w:rsidR="00682973" w:rsidRPr="00B62E9E" w:rsidTr="00682973">
        <w:trPr>
          <w:trHeight w:val="238"/>
        </w:trPr>
        <w:tc>
          <w:tcPr>
            <w:tcW w:w="976" w:type="dxa"/>
            <w:noWrap/>
            <w:hideMark/>
          </w:tcPr>
          <w:p w:rsidR="00682973" w:rsidRPr="00DC5E5A" w:rsidRDefault="00682973" w:rsidP="006F17C4">
            <w:pPr>
              <w:pStyle w:val="BStablefigures"/>
              <w:jc w:val="right"/>
            </w:pPr>
            <w:r w:rsidRPr="00DC5E5A">
              <w:t> </w:t>
            </w:r>
          </w:p>
        </w:tc>
        <w:tc>
          <w:tcPr>
            <w:tcW w:w="2361" w:type="dxa"/>
          </w:tcPr>
          <w:p w:rsidR="00682973" w:rsidRPr="00682973" w:rsidRDefault="00682973" w:rsidP="006F17C4">
            <w:pPr>
              <w:pStyle w:val="BStabletext"/>
            </w:pPr>
            <w:r w:rsidRPr="00682973">
              <w:t> </w:t>
            </w:r>
          </w:p>
        </w:tc>
        <w:tc>
          <w:tcPr>
            <w:tcW w:w="1307" w:type="dxa"/>
            <w:noWrap/>
            <w:hideMark/>
          </w:tcPr>
          <w:p w:rsidR="00682973" w:rsidRPr="00682973" w:rsidRDefault="00682973" w:rsidP="006F17C4">
            <w:pPr>
              <w:pStyle w:val="BStablefigures"/>
              <w:jc w:val="right"/>
            </w:pPr>
            <w:r w:rsidRPr="00682973">
              <w:t> </w:t>
            </w:r>
          </w:p>
        </w:tc>
        <w:tc>
          <w:tcPr>
            <w:tcW w:w="993" w:type="dxa"/>
            <w:noWrap/>
            <w:hideMark/>
          </w:tcPr>
          <w:p w:rsidR="00682973" w:rsidRPr="00682973" w:rsidRDefault="00682973" w:rsidP="006F17C4">
            <w:pPr>
              <w:pStyle w:val="BStablefigures"/>
              <w:jc w:val="right"/>
            </w:pPr>
            <w:r w:rsidRPr="00682973">
              <w:t> </w:t>
            </w:r>
          </w:p>
        </w:tc>
        <w:tc>
          <w:tcPr>
            <w:tcW w:w="648"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3" w:type="dxa"/>
            <w:noWrap/>
            <w:hideMark/>
          </w:tcPr>
          <w:p w:rsidR="00682973" w:rsidRPr="00682973" w:rsidRDefault="00682973" w:rsidP="006F17C4">
            <w:pPr>
              <w:pStyle w:val="BStablefigures"/>
              <w:jc w:val="right"/>
            </w:pPr>
            <w:r w:rsidRPr="00682973">
              <w:t> </w:t>
            </w:r>
          </w:p>
        </w:tc>
      </w:tr>
      <w:tr w:rsidR="00682973" w:rsidRPr="007F297A" w:rsidTr="00682973">
        <w:trPr>
          <w:trHeight w:val="238"/>
        </w:trPr>
        <w:tc>
          <w:tcPr>
            <w:tcW w:w="976" w:type="dxa"/>
            <w:noWrap/>
            <w:hideMark/>
          </w:tcPr>
          <w:p w:rsidR="00682973" w:rsidRPr="007F297A" w:rsidRDefault="00682973" w:rsidP="006F17C4">
            <w:pPr>
              <w:pStyle w:val="BStablefigures"/>
              <w:jc w:val="right"/>
              <w:rPr>
                <w:b/>
              </w:rPr>
            </w:pPr>
            <w:r w:rsidRPr="007F297A">
              <w:rPr>
                <w:b/>
              </w:rPr>
              <w:t>0</w:t>
            </w:r>
          </w:p>
        </w:tc>
        <w:tc>
          <w:tcPr>
            <w:tcW w:w="2361" w:type="dxa"/>
          </w:tcPr>
          <w:p w:rsidR="00682973" w:rsidRPr="007F297A" w:rsidRDefault="00682973" w:rsidP="006F17C4">
            <w:pPr>
              <w:pStyle w:val="BStabletext"/>
              <w:rPr>
                <w:b/>
              </w:rPr>
            </w:pPr>
            <w:r w:rsidRPr="007F297A">
              <w:rPr>
                <w:b/>
              </w:rPr>
              <w:t>Total Movement in Reserves</w:t>
            </w:r>
          </w:p>
        </w:tc>
        <w:tc>
          <w:tcPr>
            <w:tcW w:w="1307" w:type="dxa"/>
            <w:noWrap/>
            <w:hideMark/>
          </w:tcPr>
          <w:p w:rsidR="00682973" w:rsidRPr="007F297A" w:rsidRDefault="00682973" w:rsidP="006F17C4">
            <w:pPr>
              <w:pStyle w:val="BStablefigures"/>
              <w:jc w:val="right"/>
              <w:rPr>
                <w:b/>
              </w:rPr>
            </w:pPr>
            <w:r w:rsidRPr="007F297A">
              <w:rPr>
                <w:b/>
              </w:rPr>
              <w:t>0</w:t>
            </w:r>
          </w:p>
        </w:tc>
        <w:tc>
          <w:tcPr>
            <w:tcW w:w="993" w:type="dxa"/>
            <w:noWrap/>
            <w:hideMark/>
          </w:tcPr>
          <w:p w:rsidR="00682973" w:rsidRPr="007F297A" w:rsidRDefault="00682973" w:rsidP="006F17C4">
            <w:pPr>
              <w:pStyle w:val="BStablefigures"/>
              <w:jc w:val="right"/>
              <w:rPr>
                <w:b/>
              </w:rPr>
            </w:pPr>
            <w:r w:rsidRPr="007F297A">
              <w:rPr>
                <w:b/>
              </w:rPr>
              <w:t>0</w:t>
            </w:r>
          </w:p>
        </w:tc>
        <w:tc>
          <w:tcPr>
            <w:tcW w:w="648" w:type="dxa"/>
            <w:noWrap/>
            <w:hideMark/>
          </w:tcPr>
          <w:p w:rsidR="00682973" w:rsidRPr="007F297A" w:rsidRDefault="00682973" w:rsidP="006F17C4">
            <w:pPr>
              <w:pStyle w:val="BStablefigures"/>
              <w:jc w:val="right"/>
              <w:rPr>
                <w:b/>
              </w:rPr>
            </w:pPr>
            <w:r w:rsidRPr="007F297A">
              <w:rPr>
                <w:b/>
              </w:rPr>
              <w:t xml:space="preserve">- </w:t>
            </w:r>
          </w:p>
        </w:tc>
        <w:tc>
          <w:tcPr>
            <w:tcW w:w="966" w:type="dxa"/>
            <w:noWrap/>
            <w:hideMark/>
          </w:tcPr>
          <w:p w:rsidR="00682973" w:rsidRPr="007F297A" w:rsidRDefault="00682973" w:rsidP="006F17C4">
            <w:pPr>
              <w:pStyle w:val="BStablefigures"/>
              <w:jc w:val="right"/>
              <w:rPr>
                <w:b/>
              </w:rPr>
            </w:pPr>
            <w:r w:rsidRPr="007F297A">
              <w:rPr>
                <w:b/>
              </w:rPr>
              <w:t>0</w:t>
            </w:r>
          </w:p>
        </w:tc>
        <w:tc>
          <w:tcPr>
            <w:tcW w:w="966" w:type="dxa"/>
            <w:noWrap/>
            <w:hideMark/>
          </w:tcPr>
          <w:p w:rsidR="00682973" w:rsidRPr="007F297A" w:rsidRDefault="00682973" w:rsidP="006F17C4">
            <w:pPr>
              <w:pStyle w:val="BStablefigures"/>
              <w:jc w:val="right"/>
              <w:rPr>
                <w:b/>
              </w:rPr>
            </w:pPr>
            <w:r w:rsidRPr="007F297A">
              <w:rPr>
                <w:b/>
              </w:rPr>
              <w:t>0</w:t>
            </w:r>
          </w:p>
        </w:tc>
        <w:tc>
          <w:tcPr>
            <w:tcW w:w="963" w:type="dxa"/>
            <w:noWrap/>
            <w:hideMark/>
          </w:tcPr>
          <w:p w:rsidR="00682973" w:rsidRPr="007F297A" w:rsidRDefault="00682973" w:rsidP="006F17C4">
            <w:pPr>
              <w:pStyle w:val="BStablefigures"/>
              <w:jc w:val="right"/>
              <w:rPr>
                <w:b/>
              </w:rPr>
            </w:pPr>
            <w:r w:rsidRPr="007F297A">
              <w:rPr>
                <w:b/>
              </w:rPr>
              <w:t>0</w:t>
            </w:r>
          </w:p>
        </w:tc>
      </w:tr>
      <w:tr w:rsidR="00682973" w:rsidRPr="007F297A" w:rsidTr="00682973">
        <w:trPr>
          <w:trHeight w:val="238"/>
        </w:trPr>
        <w:tc>
          <w:tcPr>
            <w:tcW w:w="976" w:type="dxa"/>
            <w:noWrap/>
            <w:hideMark/>
          </w:tcPr>
          <w:p w:rsidR="00682973" w:rsidRPr="007F297A" w:rsidRDefault="00682973" w:rsidP="006F17C4">
            <w:pPr>
              <w:pStyle w:val="BStablefigures"/>
              <w:jc w:val="right"/>
              <w:rPr>
                <w:b/>
              </w:rPr>
            </w:pPr>
            <w:r w:rsidRPr="007F297A">
              <w:rPr>
                <w:b/>
              </w:rPr>
              <w:t> </w:t>
            </w:r>
          </w:p>
        </w:tc>
        <w:tc>
          <w:tcPr>
            <w:tcW w:w="2361" w:type="dxa"/>
          </w:tcPr>
          <w:p w:rsidR="00682973" w:rsidRPr="007F297A" w:rsidRDefault="00682973" w:rsidP="006F17C4">
            <w:pPr>
              <w:pStyle w:val="BStabletext"/>
              <w:rPr>
                <w:b/>
              </w:rPr>
            </w:pPr>
            <w:r w:rsidRPr="007F297A">
              <w:rPr>
                <w:b/>
              </w:rPr>
              <w:t> </w:t>
            </w:r>
          </w:p>
        </w:tc>
        <w:tc>
          <w:tcPr>
            <w:tcW w:w="1307" w:type="dxa"/>
            <w:noWrap/>
            <w:hideMark/>
          </w:tcPr>
          <w:p w:rsidR="00682973" w:rsidRPr="007F297A" w:rsidRDefault="00682973" w:rsidP="006F17C4">
            <w:pPr>
              <w:pStyle w:val="BStablefigures"/>
              <w:jc w:val="right"/>
              <w:rPr>
                <w:b/>
              </w:rPr>
            </w:pPr>
            <w:r w:rsidRPr="007F297A">
              <w:rPr>
                <w:b/>
              </w:rPr>
              <w:t> </w:t>
            </w:r>
          </w:p>
        </w:tc>
        <w:tc>
          <w:tcPr>
            <w:tcW w:w="993" w:type="dxa"/>
            <w:noWrap/>
            <w:hideMark/>
          </w:tcPr>
          <w:p w:rsidR="00682973" w:rsidRPr="007F297A" w:rsidRDefault="00682973" w:rsidP="006F17C4">
            <w:pPr>
              <w:pStyle w:val="BStablefigures"/>
              <w:jc w:val="right"/>
              <w:rPr>
                <w:b/>
              </w:rPr>
            </w:pPr>
            <w:r w:rsidRPr="007F297A">
              <w:rPr>
                <w:b/>
              </w:rPr>
              <w:t> </w:t>
            </w:r>
          </w:p>
        </w:tc>
        <w:tc>
          <w:tcPr>
            <w:tcW w:w="648"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3" w:type="dxa"/>
            <w:noWrap/>
            <w:hideMark/>
          </w:tcPr>
          <w:p w:rsidR="00682973" w:rsidRPr="007F297A" w:rsidRDefault="00682973" w:rsidP="006F17C4">
            <w:pPr>
              <w:pStyle w:val="BStablefigures"/>
              <w:jc w:val="right"/>
              <w:rPr>
                <w:b/>
              </w:rPr>
            </w:pPr>
            <w:r w:rsidRPr="007F297A">
              <w:rPr>
                <w:b/>
              </w:rPr>
              <w:t> </w:t>
            </w:r>
          </w:p>
        </w:tc>
      </w:tr>
      <w:tr w:rsidR="00682973" w:rsidRPr="007F297A" w:rsidTr="00682973">
        <w:trPr>
          <w:trHeight w:val="238"/>
        </w:trPr>
        <w:tc>
          <w:tcPr>
            <w:tcW w:w="976" w:type="dxa"/>
            <w:noWrap/>
            <w:hideMark/>
          </w:tcPr>
          <w:p w:rsidR="00682973" w:rsidRPr="007F297A" w:rsidRDefault="00682973" w:rsidP="006F17C4">
            <w:pPr>
              <w:pStyle w:val="BStablefigures"/>
              <w:jc w:val="right"/>
              <w:rPr>
                <w:b/>
              </w:rPr>
            </w:pPr>
            <w:r w:rsidRPr="007F297A">
              <w:rPr>
                <w:b/>
              </w:rPr>
              <w:t> </w:t>
            </w:r>
          </w:p>
        </w:tc>
        <w:tc>
          <w:tcPr>
            <w:tcW w:w="2361" w:type="dxa"/>
          </w:tcPr>
          <w:p w:rsidR="00682973" w:rsidRPr="007F297A" w:rsidRDefault="00682973" w:rsidP="006F17C4">
            <w:pPr>
              <w:pStyle w:val="BStabletext"/>
              <w:rPr>
                <w:b/>
              </w:rPr>
            </w:pPr>
            <w:r w:rsidRPr="007F297A">
              <w:rPr>
                <w:b/>
              </w:rPr>
              <w:t> </w:t>
            </w:r>
          </w:p>
        </w:tc>
        <w:tc>
          <w:tcPr>
            <w:tcW w:w="1307" w:type="dxa"/>
            <w:noWrap/>
            <w:hideMark/>
          </w:tcPr>
          <w:p w:rsidR="00682973" w:rsidRPr="007F297A" w:rsidRDefault="00682973" w:rsidP="006F17C4">
            <w:pPr>
              <w:pStyle w:val="BStablefigures"/>
              <w:jc w:val="right"/>
              <w:rPr>
                <w:b/>
              </w:rPr>
            </w:pPr>
            <w:r w:rsidRPr="007F297A">
              <w:rPr>
                <w:b/>
              </w:rPr>
              <w:t> </w:t>
            </w:r>
          </w:p>
        </w:tc>
        <w:tc>
          <w:tcPr>
            <w:tcW w:w="993" w:type="dxa"/>
            <w:noWrap/>
            <w:hideMark/>
          </w:tcPr>
          <w:p w:rsidR="00682973" w:rsidRPr="007F297A" w:rsidRDefault="00682973" w:rsidP="006F17C4">
            <w:pPr>
              <w:pStyle w:val="BStablefigures"/>
              <w:jc w:val="right"/>
              <w:rPr>
                <w:b/>
              </w:rPr>
            </w:pPr>
            <w:r w:rsidRPr="007F297A">
              <w:rPr>
                <w:b/>
              </w:rPr>
              <w:t> </w:t>
            </w:r>
          </w:p>
        </w:tc>
        <w:tc>
          <w:tcPr>
            <w:tcW w:w="648"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3" w:type="dxa"/>
            <w:noWrap/>
            <w:hideMark/>
          </w:tcPr>
          <w:p w:rsidR="00682973" w:rsidRPr="007F297A" w:rsidRDefault="00682973" w:rsidP="006F17C4">
            <w:pPr>
              <w:pStyle w:val="BStablefigures"/>
              <w:jc w:val="right"/>
              <w:rPr>
                <w:b/>
              </w:rPr>
            </w:pPr>
            <w:r w:rsidRPr="007F297A">
              <w:rPr>
                <w:b/>
              </w:rPr>
              <w:t> </w:t>
            </w:r>
          </w:p>
        </w:tc>
      </w:tr>
      <w:tr w:rsidR="00682973" w:rsidRPr="007F297A" w:rsidTr="00682973">
        <w:trPr>
          <w:trHeight w:val="238"/>
        </w:trPr>
        <w:tc>
          <w:tcPr>
            <w:tcW w:w="976" w:type="dxa"/>
            <w:noWrap/>
            <w:hideMark/>
          </w:tcPr>
          <w:p w:rsidR="00682973" w:rsidRPr="007F297A" w:rsidRDefault="00682973" w:rsidP="006F17C4">
            <w:pPr>
              <w:pStyle w:val="BStablefigures"/>
              <w:jc w:val="right"/>
              <w:rPr>
                <w:b/>
              </w:rPr>
            </w:pPr>
            <w:r w:rsidRPr="007F297A">
              <w:rPr>
                <w:b/>
              </w:rPr>
              <w:t> </w:t>
            </w:r>
          </w:p>
        </w:tc>
        <w:tc>
          <w:tcPr>
            <w:tcW w:w="2361" w:type="dxa"/>
          </w:tcPr>
          <w:p w:rsidR="00682973" w:rsidRPr="007F297A" w:rsidRDefault="00682973" w:rsidP="006F17C4">
            <w:pPr>
              <w:pStyle w:val="BStabletext"/>
              <w:rPr>
                <w:b/>
              </w:rPr>
            </w:pPr>
            <w:r w:rsidRPr="007F297A">
              <w:rPr>
                <w:b/>
              </w:rPr>
              <w:t>Closing Equity</w:t>
            </w:r>
          </w:p>
        </w:tc>
        <w:tc>
          <w:tcPr>
            <w:tcW w:w="1307" w:type="dxa"/>
            <w:noWrap/>
            <w:hideMark/>
          </w:tcPr>
          <w:p w:rsidR="00682973" w:rsidRPr="007F297A" w:rsidRDefault="00682973" w:rsidP="006F17C4">
            <w:pPr>
              <w:pStyle w:val="BStablefigures"/>
              <w:jc w:val="right"/>
              <w:rPr>
                <w:b/>
              </w:rPr>
            </w:pPr>
            <w:r w:rsidRPr="007F297A">
              <w:rPr>
                <w:b/>
              </w:rPr>
              <w:t> </w:t>
            </w:r>
          </w:p>
        </w:tc>
        <w:tc>
          <w:tcPr>
            <w:tcW w:w="993" w:type="dxa"/>
            <w:noWrap/>
            <w:hideMark/>
          </w:tcPr>
          <w:p w:rsidR="00682973" w:rsidRPr="007F297A" w:rsidRDefault="00682973" w:rsidP="006F17C4">
            <w:pPr>
              <w:pStyle w:val="BStablefigures"/>
              <w:jc w:val="right"/>
              <w:rPr>
                <w:b/>
              </w:rPr>
            </w:pPr>
            <w:r w:rsidRPr="007F297A">
              <w:rPr>
                <w:b/>
              </w:rPr>
              <w:t> </w:t>
            </w:r>
          </w:p>
        </w:tc>
        <w:tc>
          <w:tcPr>
            <w:tcW w:w="648"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6" w:type="dxa"/>
            <w:noWrap/>
            <w:hideMark/>
          </w:tcPr>
          <w:p w:rsidR="00682973" w:rsidRPr="007F297A" w:rsidRDefault="00682973" w:rsidP="006F17C4">
            <w:pPr>
              <w:pStyle w:val="BStablefigures"/>
              <w:jc w:val="right"/>
              <w:rPr>
                <w:b/>
              </w:rPr>
            </w:pPr>
            <w:r w:rsidRPr="007F297A">
              <w:rPr>
                <w:b/>
              </w:rPr>
              <w:t> </w:t>
            </w:r>
          </w:p>
        </w:tc>
        <w:tc>
          <w:tcPr>
            <w:tcW w:w="963" w:type="dxa"/>
            <w:noWrap/>
            <w:hideMark/>
          </w:tcPr>
          <w:p w:rsidR="00682973" w:rsidRPr="007F297A" w:rsidRDefault="00682973" w:rsidP="006F17C4">
            <w:pPr>
              <w:pStyle w:val="BStablefigures"/>
              <w:jc w:val="right"/>
              <w:rPr>
                <w:b/>
              </w:rPr>
            </w:pPr>
            <w:r w:rsidRPr="007F297A">
              <w:rPr>
                <w:b/>
              </w:rPr>
              <w:t> </w:t>
            </w:r>
          </w:p>
        </w:tc>
      </w:tr>
      <w:tr w:rsidR="00682973" w:rsidRPr="00B62E9E" w:rsidTr="00682973">
        <w:trPr>
          <w:trHeight w:val="238"/>
        </w:trPr>
        <w:tc>
          <w:tcPr>
            <w:tcW w:w="976" w:type="dxa"/>
            <w:noWrap/>
            <w:hideMark/>
          </w:tcPr>
          <w:p w:rsidR="00682973" w:rsidRPr="00DC5E5A" w:rsidRDefault="00682973" w:rsidP="006F17C4">
            <w:pPr>
              <w:pStyle w:val="BStablefigures"/>
              <w:jc w:val="right"/>
            </w:pPr>
            <w:r w:rsidRPr="00DC5E5A">
              <w:t> </w:t>
            </w:r>
          </w:p>
        </w:tc>
        <w:tc>
          <w:tcPr>
            <w:tcW w:w="2361" w:type="dxa"/>
          </w:tcPr>
          <w:p w:rsidR="00682973" w:rsidRPr="00682973" w:rsidRDefault="00682973" w:rsidP="006F17C4">
            <w:pPr>
              <w:pStyle w:val="BStabletext"/>
            </w:pPr>
            <w:r w:rsidRPr="00682973">
              <w:t> </w:t>
            </w:r>
          </w:p>
        </w:tc>
        <w:tc>
          <w:tcPr>
            <w:tcW w:w="1307" w:type="dxa"/>
            <w:noWrap/>
            <w:hideMark/>
          </w:tcPr>
          <w:p w:rsidR="00682973" w:rsidRPr="00682973" w:rsidRDefault="00682973" w:rsidP="006F17C4">
            <w:pPr>
              <w:pStyle w:val="BStablefigures"/>
              <w:jc w:val="right"/>
            </w:pPr>
            <w:r w:rsidRPr="00682973">
              <w:t> </w:t>
            </w:r>
          </w:p>
        </w:tc>
        <w:tc>
          <w:tcPr>
            <w:tcW w:w="993" w:type="dxa"/>
            <w:noWrap/>
            <w:hideMark/>
          </w:tcPr>
          <w:p w:rsidR="00682973" w:rsidRPr="00682973" w:rsidRDefault="00682973" w:rsidP="006F17C4">
            <w:pPr>
              <w:pStyle w:val="BStablefigures"/>
              <w:jc w:val="right"/>
            </w:pPr>
            <w:r w:rsidRPr="00682973">
              <w:t> </w:t>
            </w:r>
          </w:p>
        </w:tc>
        <w:tc>
          <w:tcPr>
            <w:tcW w:w="648"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6" w:type="dxa"/>
            <w:noWrap/>
            <w:hideMark/>
          </w:tcPr>
          <w:p w:rsidR="00682973" w:rsidRPr="00682973" w:rsidRDefault="00682973" w:rsidP="006F17C4">
            <w:pPr>
              <w:pStyle w:val="BStablefigures"/>
              <w:jc w:val="right"/>
            </w:pPr>
            <w:r w:rsidRPr="00682973">
              <w:t> </w:t>
            </w:r>
          </w:p>
        </w:tc>
        <w:tc>
          <w:tcPr>
            <w:tcW w:w="963" w:type="dxa"/>
            <w:noWrap/>
            <w:hideMark/>
          </w:tcPr>
          <w:p w:rsidR="00682973" w:rsidRPr="00682973" w:rsidRDefault="00682973" w:rsidP="006F17C4">
            <w:pPr>
              <w:pStyle w:val="BStablefigures"/>
              <w:jc w:val="right"/>
            </w:pPr>
            <w:r w:rsidRPr="00682973">
              <w:t> </w:t>
            </w:r>
          </w:p>
        </w:tc>
      </w:tr>
      <w:tr w:rsidR="00682973" w:rsidRPr="00183149" w:rsidTr="00682973">
        <w:trPr>
          <w:trHeight w:val="238"/>
        </w:trPr>
        <w:tc>
          <w:tcPr>
            <w:tcW w:w="976" w:type="dxa"/>
            <w:noWrap/>
            <w:hideMark/>
          </w:tcPr>
          <w:p w:rsidR="00682973" w:rsidRPr="006F17C4" w:rsidRDefault="00682973" w:rsidP="006F17C4">
            <w:pPr>
              <w:pStyle w:val="BStablefigures"/>
              <w:jc w:val="right"/>
              <w:rPr>
                <w:b/>
              </w:rPr>
            </w:pPr>
            <w:r w:rsidRPr="006F17C4">
              <w:rPr>
                <w:b/>
              </w:rPr>
              <w:t>0</w:t>
            </w:r>
          </w:p>
        </w:tc>
        <w:tc>
          <w:tcPr>
            <w:tcW w:w="2361" w:type="dxa"/>
          </w:tcPr>
          <w:p w:rsidR="00682973" w:rsidRPr="006F17C4" w:rsidRDefault="00682973" w:rsidP="006F17C4">
            <w:pPr>
              <w:pStyle w:val="BStabletext"/>
              <w:rPr>
                <w:b/>
              </w:rPr>
            </w:pPr>
            <w:r w:rsidRPr="006F17C4">
              <w:rPr>
                <w:b/>
              </w:rPr>
              <w:t>Closing Accumulated Funds</w:t>
            </w:r>
          </w:p>
        </w:tc>
        <w:tc>
          <w:tcPr>
            <w:tcW w:w="1307" w:type="dxa"/>
            <w:noWrap/>
            <w:hideMark/>
          </w:tcPr>
          <w:p w:rsidR="00682973" w:rsidRPr="006F17C4" w:rsidRDefault="00682973" w:rsidP="006F17C4">
            <w:pPr>
              <w:pStyle w:val="BStablefigures"/>
              <w:jc w:val="right"/>
              <w:rPr>
                <w:b/>
              </w:rPr>
            </w:pPr>
            <w:r w:rsidRPr="006F17C4">
              <w:rPr>
                <w:b/>
              </w:rPr>
              <w:t>16,679</w:t>
            </w:r>
          </w:p>
        </w:tc>
        <w:tc>
          <w:tcPr>
            <w:tcW w:w="993" w:type="dxa"/>
            <w:noWrap/>
            <w:hideMark/>
          </w:tcPr>
          <w:p w:rsidR="00682973" w:rsidRPr="006F17C4" w:rsidRDefault="00682973" w:rsidP="006F17C4">
            <w:pPr>
              <w:pStyle w:val="BStablefigures"/>
              <w:jc w:val="right"/>
              <w:rPr>
                <w:b/>
              </w:rPr>
            </w:pPr>
            <w:r w:rsidRPr="006F17C4">
              <w:rPr>
                <w:b/>
              </w:rPr>
              <w:t>16,679</w:t>
            </w:r>
          </w:p>
        </w:tc>
        <w:tc>
          <w:tcPr>
            <w:tcW w:w="648" w:type="dxa"/>
            <w:noWrap/>
            <w:hideMark/>
          </w:tcPr>
          <w:p w:rsidR="00682973" w:rsidRPr="006F17C4" w:rsidRDefault="00682973" w:rsidP="006F17C4">
            <w:pPr>
              <w:pStyle w:val="BStablefigures"/>
              <w:jc w:val="right"/>
              <w:rPr>
                <w:b/>
              </w:rPr>
            </w:pPr>
            <w:r w:rsidRPr="006F17C4">
              <w:rPr>
                <w:b/>
              </w:rPr>
              <w:t xml:space="preserve">- </w:t>
            </w:r>
          </w:p>
        </w:tc>
        <w:tc>
          <w:tcPr>
            <w:tcW w:w="966" w:type="dxa"/>
            <w:noWrap/>
            <w:hideMark/>
          </w:tcPr>
          <w:p w:rsidR="00682973" w:rsidRPr="006F17C4" w:rsidRDefault="00682973" w:rsidP="006F17C4">
            <w:pPr>
              <w:pStyle w:val="BStablefigures"/>
              <w:jc w:val="right"/>
              <w:rPr>
                <w:b/>
              </w:rPr>
            </w:pPr>
            <w:r w:rsidRPr="006F17C4">
              <w:rPr>
                <w:b/>
              </w:rPr>
              <w:t>16,679</w:t>
            </w:r>
          </w:p>
        </w:tc>
        <w:tc>
          <w:tcPr>
            <w:tcW w:w="966" w:type="dxa"/>
            <w:noWrap/>
            <w:hideMark/>
          </w:tcPr>
          <w:p w:rsidR="00682973" w:rsidRPr="006F17C4" w:rsidRDefault="00682973" w:rsidP="006F17C4">
            <w:pPr>
              <w:pStyle w:val="BStablefigures"/>
              <w:jc w:val="right"/>
              <w:rPr>
                <w:b/>
              </w:rPr>
            </w:pPr>
            <w:r w:rsidRPr="006F17C4">
              <w:rPr>
                <w:b/>
              </w:rPr>
              <w:t>16,679</w:t>
            </w:r>
          </w:p>
        </w:tc>
        <w:tc>
          <w:tcPr>
            <w:tcW w:w="963" w:type="dxa"/>
            <w:noWrap/>
            <w:hideMark/>
          </w:tcPr>
          <w:p w:rsidR="00682973" w:rsidRPr="006F17C4" w:rsidRDefault="00682973" w:rsidP="006F17C4">
            <w:pPr>
              <w:pStyle w:val="BStablefigures"/>
              <w:jc w:val="right"/>
              <w:rPr>
                <w:b/>
              </w:rPr>
            </w:pPr>
            <w:r w:rsidRPr="006F17C4">
              <w:rPr>
                <w:b/>
              </w:rPr>
              <w:t>16,679</w:t>
            </w:r>
          </w:p>
        </w:tc>
      </w:tr>
      <w:tr w:rsidR="00682973" w:rsidRPr="00183149" w:rsidTr="00682973">
        <w:trPr>
          <w:trHeight w:val="238"/>
        </w:trPr>
        <w:tc>
          <w:tcPr>
            <w:tcW w:w="976" w:type="dxa"/>
            <w:noWrap/>
            <w:hideMark/>
          </w:tcPr>
          <w:p w:rsidR="00682973" w:rsidRPr="00183149" w:rsidRDefault="00682973" w:rsidP="006F17C4">
            <w:pPr>
              <w:pStyle w:val="BStablefigures"/>
              <w:jc w:val="right"/>
            </w:pPr>
            <w:r w:rsidRPr="00183149">
              <w:t> </w:t>
            </w:r>
          </w:p>
        </w:tc>
        <w:tc>
          <w:tcPr>
            <w:tcW w:w="2361" w:type="dxa"/>
          </w:tcPr>
          <w:p w:rsidR="00682973" w:rsidRPr="00183149" w:rsidRDefault="00682973" w:rsidP="006F17C4">
            <w:pPr>
              <w:pStyle w:val="BStabletext"/>
            </w:pPr>
            <w:r w:rsidRPr="00183149">
              <w:t> </w:t>
            </w:r>
          </w:p>
        </w:tc>
        <w:tc>
          <w:tcPr>
            <w:tcW w:w="1307" w:type="dxa"/>
            <w:noWrap/>
            <w:hideMark/>
          </w:tcPr>
          <w:p w:rsidR="00682973" w:rsidRPr="00183149" w:rsidRDefault="00682973" w:rsidP="006F17C4">
            <w:pPr>
              <w:pStyle w:val="BStablefigures"/>
              <w:jc w:val="right"/>
            </w:pPr>
            <w:r w:rsidRPr="00183149">
              <w:t> </w:t>
            </w:r>
          </w:p>
        </w:tc>
        <w:tc>
          <w:tcPr>
            <w:tcW w:w="993" w:type="dxa"/>
            <w:noWrap/>
            <w:hideMark/>
          </w:tcPr>
          <w:p w:rsidR="00682973" w:rsidRPr="00183149" w:rsidRDefault="00682973" w:rsidP="006F17C4">
            <w:pPr>
              <w:pStyle w:val="BStablefigures"/>
              <w:jc w:val="right"/>
            </w:pPr>
            <w:r w:rsidRPr="00183149">
              <w:t> </w:t>
            </w:r>
          </w:p>
        </w:tc>
        <w:tc>
          <w:tcPr>
            <w:tcW w:w="648" w:type="dxa"/>
            <w:noWrap/>
            <w:hideMark/>
          </w:tcPr>
          <w:p w:rsidR="00682973" w:rsidRPr="00183149" w:rsidRDefault="00682973" w:rsidP="006F17C4">
            <w:pPr>
              <w:pStyle w:val="BStablefigures"/>
              <w:jc w:val="right"/>
            </w:pPr>
            <w:r w:rsidRPr="00183149">
              <w:t> </w:t>
            </w:r>
          </w:p>
        </w:tc>
        <w:tc>
          <w:tcPr>
            <w:tcW w:w="966" w:type="dxa"/>
            <w:noWrap/>
            <w:hideMark/>
          </w:tcPr>
          <w:p w:rsidR="00682973" w:rsidRPr="00183149" w:rsidRDefault="00682973" w:rsidP="006F17C4">
            <w:pPr>
              <w:pStyle w:val="BStablefigures"/>
              <w:jc w:val="right"/>
            </w:pPr>
            <w:r w:rsidRPr="00183149">
              <w:t> </w:t>
            </w:r>
          </w:p>
        </w:tc>
        <w:tc>
          <w:tcPr>
            <w:tcW w:w="966" w:type="dxa"/>
            <w:noWrap/>
            <w:hideMark/>
          </w:tcPr>
          <w:p w:rsidR="00682973" w:rsidRPr="00183149" w:rsidRDefault="00682973" w:rsidP="006F17C4">
            <w:pPr>
              <w:pStyle w:val="BStablefigures"/>
              <w:jc w:val="right"/>
            </w:pPr>
            <w:r w:rsidRPr="00183149">
              <w:t> </w:t>
            </w:r>
          </w:p>
        </w:tc>
        <w:tc>
          <w:tcPr>
            <w:tcW w:w="963" w:type="dxa"/>
            <w:noWrap/>
            <w:hideMark/>
          </w:tcPr>
          <w:p w:rsidR="00682973" w:rsidRPr="00183149" w:rsidRDefault="00682973" w:rsidP="006F17C4">
            <w:pPr>
              <w:pStyle w:val="BStablefigures"/>
              <w:jc w:val="right"/>
            </w:pPr>
            <w:r w:rsidRPr="00183149">
              <w:t> </w:t>
            </w:r>
          </w:p>
        </w:tc>
      </w:tr>
      <w:tr w:rsidR="00682973" w:rsidRPr="00183149" w:rsidTr="00682973">
        <w:trPr>
          <w:trHeight w:val="238"/>
        </w:trPr>
        <w:tc>
          <w:tcPr>
            <w:tcW w:w="976" w:type="dxa"/>
            <w:noWrap/>
            <w:hideMark/>
          </w:tcPr>
          <w:p w:rsidR="00682973" w:rsidRPr="006F17C4" w:rsidRDefault="00682973" w:rsidP="006F17C4">
            <w:pPr>
              <w:pStyle w:val="BStablefigures"/>
              <w:jc w:val="right"/>
              <w:rPr>
                <w:b/>
              </w:rPr>
            </w:pPr>
            <w:r w:rsidRPr="006F17C4">
              <w:rPr>
                <w:b/>
              </w:rPr>
              <w:t>0</w:t>
            </w:r>
          </w:p>
        </w:tc>
        <w:tc>
          <w:tcPr>
            <w:tcW w:w="2361" w:type="dxa"/>
          </w:tcPr>
          <w:p w:rsidR="00682973" w:rsidRPr="006F17C4" w:rsidRDefault="00682973" w:rsidP="006F17C4">
            <w:pPr>
              <w:pStyle w:val="BStabletext"/>
              <w:rPr>
                <w:b/>
              </w:rPr>
            </w:pPr>
            <w:r w:rsidRPr="006F17C4">
              <w:rPr>
                <w:b/>
              </w:rPr>
              <w:t>Balance at the End of the Reporting Period</w:t>
            </w:r>
          </w:p>
        </w:tc>
        <w:tc>
          <w:tcPr>
            <w:tcW w:w="1307" w:type="dxa"/>
            <w:noWrap/>
            <w:hideMark/>
          </w:tcPr>
          <w:p w:rsidR="00682973" w:rsidRPr="006F17C4" w:rsidRDefault="00682973" w:rsidP="006F17C4">
            <w:pPr>
              <w:pStyle w:val="BStablefigures"/>
              <w:jc w:val="right"/>
              <w:rPr>
                <w:b/>
              </w:rPr>
            </w:pPr>
            <w:r w:rsidRPr="006F17C4">
              <w:rPr>
                <w:b/>
              </w:rPr>
              <w:t>16,679</w:t>
            </w:r>
          </w:p>
        </w:tc>
        <w:tc>
          <w:tcPr>
            <w:tcW w:w="993" w:type="dxa"/>
            <w:noWrap/>
            <w:hideMark/>
          </w:tcPr>
          <w:p w:rsidR="00682973" w:rsidRPr="006F17C4" w:rsidRDefault="00682973" w:rsidP="006F17C4">
            <w:pPr>
              <w:pStyle w:val="BStablefigures"/>
              <w:jc w:val="right"/>
              <w:rPr>
                <w:b/>
              </w:rPr>
            </w:pPr>
            <w:r w:rsidRPr="006F17C4">
              <w:rPr>
                <w:b/>
              </w:rPr>
              <w:t>16,679</w:t>
            </w:r>
          </w:p>
        </w:tc>
        <w:tc>
          <w:tcPr>
            <w:tcW w:w="648" w:type="dxa"/>
            <w:noWrap/>
            <w:hideMark/>
          </w:tcPr>
          <w:p w:rsidR="00682973" w:rsidRPr="006F17C4" w:rsidRDefault="00682973" w:rsidP="006F17C4">
            <w:pPr>
              <w:pStyle w:val="BStablefigures"/>
              <w:jc w:val="right"/>
              <w:rPr>
                <w:b/>
              </w:rPr>
            </w:pPr>
            <w:r w:rsidRPr="006F17C4">
              <w:rPr>
                <w:b/>
              </w:rPr>
              <w:t xml:space="preserve">- </w:t>
            </w:r>
          </w:p>
        </w:tc>
        <w:tc>
          <w:tcPr>
            <w:tcW w:w="966" w:type="dxa"/>
            <w:noWrap/>
            <w:hideMark/>
          </w:tcPr>
          <w:p w:rsidR="00682973" w:rsidRPr="006F17C4" w:rsidRDefault="00682973" w:rsidP="006F17C4">
            <w:pPr>
              <w:pStyle w:val="BStablefigures"/>
              <w:jc w:val="right"/>
              <w:rPr>
                <w:b/>
              </w:rPr>
            </w:pPr>
            <w:r w:rsidRPr="006F17C4">
              <w:rPr>
                <w:b/>
              </w:rPr>
              <w:t>16,679</w:t>
            </w:r>
          </w:p>
        </w:tc>
        <w:tc>
          <w:tcPr>
            <w:tcW w:w="966" w:type="dxa"/>
            <w:noWrap/>
            <w:hideMark/>
          </w:tcPr>
          <w:p w:rsidR="00682973" w:rsidRPr="006F17C4" w:rsidRDefault="00682973" w:rsidP="006F17C4">
            <w:pPr>
              <w:pStyle w:val="BStablefigures"/>
              <w:jc w:val="right"/>
              <w:rPr>
                <w:b/>
              </w:rPr>
            </w:pPr>
            <w:r w:rsidRPr="006F17C4">
              <w:rPr>
                <w:b/>
              </w:rPr>
              <w:t>16,679</w:t>
            </w:r>
          </w:p>
        </w:tc>
        <w:tc>
          <w:tcPr>
            <w:tcW w:w="963" w:type="dxa"/>
            <w:noWrap/>
            <w:hideMark/>
          </w:tcPr>
          <w:p w:rsidR="00682973" w:rsidRPr="006F17C4" w:rsidRDefault="00682973" w:rsidP="006F17C4">
            <w:pPr>
              <w:pStyle w:val="BStablefigures"/>
              <w:jc w:val="right"/>
              <w:rPr>
                <w:b/>
              </w:rPr>
            </w:pPr>
            <w:r w:rsidRPr="006F17C4">
              <w:rPr>
                <w:b/>
              </w:rPr>
              <w:t>16,679</w:t>
            </w:r>
          </w:p>
        </w:tc>
      </w:tr>
      <w:tr w:rsidR="005F66D4" w:rsidRPr="00B62E9E" w:rsidTr="00682973">
        <w:trPr>
          <w:trHeight w:val="238"/>
        </w:trPr>
        <w:tc>
          <w:tcPr>
            <w:tcW w:w="976" w:type="dxa"/>
            <w:tcBorders>
              <w:top w:val="nil"/>
              <w:bottom w:val="single" w:sz="4" w:space="0" w:color="000000"/>
            </w:tcBorders>
            <w:noWrap/>
            <w:hideMark/>
          </w:tcPr>
          <w:p w:rsidR="005F66D4" w:rsidRPr="00DC5E5A" w:rsidRDefault="005F66D4" w:rsidP="006F17C4">
            <w:pPr>
              <w:pStyle w:val="BStablefigures"/>
            </w:pPr>
          </w:p>
        </w:tc>
        <w:tc>
          <w:tcPr>
            <w:tcW w:w="2361" w:type="dxa"/>
            <w:tcBorders>
              <w:top w:val="nil"/>
              <w:bottom w:val="single" w:sz="4" w:space="0" w:color="000000"/>
            </w:tcBorders>
          </w:tcPr>
          <w:p w:rsidR="005F66D4" w:rsidRPr="00B62E9E" w:rsidRDefault="005F66D4" w:rsidP="006F17C4">
            <w:pPr>
              <w:pStyle w:val="BStablefigures"/>
            </w:pPr>
          </w:p>
        </w:tc>
        <w:tc>
          <w:tcPr>
            <w:tcW w:w="1307" w:type="dxa"/>
            <w:tcBorders>
              <w:top w:val="nil"/>
              <w:bottom w:val="single" w:sz="4" w:space="0" w:color="000000"/>
            </w:tcBorders>
            <w:noWrap/>
            <w:hideMark/>
          </w:tcPr>
          <w:p w:rsidR="005F66D4" w:rsidRPr="00B62E9E" w:rsidRDefault="005F66D4" w:rsidP="006F17C4">
            <w:pPr>
              <w:pStyle w:val="BStablefigures"/>
            </w:pPr>
          </w:p>
        </w:tc>
        <w:tc>
          <w:tcPr>
            <w:tcW w:w="993" w:type="dxa"/>
            <w:tcBorders>
              <w:top w:val="nil"/>
              <w:bottom w:val="single" w:sz="4" w:space="0" w:color="000000"/>
            </w:tcBorders>
            <w:noWrap/>
            <w:hideMark/>
          </w:tcPr>
          <w:p w:rsidR="005F66D4" w:rsidRPr="00B62E9E" w:rsidRDefault="005F66D4" w:rsidP="006F17C4">
            <w:pPr>
              <w:pStyle w:val="BStablefigures"/>
            </w:pPr>
          </w:p>
        </w:tc>
        <w:tc>
          <w:tcPr>
            <w:tcW w:w="648" w:type="dxa"/>
            <w:tcBorders>
              <w:top w:val="nil"/>
              <w:bottom w:val="single" w:sz="4" w:space="0" w:color="000000"/>
            </w:tcBorders>
            <w:noWrap/>
            <w:hideMark/>
          </w:tcPr>
          <w:p w:rsidR="005F66D4" w:rsidRPr="00B62E9E" w:rsidRDefault="005F66D4" w:rsidP="006F17C4">
            <w:pPr>
              <w:pStyle w:val="BStablefigures"/>
            </w:pPr>
          </w:p>
        </w:tc>
        <w:tc>
          <w:tcPr>
            <w:tcW w:w="966" w:type="dxa"/>
            <w:tcBorders>
              <w:top w:val="nil"/>
              <w:bottom w:val="single" w:sz="4" w:space="0" w:color="000000"/>
            </w:tcBorders>
            <w:noWrap/>
            <w:hideMark/>
          </w:tcPr>
          <w:p w:rsidR="005F66D4" w:rsidRPr="00B62E9E" w:rsidRDefault="005F66D4" w:rsidP="006F17C4">
            <w:pPr>
              <w:pStyle w:val="BStablefigures"/>
            </w:pPr>
          </w:p>
        </w:tc>
        <w:tc>
          <w:tcPr>
            <w:tcW w:w="966" w:type="dxa"/>
            <w:tcBorders>
              <w:top w:val="nil"/>
              <w:bottom w:val="single" w:sz="4" w:space="0" w:color="000000"/>
            </w:tcBorders>
            <w:noWrap/>
            <w:hideMark/>
          </w:tcPr>
          <w:p w:rsidR="005F66D4" w:rsidRPr="00B62E9E" w:rsidRDefault="005F66D4" w:rsidP="006F17C4">
            <w:pPr>
              <w:pStyle w:val="BStablefigures"/>
            </w:pPr>
          </w:p>
        </w:tc>
        <w:tc>
          <w:tcPr>
            <w:tcW w:w="963" w:type="dxa"/>
            <w:tcBorders>
              <w:top w:val="nil"/>
              <w:bottom w:val="single" w:sz="4" w:space="0" w:color="000000"/>
            </w:tcBorders>
            <w:noWrap/>
            <w:hideMark/>
          </w:tcPr>
          <w:p w:rsidR="005F66D4" w:rsidRPr="00B62E9E" w:rsidRDefault="005F66D4" w:rsidP="006F17C4">
            <w:pPr>
              <w:pStyle w:val="BStablefigures"/>
            </w:pPr>
          </w:p>
        </w:tc>
      </w:tr>
    </w:tbl>
    <w:p w:rsidR="005F66D4" w:rsidRPr="00EA4B72" w:rsidRDefault="005F66D4" w:rsidP="005F66D4"/>
    <w:p w:rsidR="005F66D4" w:rsidRDefault="005F66D4" w:rsidP="005F66D4">
      <w:pPr>
        <w:pStyle w:val="Caption"/>
        <w:sectPr w:rsidR="005F66D4" w:rsidSect="003F16F9">
          <w:pgSz w:w="11907" w:h="16840" w:code="9"/>
          <w:pgMar w:top="1151" w:right="1440" w:bottom="1729" w:left="1440" w:header="720" w:footer="720" w:gutter="0"/>
          <w:cols w:space="720"/>
        </w:sectPr>
      </w:pPr>
    </w:p>
    <w:p w:rsidR="005F66D4" w:rsidRPr="00CF1A8C" w:rsidRDefault="005F66D4" w:rsidP="005F66D4">
      <w:pPr>
        <w:pStyle w:val="Heading3"/>
      </w:pPr>
      <w:r>
        <w:lastRenderedPageBreak/>
        <w:t xml:space="preserve">Notes to the </w:t>
      </w:r>
      <w:r w:rsidRPr="005E4824">
        <w:t>Controlled</w:t>
      </w:r>
      <w:r>
        <w:t xml:space="preserve"> Budget </w:t>
      </w:r>
      <w:r w:rsidRPr="003F366C">
        <w:t>Statements</w:t>
      </w:r>
    </w:p>
    <w:p w:rsidR="006229AB" w:rsidRDefault="005F66D4" w:rsidP="006229AB">
      <w:r>
        <w:t>Significant variations are as follows:</w:t>
      </w:r>
    </w:p>
    <w:p w:rsidR="006229AB" w:rsidRDefault="005F66D4" w:rsidP="001D3786">
      <w:pPr>
        <w:pStyle w:val="Heading4"/>
      </w:pPr>
      <w:r w:rsidRPr="005E4824">
        <w:t>Operating</w:t>
      </w:r>
      <w:r>
        <w:t xml:space="preserve"> Statement</w:t>
      </w:r>
    </w:p>
    <w:p w:rsidR="006229AB" w:rsidRDefault="006229AB" w:rsidP="000E5775">
      <w:pPr>
        <w:pStyle w:val="BSbullet1"/>
      </w:pPr>
      <w:r w:rsidRPr="00524879">
        <w:t>government payment for outputs:</w:t>
      </w:r>
      <w:r>
        <w:t xml:space="preserve"> </w:t>
      </w:r>
    </w:p>
    <w:p w:rsidR="006229AB" w:rsidRDefault="006229AB" w:rsidP="000F76FA">
      <w:pPr>
        <w:pStyle w:val="BSbullet2"/>
        <w:ind w:left="714" w:hanging="357"/>
      </w:pPr>
      <w:r w:rsidRPr="00524879">
        <w:t>the increase of $</w:t>
      </w:r>
      <w:r w:rsidR="000F76FA">
        <w:t>4.261</w:t>
      </w:r>
      <w:r w:rsidRPr="00524879">
        <w:t> million in the 201</w:t>
      </w:r>
      <w:r w:rsidR="000F76FA">
        <w:t>3</w:t>
      </w:r>
      <w:r w:rsidRPr="00524879">
        <w:noBreakHyphen/>
        <w:t>1</w:t>
      </w:r>
      <w:r w:rsidR="000F76FA">
        <w:t>4</w:t>
      </w:r>
      <w:r w:rsidRPr="00524879">
        <w:t xml:space="preserve"> estimated outcome from the original budget is due</w:t>
      </w:r>
      <w:r w:rsidR="00C4198D">
        <w:t xml:space="preserve"> to</w:t>
      </w:r>
      <w:r w:rsidRPr="00524879">
        <w:t xml:space="preserve"> </w:t>
      </w:r>
      <w:r w:rsidR="000F76FA">
        <w:t>a Commonwealth top-up payment to offset a reduction in the National Health Reform Agreement (NHRA) payments</w:t>
      </w:r>
      <w:r w:rsidRPr="00524879">
        <w:t>; and</w:t>
      </w:r>
    </w:p>
    <w:p w:rsidR="006229AB" w:rsidRDefault="006229AB" w:rsidP="000F76FA">
      <w:pPr>
        <w:pStyle w:val="BSbullet2"/>
        <w:ind w:left="714" w:hanging="357"/>
      </w:pPr>
      <w:proofErr w:type="gramStart"/>
      <w:r w:rsidRPr="00524879">
        <w:t>the</w:t>
      </w:r>
      <w:proofErr w:type="gramEnd"/>
      <w:r w:rsidRPr="00524879">
        <w:t xml:space="preserve"> </w:t>
      </w:r>
      <w:r w:rsidR="000F76FA">
        <w:t>in</w:t>
      </w:r>
      <w:r w:rsidRPr="00524879">
        <w:t>crease of $</w:t>
      </w:r>
      <w:r w:rsidR="000F76FA">
        <w:t>47.410</w:t>
      </w:r>
      <w:r w:rsidRPr="00524879">
        <w:t> million in the 201</w:t>
      </w:r>
      <w:r w:rsidR="000F76FA">
        <w:t>4</w:t>
      </w:r>
      <w:r w:rsidRPr="00524879">
        <w:noBreakHyphen/>
        <w:t>1</w:t>
      </w:r>
      <w:r w:rsidR="000F76FA">
        <w:t>5</w:t>
      </w:r>
      <w:r w:rsidRPr="00524879">
        <w:t> Budget from the 201</w:t>
      </w:r>
      <w:r w:rsidR="000F76FA">
        <w:t>3</w:t>
      </w:r>
      <w:r w:rsidRPr="00524879">
        <w:noBreakHyphen/>
        <w:t>1</w:t>
      </w:r>
      <w:r w:rsidR="000F76FA">
        <w:t>4</w:t>
      </w:r>
      <w:r w:rsidRPr="00524879">
        <w:t xml:space="preserve"> estimated outcome </w:t>
      </w:r>
      <w:r>
        <w:t xml:space="preserve">reflects </w:t>
      </w:r>
      <w:r w:rsidR="000F76FA">
        <w:t xml:space="preserve">growth and indexation, </w:t>
      </w:r>
      <w:r w:rsidR="002E36DD">
        <w:t>partially offset</w:t>
      </w:r>
      <w:r w:rsidR="00AC0C81">
        <w:t xml:space="preserve"> by</w:t>
      </w:r>
      <w:r>
        <w:t xml:space="preserve"> rebasing of the services classified as in-scope </w:t>
      </w:r>
      <w:r w:rsidR="00C4198D">
        <w:t>under</w:t>
      </w:r>
      <w:r>
        <w:t xml:space="preserve"> the </w:t>
      </w:r>
      <w:r w:rsidRPr="00762CF5">
        <w:t>NHRA</w:t>
      </w:r>
      <w:r w:rsidRPr="00524879">
        <w:t>.</w:t>
      </w:r>
    </w:p>
    <w:p w:rsidR="006229AB" w:rsidRDefault="006229AB" w:rsidP="000E5775">
      <w:pPr>
        <w:pStyle w:val="BSbullet1"/>
      </w:pPr>
      <w:r w:rsidRPr="00524879">
        <w:t xml:space="preserve">user charges — </w:t>
      </w:r>
      <w:r>
        <w:t xml:space="preserve">non </w:t>
      </w:r>
      <w:r w:rsidRPr="00524879">
        <w:t>ACT Government:</w:t>
      </w:r>
      <w:r w:rsidR="000F76FA">
        <w:t xml:space="preserve"> </w:t>
      </w:r>
      <w:r w:rsidRPr="00524879">
        <w:t xml:space="preserve">the </w:t>
      </w:r>
      <w:r w:rsidR="000F76FA">
        <w:t>in</w:t>
      </w:r>
      <w:r w:rsidRPr="00524879">
        <w:t>crease of $</w:t>
      </w:r>
      <w:r>
        <w:t>5 </w:t>
      </w:r>
      <w:r w:rsidRPr="00524879">
        <w:t>million in the 201</w:t>
      </w:r>
      <w:r w:rsidR="000F76FA">
        <w:t>3</w:t>
      </w:r>
      <w:r w:rsidRPr="00524879">
        <w:noBreakHyphen/>
        <w:t>1</w:t>
      </w:r>
      <w:r w:rsidR="000F76FA">
        <w:t>4</w:t>
      </w:r>
      <w:r>
        <w:t> </w:t>
      </w:r>
      <w:r w:rsidRPr="00524879">
        <w:t xml:space="preserve">estimated outcome </w:t>
      </w:r>
      <w:r>
        <w:t xml:space="preserve">from the original budget </w:t>
      </w:r>
      <w:r w:rsidR="000F76FA">
        <w:t>and the increase of $2.499m in the 2014-15 Budget from the 2013-14 estimated outcome reflects the estimated outcome of cross border agreement negotiations with NSW</w:t>
      </w:r>
      <w:r w:rsidR="00A26299">
        <w:t>.</w:t>
      </w:r>
    </w:p>
    <w:p w:rsidR="006229AB" w:rsidRDefault="006229AB" w:rsidP="000E5775">
      <w:pPr>
        <w:pStyle w:val="BSbullet1"/>
      </w:pPr>
      <w:proofErr w:type="gramStart"/>
      <w:r>
        <w:t>grants</w:t>
      </w:r>
      <w:proofErr w:type="gramEnd"/>
      <w:r>
        <w:t xml:space="preserve"> from the Commonwealth:</w:t>
      </w:r>
      <w:r w:rsidR="000F76FA">
        <w:t xml:space="preserve"> </w:t>
      </w:r>
      <w:r w:rsidRPr="00C3479F">
        <w:t>the decrease of $</w:t>
      </w:r>
      <w:r w:rsidR="000F76FA">
        <w:t>7.598</w:t>
      </w:r>
      <w:r>
        <w:t> </w:t>
      </w:r>
      <w:r w:rsidRPr="00C3479F">
        <w:t>million in the 201</w:t>
      </w:r>
      <w:r w:rsidR="000F76FA">
        <w:t>3</w:t>
      </w:r>
      <w:r w:rsidRPr="00C3479F">
        <w:noBreakHyphen/>
        <w:t>1</w:t>
      </w:r>
      <w:r w:rsidR="000F76FA">
        <w:t>4</w:t>
      </w:r>
      <w:r w:rsidRPr="00C3479F">
        <w:t xml:space="preserve"> estimated outcome </w:t>
      </w:r>
      <w:r>
        <w:t xml:space="preserve">from the original budget </w:t>
      </w:r>
      <w:r w:rsidR="000F76FA">
        <w:t xml:space="preserve">relates to indexation and population changes to the NHRA payments and an adjustment </w:t>
      </w:r>
      <w:r w:rsidR="00C4198D">
        <w:t>for</w:t>
      </w:r>
      <w:r w:rsidR="000F76FA">
        <w:t xml:space="preserve"> cross border</w:t>
      </w:r>
      <w:r w:rsidR="002E36DD">
        <w:t xml:space="preserve"> revenue</w:t>
      </w:r>
      <w:r w:rsidR="000F76FA">
        <w:t>.</w:t>
      </w:r>
    </w:p>
    <w:p w:rsidR="006229AB" w:rsidRDefault="006229AB" w:rsidP="000E5775">
      <w:pPr>
        <w:pStyle w:val="BSbullet1"/>
      </w:pPr>
      <w:proofErr w:type="gramStart"/>
      <w:r>
        <w:t>grants</w:t>
      </w:r>
      <w:proofErr w:type="gramEnd"/>
      <w:r>
        <w:t xml:space="preserve"> and purchased services</w:t>
      </w:r>
      <w:r w:rsidRPr="00C3479F">
        <w:t>:</w:t>
      </w:r>
      <w:r>
        <w:t xml:space="preserve"> </w:t>
      </w:r>
      <w:r w:rsidRPr="00C3479F">
        <w:t xml:space="preserve">the </w:t>
      </w:r>
      <w:r>
        <w:t>in</w:t>
      </w:r>
      <w:r w:rsidRPr="00C3479F">
        <w:t>crease of $</w:t>
      </w:r>
      <w:r w:rsidR="000F76FA">
        <w:t>49.982</w:t>
      </w:r>
      <w:r>
        <w:t> </w:t>
      </w:r>
      <w:r w:rsidRPr="00C3479F">
        <w:t>million in the 201</w:t>
      </w:r>
      <w:r w:rsidR="000F76FA">
        <w:t>4</w:t>
      </w:r>
      <w:r w:rsidRPr="00C3479F">
        <w:noBreakHyphen/>
        <w:t>1</w:t>
      </w:r>
      <w:r w:rsidR="000F76FA">
        <w:t>5</w:t>
      </w:r>
      <w:r w:rsidRPr="00C3479F">
        <w:t> Budget from the 201</w:t>
      </w:r>
      <w:r w:rsidR="000F76FA">
        <w:t>3</w:t>
      </w:r>
      <w:r w:rsidRPr="00C3479F">
        <w:noBreakHyphen/>
        <w:t>1</w:t>
      </w:r>
      <w:r w:rsidR="000F76FA">
        <w:t>4</w:t>
      </w:r>
      <w:r>
        <w:t> </w:t>
      </w:r>
      <w:r w:rsidRPr="00C3479F">
        <w:t xml:space="preserve">estimated outcome is due to </w:t>
      </w:r>
      <w:r w:rsidR="000F76FA">
        <w:t xml:space="preserve">growth and indexation, </w:t>
      </w:r>
      <w:r w:rsidR="002E36DD">
        <w:t>partially offset</w:t>
      </w:r>
      <w:r>
        <w:t xml:space="preserve"> </w:t>
      </w:r>
      <w:r w:rsidR="00AC0C81">
        <w:t xml:space="preserve">by </w:t>
      </w:r>
      <w:r>
        <w:t>rebasing of the services classified as in</w:t>
      </w:r>
      <w:r>
        <w:noBreakHyphen/>
      </w:r>
      <w:proofErr w:type="spellStart"/>
      <w:r>
        <w:t>scope</w:t>
      </w:r>
      <w:proofErr w:type="spellEnd"/>
      <w:r>
        <w:t xml:space="preserve"> of the </w:t>
      </w:r>
      <w:r w:rsidRPr="00762CF5">
        <w:t>NHRA</w:t>
      </w:r>
      <w:r w:rsidRPr="00C3479F">
        <w:t>.</w:t>
      </w:r>
    </w:p>
    <w:p w:rsidR="005F66D4" w:rsidRPr="00DE4A0B" w:rsidRDefault="005F66D4" w:rsidP="005F66D4">
      <w:pPr>
        <w:pStyle w:val="Heading4"/>
      </w:pPr>
      <w:r w:rsidRPr="00DE4A0B">
        <w:t>Ba</w:t>
      </w:r>
      <w:r>
        <w:t>lance Sheet</w:t>
      </w:r>
    </w:p>
    <w:p w:rsidR="005F66D4" w:rsidRDefault="003B051D" w:rsidP="005F66D4">
      <w:pPr>
        <w:pStyle w:val="BSbullet1"/>
      </w:pPr>
      <w:proofErr w:type="gramStart"/>
      <w:r>
        <w:t>cash</w:t>
      </w:r>
      <w:proofErr w:type="gramEnd"/>
      <w:r>
        <w:t xml:space="preserve"> and cash equivalents: the increase of $15.502 million in the 2013-14 estimated outcome from the original budget relates </w:t>
      </w:r>
      <w:r w:rsidR="00C4198D">
        <w:t xml:space="preserve">to the </w:t>
      </w:r>
      <w:r>
        <w:t>receipt of prior year cross border revenue and a capital injection from</w:t>
      </w:r>
      <w:r w:rsidR="00C225A6">
        <w:t xml:space="preserve"> the</w:t>
      </w:r>
      <w:r>
        <w:t xml:space="preserve"> ACT Government to </w:t>
      </w:r>
      <w:r w:rsidR="00C225A6">
        <w:t xml:space="preserve">cover timing of </w:t>
      </w:r>
      <w:r>
        <w:t>G</w:t>
      </w:r>
      <w:r w:rsidR="002E36DD">
        <w:t>oods and Services Tax (GST)</w:t>
      </w:r>
      <w:r w:rsidR="00C225A6">
        <w:t xml:space="preserve"> reimbursement</w:t>
      </w:r>
      <w:r>
        <w:t>.</w:t>
      </w:r>
    </w:p>
    <w:p w:rsidR="003B051D" w:rsidRDefault="003B051D" w:rsidP="005F66D4">
      <w:pPr>
        <w:pStyle w:val="BSbullet1"/>
      </w:pPr>
      <w:proofErr w:type="gramStart"/>
      <w:r>
        <w:t>receivables</w:t>
      </w:r>
      <w:proofErr w:type="gramEnd"/>
      <w:r>
        <w:t>: the increase of $1.177 million in the 2013-14 estimated outcome from the original budget relates</w:t>
      </w:r>
      <w:r w:rsidR="00C225A6">
        <w:t xml:space="preserve"> to</w:t>
      </w:r>
      <w:r>
        <w:t xml:space="preserve"> GST receivables from the A</w:t>
      </w:r>
      <w:r w:rsidR="00C225A6">
        <w:t xml:space="preserve">ustralian </w:t>
      </w:r>
      <w:r>
        <w:t>T</w:t>
      </w:r>
      <w:r w:rsidR="00C225A6">
        <w:t xml:space="preserve">axation </w:t>
      </w:r>
      <w:r>
        <w:t>O</w:t>
      </w:r>
      <w:r w:rsidR="00C225A6">
        <w:t>ffice</w:t>
      </w:r>
      <w:r>
        <w:t>.</w:t>
      </w:r>
    </w:p>
    <w:p w:rsidR="005F66D4" w:rsidRDefault="005F66D4" w:rsidP="005F66D4">
      <w:pPr>
        <w:pStyle w:val="Heading4"/>
      </w:pPr>
      <w:r w:rsidRPr="00DE4A0B">
        <w:t>Statement of</w:t>
      </w:r>
      <w:r>
        <w:t xml:space="preserve"> Cash Flows</w:t>
      </w:r>
    </w:p>
    <w:p w:rsidR="005F66D4" w:rsidRPr="00111BC6" w:rsidRDefault="000E5775" w:rsidP="000E5775">
      <w:pPr>
        <w:pStyle w:val="BSbullet1"/>
      </w:pPr>
      <w:r>
        <w:t>Variations in the statement are explained in the notes</w:t>
      </w:r>
      <w:r w:rsidR="003B051D">
        <w:t xml:space="preserve"> above.</w:t>
      </w:r>
    </w:p>
    <w:p w:rsidR="005F66D4" w:rsidRPr="00DE4A0B" w:rsidRDefault="005F66D4" w:rsidP="005F66D4">
      <w:pPr>
        <w:pStyle w:val="Heading4"/>
      </w:pPr>
      <w:r w:rsidRPr="00DE4A0B">
        <w:t>Statement of Chan</w:t>
      </w:r>
      <w:r>
        <w:t>ges in Equity</w:t>
      </w:r>
      <w:r w:rsidRPr="0057447D">
        <w:t xml:space="preserve"> </w:t>
      </w:r>
    </w:p>
    <w:p w:rsidR="003B051D" w:rsidRPr="00111BC6" w:rsidRDefault="003B051D" w:rsidP="003B051D">
      <w:pPr>
        <w:pStyle w:val="BSbullet1"/>
      </w:pPr>
      <w:r>
        <w:t>Variations in the statement are explained in the notes above.</w:t>
      </w:r>
    </w:p>
    <w:p w:rsidR="005F66D4" w:rsidRDefault="005F66D4" w:rsidP="003B051D">
      <w:pPr>
        <w:pStyle w:val="BSbullet1"/>
        <w:numPr>
          <w:ilvl w:val="0"/>
          <w:numId w:val="0"/>
        </w:numPr>
      </w:pPr>
    </w:p>
    <w:sectPr w:rsidR="005F66D4" w:rsidSect="006A423C">
      <w:footerReference w:type="default" r:id="rId9"/>
      <w:pgSz w:w="11907" w:h="16840" w:code="9"/>
      <w:pgMar w:top="1151" w:right="1440" w:bottom="1729"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316" w:rsidRDefault="00F15316">
      <w:r>
        <w:separator/>
      </w:r>
    </w:p>
  </w:endnote>
  <w:endnote w:type="continuationSeparator" w:id="0">
    <w:p w:rsidR="00F15316" w:rsidRDefault="00F153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Bold">
    <w:altName w:val="Arial"/>
    <w:panose1 w:val="020B07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W1)">
    <w:altName w:val="Times New Roman"/>
    <w:charset w:val="00"/>
    <w:family w:val="roman"/>
    <w:pitch w:val="variable"/>
    <w:sig w:usb0="20007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charset w:val="00"/>
    <w:family w:val="swiss"/>
    <w:pitch w:val="variable"/>
    <w:sig w:usb0="E0002A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316" w:rsidRPr="00254EED" w:rsidRDefault="00F15316" w:rsidP="00254EED">
    <w:pPr>
      <w:pStyle w:val="FooterBP"/>
    </w:pPr>
    <w:r>
      <w:t>2014-15 Budget Statements</w:t>
    </w:r>
    <w:r>
      <w:tab/>
    </w:r>
    <w:r w:rsidRPr="00DB37E9">
      <w:rPr>
        <w:sz w:val="18"/>
        <w:szCs w:val="18"/>
      </w:rPr>
      <w:tab/>
    </w:r>
    <w:r w:rsidR="009135D8" w:rsidRPr="00291D6A">
      <w:rPr>
        <w:sz w:val="18"/>
        <w:szCs w:val="18"/>
      </w:rPr>
      <w:fldChar w:fldCharType="begin"/>
    </w:r>
    <w:r w:rsidRPr="00291D6A">
      <w:rPr>
        <w:sz w:val="18"/>
        <w:szCs w:val="18"/>
      </w:rPr>
      <w:instrText xml:space="preserve"> PAGE   \* MERGEFORMAT </w:instrText>
    </w:r>
    <w:r w:rsidR="009135D8" w:rsidRPr="00291D6A">
      <w:rPr>
        <w:sz w:val="18"/>
        <w:szCs w:val="18"/>
      </w:rPr>
      <w:fldChar w:fldCharType="separate"/>
    </w:r>
    <w:r w:rsidR="0065591A">
      <w:rPr>
        <w:noProof/>
        <w:sz w:val="18"/>
        <w:szCs w:val="18"/>
      </w:rPr>
      <w:t>47</w:t>
    </w:r>
    <w:r w:rsidR="009135D8" w:rsidRPr="00291D6A">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316" w:rsidRPr="00254EED" w:rsidRDefault="00F15316" w:rsidP="00180DD2">
    <w:pPr>
      <w:pStyle w:val="FooterBP"/>
      <w:tabs>
        <w:tab w:val="left" w:pos="4750"/>
      </w:tabs>
    </w:pPr>
    <w:r>
      <w:t>2014-15 Budget Statements</w:t>
    </w:r>
    <w:r>
      <w:tab/>
    </w:r>
    <w:r w:rsidRPr="00E448D8">
      <w:tab/>
    </w:r>
    <w:r>
      <w:tab/>
      <w:t xml:space="preserve">  </w:t>
    </w:r>
    <w:fldSimple w:instr=" PAGE   \* MERGEFORMAT ">
      <w:r w:rsidR="00D065C2">
        <w:rPr>
          <w:noProof/>
        </w:rPr>
        <w:t>48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316" w:rsidRDefault="00F15316">
      <w:r>
        <w:separator/>
      </w:r>
    </w:p>
  </w:footnote>
  <w:footnote w:type="continuationSeparator" w:id="0">
    <w:p w:rsidR="00F15316" w:rsidRDefault="00F153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8C8D67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E5A0DE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4549C16"/>
    <w:lvl w:ilvl="0">
      <w:start w:val="1"/>
      <w:numFmt w:val="decimal"/>
      <w:pStyle w:val="ListNumber3"/>
      <w:lvlText w:val="%1."/>
      <w:lvlJc w:val="left"/>
      <w:pPr>
        <w:tabs>
          <w:tab w:val="num" w:pos="926"/>
        </w:tabs>
        <w:ind w:left="926" w:hanging="360"/>
      </w:pPr>
    </w:lvl>
  </w:abstractNum>
  <w:abstractNum w:abstractNumId="3">
    <w:nsid w:val="FFFFFF7F"/>
    <w:multiLevelType w:val="singleLevel"/>
    <w:tmpl w:val="865E3F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AC0CC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19641B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B4081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2E2E7B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5C60A82"/>
    <w:lvl w:ilvl="0">
      <w:start w:val="1"/>
      <w:numFmt w:val="decimal"/>
      <w:pStyle w:val="ListNumber"/>
      <w:lvlText w:val="%1."/>
      <w:lvlJc w:val="left"/>
      <w:pPr>
        <w:tabs>
          <w:tab w:val="num" w:pos="360"/>
        </w:tabs>
        <w:ind w:left="360" w:hanging="360"/>
      </w:pPr>
    </w:lvl>
  </w:abstractNum>
  <w:abstractNum w:abstractNumId="9">
    <w:nsid w:val="FFFFFF89"/>
    <w:multiLevelType w:val="singleLevel"/>
    <w:tmpl w:val="363E3EF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BA11C5"/>
    <w:multiLevelType w:val="hybridMultilevel"/>
    <w:tmpl w:val="05F4BB08"/>
    <w:lvl w:ilvl="0" w:tplc="445C04A8">
      <w:start w:val="1"/>
      <w:numFmt w:val="bullet"/>
      <w:pStyle w:val="BodyTextIndent2"/>
      <w:lvlText w:val="–"/>
      <w:lvlJc w:val="left"/>
      <w:pPr>
        <w:tabs>
          <w:tab w:val="num" w:pos="717"/>
        </w:tabs>
        <w:ind w:left="717" w:hanging="360"/>
      </w:pPr>
      <w:rPr>
        <w:rFonts w:ascii="Times New Roman" w:hAnsi="Times New Roman" w:cs="Times New Roman" w:hint="default"/>
      </w:rPr>
    </w:lvl>
    <w:lvl w:ilvl="1" w:tplc="04090003">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11">
    <w:nsid w:val="08E60934"/>
    <w:multiLevelType w:val="hybridMultilevel"/>
    <w:tmpl w:val="93AA6100"/>
    <w:lvl w:ilvl="0" w:tplc="D4682E1E">
      <w:start w:val="1"/>
      <w:numFmt w:val="bullet"/>
      <w:pStyle w:val="BodyTextIndent4"/>
      <w:lvlText w:val="–"/>
      <w:lvlJc w:val="left"/>
      <w:pPr>
        <w:tabs>
          <w:tab w:val="num" w:pos="2016"/>
        </w:tabs>
        <w:ind w:left="2016" w:hanging="360"/>
      </w:pPr>
      <w:rPr>
        <w:rFonts w:ascii="Times New Roman" w:hAnsi="Times New Roman" w:cs="Times New Roman" w:hint="default"/>
      </w:rPr>
    </w:lvl>
    <w:lvl w:ilvl="1" w:tplc="0C090003" w:tentative="1">
      <w:start w:val="1"/>
      <w:numFmt w:val="bullet"/>
      <w:lvlText w:val="o"/>
      <w:lvlJc w:val="left"/>
      <w:pPr>
        <w:tabs>
          <w:tab w:val="num" w:pos="2880"/>
        </w:tabs>
        <w:ind w:left="2880" w:hanging="360"/>
      </w:pPr>
      <w:rPr>
        <w:rFonts w:ascii="Courier New" w:hAnsi="Courier New" w:cs="Courier New" w:hint="default"/>
      </w:rPr>
    </w:lvl>
    <w:lvl w:ilvl="2" w:tplc="0C090005" w:tentative="1">
      <w:start w:val="1"/>
      <w:numFmt w:val="bullet"/>
      <w:lvlText w:val=""/>
      <w:lvlJc w:val="left"/>
      <w:pPr>
        <w:tabs>
          <w:tab w:val="num" w:pos="3600"/>
        </w:tabs>
        <w:ind w:left="3600" w:hanging="360"/>
      </w:pPr>
      <w:rPr>
        <w:rFonts w:ascii="Wingdings" w:hAnsi="Wingdings" w:hint="default"/>
      </w:rPr>
    </w:lvl>
    <w:lvl w:ilvl="3" w:tplc="0C090001" w:tentative="1">
      <w:start w:val="1"/>
      <w:numFmt w:val="bullet"/>
      <w:lvlText w:val=""/>
      <w:lvlJc w:val="left"/>
      <w:pPr>
        <w:tabs>
          <w:tab w:val="num" w:pos="4320"/>
        </w:tabs>
        <w:ind w:left="4320" w:hanging="360"/>
      </w:pPr>
      <w:rPr>
        <w:rFonts w:ascii="Symbol" w:hAnsi="Symbol" w:hint="default"/>
      </w:rPr>
    </w:lvl>
    <w:lvl w:ilvl="4" w:tplc="0C090003" w:tentative="1">
      <w:start w:val="1"/>
      <w:numFmt w:val="bullet"/>
      <w:lvlText w:val="o"/>
      <w:lvlJc w:val="left"/>
      <w:pPr>
        <w:tabs>
          <w:tab w:val="num" w:pos="5040"/>
        </w:tabs>
        <w:ind w:left="5040" w:hanging="360"/>
      </w:pPr>
      <w:rPr>
        <w:rFonts w:ascii="Courier New" w:hAnsi="Courier New" w:cs="Courier New" w:hint="default"/>
      </w:rPr>
    </w:lvl>
    <w:lvl w:ilvl="5" w:tplc="0C090005" w:tentative="1">
      <w:start w:val="1"/>
      <w:numFmt w:val="bullet"/>
      <w:lvlText w:val=""/>
      <w:lvlJc w:val="left"/>
      <w:pPr>
        <w:tabs>
          <w:tab w:val="num" w:pos="5760"/>
        </w:tabs>
        <w:ind w:left="5760" w:hanging="360"/>
      </w:pPr>
      <w:rPr>
        <w:rFonts w:ascii="Wingdings" w:hAnsi="Wingdings" w:hint="default"/>
      </w:rPr>
    </w:lvl>
    <w:lvl w:ilvl="6" w:tplc="0C090001" w:tentative="1">
      <w:start w:val="1"/>
      <w:numFmt w:val="bullet"/>
      <w:lvlText w:val=""/>
      <w:lvlJc w:val="left"/>
      <w:pPr>
        <w:tabs>
          <w:tab w:val="num" w:pos="6480"/>
        </w:tabs>
        <w:ind w:left="6480" w:hanging="360"/>
      </w:pPr>
      <w:rPr>
        <w:rFonts w:ascii="Symbol" w:hAnsi="Symbol" w:hint="default"/>
      </w:rPr>
    </w:lvl>
    <w:lvl w:ilvl="7" w:tplc="0C090003" w:tentative="1">
      <w:start w:val="1"/>
      <w:numFmt w:val="bullet"/>
      <w:lvlText w:val="o"/>
      <w:lvlJc w:val="left"/>
      <w:pPr>
        <w:tabs>
          <w:tab w:val="num" w:pos="7200"/>
        </w:tabs>
        <w:ind w:left="7200" w:hanging="360"/>
      </w:pPr>
      <w:rPr>
        <w:rFonts w:ascii="Courier New" w:hAnsi="Courier New" w:cs="Courier New" w:hint="default"/>
      </w:rPr>
    </w:lvl>
    <w:lvl w:ilvl="8" w:tplc="0C090005" w:tentative="1">
      <w:start w:val="1"/>
      <w:numFmt w:val="bullet"/>
      <w:lvlText w:val=""/>
      <w:lvlJc w:val="left"/>
      <w:pPr>
        <w:tabs>
          <w:tab w:val="num" w:pos="7920"/>
        </w:tabs>
        <w:ind w:left="7920" w:hanging="360"/>
      </w:pPr>
      <w:rPr>
        <w:rFonts w:ascii="Wingdings" w:hAnsi="Wingdings" w:hint="default"/>
      </w:rPr>
    </w:lvl>
  </w:abstractNum>
  <w:abstractNum w:abstractNumId="12">
    <w:nsid w:val="1DB25D30"/>
    <w:multiLevelType w:val="hybridMultilevel"/>
    <w:tmpl w:val="A8346E14"/>
    <w:lvl w:ilvl="0" w:tplc="C024A2DC">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0406B23"/>
    <w:multiLevelType w:val="hybridMultilevel"/>
    <w:tmpl w:val="C56C5BDE"/>
    <w:lvl w:ilvl="0" w:tplc="1EE0F22A">
      <w:start w:val="1"/>
      <w:numFmt w:val="lowerLetter"/>
      <w:pStyle w:val="BStablelist"/>
      <w:lvlText w:val="%1."/>
      <w:lvlJc w:val="left"/>
      <w:pPr>
        <w:ind w:left="360" w:hanging="360"/>
      </w:pPr>
      <w:rPr>
        <w:rFonts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
    <w:nsid w:val="204C2DBA"/>
    <w:multiLevelType w:val="hybridMultilevel"/>
    <w:tmpl w:val="1DBE5F94"/>
    <w:lvl w:ilvl="0" w:tplc="3096549E">
      <w:start w:val="1"/>
      <w:numFmt w:val="bullet"/>
      <w:pStyle w:val="BodyTextIndent3"/>
      <w:lvlText w:val=""/>
      <w:lvlJc w:val="left"/>
      <w:pPr>
        <w:tabs>
          <w:tab w:val="num" w:pos="1797"/>
        </w:tabs>
        <w:ind w:left="1797" w:hanging="360"/>
      </w:pPr>
      <w:rPr>
        <w:rFonts w:ascii="Symbol" w:hAnsi="Symbol" w:hint="default"/>
      </w:rPr>
    </w:lvl>
    <w:lvl w:ilvl="1" w:tplc="0C090003" w:tentative="1">
      <w:start w:val="1"/>
      <w:numFmt w:val="bullet"/>
      <w:lvlText w:val="o"/>
      <w:lvlJc w:val="left"/>
      <w:pPr>
        <w:tabs>
          <w:tab w:val="num" w:pos="2517"/>
        </w:tabs>
        <w:ind w:left="2517" w:hanging="360"/>
      </w:pPr>
      <w:rPr>
        <w:rFonts w:ascii="Courier New" w:hAnsi="Courier New" w:cs="Courier New" w:hint="default"/>
      </w:rPr>
    </w:lvl>
    <w:lvl w:ilvl="2" w:tplc="0C090005" w:tentative="1">
      <w:start w:val="1"/>
      <w:numFmt w:val="bullet"/>
      <w:lvlText w:val=""/>
      <w:lvlJc w:val="left"/>
      <w:pPr>
        <w:tabs>
          <w:tab w:val="num" w:pos="3237"/>
        </w:tabs>
        <w:ind w:left="3237" w:hanging="360"/>
      </w:pPr>
      <w:rPr>
        <w:rFonts w:ascii="Wingdings" w:hAnsi="Wingdings" w:hint="default"/>
      </w:rPr>
    </w:lvl>
    <w:lvl w:ilvl="3" w:tplc="0C090001" w:tentative="1">
      <w:start w:val="1"/>
      <w:numFmt w:val="bullet"/>
      <w:lvlText w:val=""/>
      <w:lvlJc w:val="left"/>
      <w:pPr>
        <w:tabs>
          <w:tab w:val="num" w:pos="3957"/>
        </w:tabs>
        <w:ind w:left="3957" w:hanging="360"/>
      </w:pPr>
      <w:rPr>
        <w:rFonts w:ascii="Symbol" w:hAnsi="Symbol" w:hint="default"/>
      </w:rPr>
    </w:lvl>
    <w:lvl w:ilvl="4" w:tplc="0C090003" w:tentative="1">
      <w:start w:val="1"/>
      <w:numFmt w:val="bullet"/>
      <w:lvlText w:val="o"/>
      <w:lvlJc w:val="left"/>
      <w:pPr>
        <w:tabs>
          <w:tab w:val="num" w:pos="4677"/>
        </w:tabs>
        <w:ind w:left="4677" w:hanging="360"/>
      </w:pPr>
      <w:rPr>
        <w:rFonts w:ascii="Courier New" w:hAnsi="Courier New" w:cs="Courier New" w:hint="default"/>
      </w:rPr>
    </w:lvl>
    <w:lvl w:ilvl="5" w:tplc="0C090005" w:tentative="1">
      <w:start w:val="1"/>
      <w:numFmt w:val="bullet"/>
      <w:lvlText w:val=""/>
      <w:lvlJc w:val="left"/>
      <w:pPr>
        <w:tabs>
          <w:tab w:val="num" w:pos="5397"/>
        </w:tabs>
        <w:ind w:left="5397" w:hanging="360"/>
      </w:pPr>
      <w:rPr>
        <w:rFonts w:ascii="Wingdings" w:hAnsi="Wingdings" w:hint="default"/>
      </w:rPr>
    </w:lvl>
    <w:lvl w:ilvl="6" w:tplc="0C090001" w:tentative="1">
      <w:start w:val="1"/>
      <w:numFmt w:val="bullet"/>
      <w:lvlText w:val=""/>
      <w:lvlJc w:val="left"/>
      <w:pPr>
        <w:tabs>
          <w:tab w:val="num" w:pos="6117"/>
        </w:tabs>
        <w:ind w:left="6117" w:hanging="360"/>
      </w:pPr>
      <w:rPr>
        <w:rFonts w:ascii="Symbol" w:hAnsi="Symbol" w:hint="default"/>
      </w:rPr>
    </w:lvl>
    <w:lvl w:ilvl="7" w:tplc="0C090003" w:tentative="1">
      <w:start w:val="1"/>
      <w:numFmt w:val="bullet"/>
      <w:lvlText w:val="o"/>
      <w:lvlJc w:val="left"/>
      <w:pPr>
        <w:tabs>
          <w:tab w:val="num" w:pos="6837"/>
        </w:tabs>
        <w:ind w:left="6837" w:hanging="360"/>
      </w:pPr>
      <w:rPr>
        <w:rFonts w:ascii="Courier New" w:hAnsi="Courier New" w:cs="Courier New" w:hint="default"/>
      </w:rPr>
    </w:lvl>
    <w:lvl w:ilvl="8" w:tplc="0C090005" w:tentative="1">
      <w:start w:val="1"/>
      <w:numFmt w:val="bullet"/>
      <w:lvlText w:val=""/>
      <w:lvlJc w:val="left"/>
      <w:pPr>
        <w:tabs>
          <w:tab w:val="num" w:pos="7557"/>
        </w:tabs>
        <w:ind w:left="7557" w:hanging="360"/>
      </w:pPr>
      <w:rPr>
        <w:rFonts w:ascii="Wingdings" w:hAnsi="Wingdings" w:hint="default"/>
      </w:rPr>
    </w:lvl>
  </w:abstractNum>
  <w:abstractNum w:abstractNumId="15">
    <w:nsid w:val="224E3BDC"/>
    <w:multiLevelType w:val="hybridMultilevel"/>
    <w:tmpl w:val="8982DF76"/>
    <w:lvl w:ilvl="0" w:tplc="653AE3A8">
      <w:start w:val="1"/>
      <w:numFmt w:val="bullet"/>
      <w:pStyle w:val="BodyTextInden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360"/>
        </w:tabs>
        <w:ind w:left="360" w:hanging="360"/>
      </w:pPr>
      <w:rPr>
        <w:rFonts w:ascii="Courier New" w:hAnsi="Courier New" w:hint="default"/>
      </w:rPr>
    </w:lvl>
    <w:lvl w:ilvl="2" w:tplc="D2208C46">
      <w:start w:val="1"/>
      <w:numFmt w:val="bullet"/>
      <w:lvlText w:val="-"/>
      <w:lvlJc w:val="left"/>
      <w:pPr>
        <w:tabs>
          <w:tab w:val="num" w:pos="1080"/>
        </w:tabs>
        <w:ind w:left="1080" w:hanging="360"/>
      </w:pPr>
      <w:rPr>
        <w:rFonts w:ascii="Courier New" w:hAnsi="Courier New"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6">
    <w:nsid w:val="26413497"/>
    <w:multiLevelType w:val="hybridMultilevel"/>
    <w:tmpl w:val="6DF60E62"/>
    <w:lvl w:ilvl="0" w:tplc="C776A324">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276A38C9"/>
    <w:multiLevelType w:val="hybridMultilevel"/>
    <w:tmpl w:val="100E45D6"/>
    <w:lvl w:ilvl="0" w:tplc="A90EFF1A">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37D821C2"/>
    <w:multiLevelType w:val="hybridMultilevel"/>
    <w:tmpl w:val="AFAE54F0"/>
    <w:lvl w:ilvl="0" w:tplc="7D6E63A6">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BAA19A8"/>
    <w:multiLevelType w:val="hybridMultilevel"/>
    <w:tmpl w:val="03E261E0"/>
    <w:lvl w:ilvl="0" w:tplc="6440547C">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64A3962"/>
    <w:multiLevelType w:val="hybridMultilevel"/>
    <w:tmpl w:val="63D67E68"/>
    <w:lvl w:ilvl="0" w:tplc="ED743F8C">
      <w:start w:val="1"/>
      <w:numFmt w:val="decimal"/>
      <w:pStyle w:val="Alnotes"/>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nsid w:val="4EAA1946"/>
    <w:multiLevelType w:val="hybridMultilevel"/>
    <w:tmpl w:val="B44C51C0"/>
    <w:lvl w:ilvl="0" w:tplc="FFFFFFFF">
      <w:start w:val="1"/>
      <w:numFmt w:val="bullet"/>
      <w:lvlText w:val=""/>
      <w:lvlJc w:val="left"/>
      <w:pPr>
        <w:tabs>
          <w:tab w:val="num" w:pos="360"/>
        </w:tabs>
        <w:ind w:left="360" w:hanging="360"/>
      </w:pPr>
      <w:rPr>
        <w:rFonts w:ascii="Symbol" w:hAnsi="Symbol" w:hint="default"/>
        <w:sz w:val="16"/>
      </w:rPr>
    </w:lvl>
    <w:lvl w:ilvl="1" w:tplc="FFFFFFFF">
      <w:start w:val="24"/>
      <w:numFmt w:val="decimal"/>
      <w:pStyle w:val="Numbering"/>
      <w:lvlText w:val="%2."/>
      <w:lvlJc w:val="left"/>
      <w:pPr>
        <w:tabs>
          <w:tab w:val="num" w:pos="1440"/>
        </w:tabs>
        <w:ind w:left="1440" w:hanging="360"/>
      </w:pPr>
      <w:rPr>
        <w:rFonts w:cs="Times New Roman" w:hint="default"/>
      </w:rPr>
    </w:lvl>
    <w:lvl w:ilvl="2" w:tplc="FFFFFFFF">
      <w:start w:val="10"/>
      <w:numFmt w:val="decimal"/>
      <w:lvlText w:val="%3."/>
      <w:lvlJc w:val="left"/>
      <w:pPr>
        <w:tabs>
          <w:tab w:val="num" w:pos="2160"/>
        </w:tabs>
        <w:ind w:left="2160" w:hanging="360"/>
      </w:pPr>
      <w:rPr>
        <w:rFont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50877EFA"/>
    <w:multiLevelType w:val="hybridMultilevel"/>
    <w:tmpl w:val="51B4E5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0E65B91"/>
    <w:multiLevelType w:val="hybridMultilevel"/>
    <w:tmpl w:val="C448AC36"/>
    <w:lvl w:ilvl="0" w:tplc="0C09000F">
      <w:start w:val="1"/>
      <w:numFmt w:val="bullet"/>
      <w:pStyle w:val="Paragraph2-Bullets"/>
      <w:lvlText w:val=""/>
      <w:lvlJc w:val="left"/>
      <w:pPr>
        <w:tabs>
          <w:tab w:val="num" w:pos="567"/>
        </w:tabs>
        <w:ind w:left="567" w:hanging="567"/>
      </w:pPr>
      <w:rPr>
        <w:rFonts w:ascii="Symbol" w:hAnsi="Symbol" w:hint="default"/>
      </w:rPr>
    </w:lvl>
    <w:lvl w:ilvl="1" w:tplc="0C090019">
      <w:start w:val="1"/>
      <w:numFmt w:val="bullet"/>
      <w:lvlText w:val=""/>
      <w:lvlJc w:val="left"/>
      <w:pPr>
        <w:tabs>
          <w:tab w:val="num" w:pos="1440"/>
        </w:tabs>
        <w:ind w:left="1440" w:hanging="360"/>
      </w:pPr>
      <w:rPr>
        <w:rFonts w:ascii="Symbol" w:hAnsi="Symbol" w:hint="default"/>
      </w:rPr>
    </w:lvl>
    <w:lvl w:ilvl="2" w:tplc="0C09001B" w:tentative="1">
      <w:start w:val="1"/>
      <w:numFmt w:val="bullet"/>
      <w:lvlText w:val=""/>
      <w:lvlJc w:val="left"/>
      <w:pPr>
        <w:tabs>
          <w:tab w:val="num" w:pos="2160"/>
        </w:tabs>
        <w:ind w:left="2160" w:hanging="360"/>
      </w:pPr>
      <w:rPr>
        <w:rFonts w:ascii="Wingdings" w:hAnsi="Wingdings" w:hint="default"/>
      </w:rPr>
    </w:lvl>
    <w:lvl w:ilvl="3" w:tplc="0C09000F" w:tentative="1">
      <w:start w:val="1"/>
      <w:numFmt w:val="bullet"/>
      <w:lvlText w:val=""/>
      <w:lvlJc w:val="left"/>
      <w:pPr>
        <w:tabs>
          <w:tab w:val="num" w:pos="2880"/>
        </w:tabs>
        <w:ind w:left="2880" w:hanging="360"/>
      </w:pPr>
      <w:rPr>
        <w:rFonts w:ascii="Symbol" w:hAnsi="Symbol" w:hint="default"/>
      </w:rPr>
    </w:lvl>
    <w:lvl w:ilvl="4" w:tplc="0C090019" w:tentative="1">
      <w:start w:val="1"/>
      <w:numFmt w:val="bullet"/>
      <w:lvlText w:val="o"/>
      <w:lvlJc w:val="left"/>
      <w:pPr>
        <w:tabs>
          <w:tab w:val="num" w:pos="3600"/>
        </w:tabs>
        <w:ind w:left="3600" w:hanging="360"/>
      </w:pPr>
      <w:rPr>
        <w:rFonts w:ascii="Courier New" w:hAnsi="Courier New" w:hint="default"/>
      </w:rPr>
    </w:lvl>
    <w:lvl w:ilvl="5" w:tplc="0C09001B" w:tentative="1">
      <w:start w:val="1"/>
      <w:numFmt w:val="bullet"/>
      <w:lvlText w:val=""/>
      <w:lvlJc w:val="left"/>
      <w:pPr>
        <w:tabs>
          <w:tab w:val="num" w:pos="4320"/>
        </w:tabs>
        <w:ind w:left="4320" w:hanging="360"/>
      </w:pPr>
      <w:rPr>
        <w:rFonts w:ascii="Wingdings" w:hAnsi="Wingdings" w:hint="default"/>
      </w:rPr>
    </w:lvl>
    <w:lvl w:ilvl="6" w:tplc="0C09000F" w:tentative="1">
      <w:start w:val="1"/>
      <w:numFmt w:val="bullet"/>
      <w:lvlText w:val=""/>
      <w:lvlJc w:val="left"/>
      <w:pPr>
        <w:tabs>
          <w:tab w:val="num" w:pos="5040"/>
        </w:tabs>
        <w:ind w:left="5040" w:hanging="360"/>
      </w:pPr>
      <w:rPr>
        <w:rFonts w:ascii="Symbol" w:hAnsi="Symbol" w:hint="default"/>
      </w:rPr>
    </w:lvl>
    <w:lvl w:ilvl="7" w:tplc="0C090019" w:tentative="1">
      <w:start w:val="1"/>
      <w:numFmt w:val="bullet"/>
      <w:lvlText w:val="o"/>
      <w:lvlJc w:val="left"/>
      <w:pPr>
        <w:tabs>
          <w:tab w:val="num" w:pos="5760"/>
        </w:tabs>
        <w:ind w:left="5760" w:hanging="360"/>
      </w:pPr>
      <w:rPr>
        <w:rFonts w:ascii="Courier New" w:hAnsi="Courier New" w:hint="default"/>
      </w:rPr>
    </w:lvl>
    <w:lvl w:ilvl="8" w:tplc="0C09001B" w:tentative="1">
      <w:start w:val="1"/>
      <w:numFmt w:val="bullet"/>
      <w:lvlText w:val=""/>
      <w:lvlJc w:val="left"/>
      <w:pPr>
        <w:tabs>
          <w:tab w:val="num" w:pos="6480"/>
        </w:tabs>
        <w:ind w:left="6480" w:hanging="360"/>
      </w:pPr>
      <w:rPr>
        <w:rFonts w:ascii="Wingdings" w:hAnsi="Wingdings" w:hint="default"/>
      </w:rPr>
    </w:lvl>
  </w:abstractNum>
  <w:abstractNum w:abstractNumId="24">
    <w:nsid w:val="51255168"/>
    <w:multiLevelType w:val="hybridMultilevel"/>
    <w:tmpl w:val="943A1E60"/>
    <w:lvl w:ilvl="0" w:tplc="66CE7AB2">
      <w:start w:val="1"/>
      <w:numFmt w:val="lowerLetter"/>
      <w:pStyle w:val="TableTextIndent"/>
      <w:lvlText w:val="%1."/>
      <w:lvlJc w:val="left"/>
      <w:pPr>
        <w:tabs>
          <w:tab w:val="num" w:pos="360"/>
        </w:tabs>
        <w:ind w:left="357" w:hanging="357"/>
      </w:pPr>
      <w:rPr>
        <w:rFonts w:hint="default"/>
      </w:rPr>
    </w:lvl>
    <w:lvl w:ilvl="1" w:tplc="65E473EA" w:tentative="1">
      <w:start w:val="1"/>
      <w:numFmt w:val="lowerLetter"/>
      <w:lvlText w:val="%2."/>
      <w:lvlJc w:val="left"/>
      <w:pPr>
        <w:tabs>
          <w:tab w:val="num" w:pos="1440"/>
        </w:tabs>
        <w:ind w:left="1440" w:hanging="360"/>
      </w:pPr>
    </w:lvl>
    <w:lvl w:ilvl="2" w:tplc="75AEEEBA" w:tentative="1">
      <w:start w:val="1"/>
      <w:numFmt w:val="lowerRoman"/>
      <w:lvlText w:val="%3."/>
      <w:lvlJc w:val="right"/>
      <w:pPr>
        <w:tabs>
          <w:tab w:val="num" w:pos="2160"/>
        </w:tabs>
        <w:ind w:left="2160" w:hanging="180"/>
      </w:pPr>
    </w:lvl>
    <w:lvl w:ilvl="3" w:tplc="DA349B18" w:tentative="1">
      <w:start w:val="1"/>
      <w:numFmt w:val="decimal"/>
      <w:lvlText w:val="%4."/>
      <w:lvlJc w:val="left"/>
      <w:pPr>
        <w:tabs>
          <w:tab w:val="num" w:pos="2880"/>
        </w:tabs>
        <w:ind w:left="2880" w:hanging="360"/>
      </w:pPr>
    </w:lvl>
    <w:lvl w:ilvl="4" w:tplc="6FA0C722" w:tentative="1">
      <w:start w:val="1"/>
      <w:numFmt w:val="lowerLetter"/>
      <w:lvlText w:val="%5."/>
      <w:lvlJc w:val="left"/>
      <w:pPr>
        <w:tabs>
          <w:tab w:val="num" w:pos="3600"/>
        </w:tabs>
        <w:ind w:left="3600" w:hanging="360"/>
      </w:pPr>
    </w:lvl>
    <w:lvl w:ilvl="5" w:tplc="1AF8F67A" w:tentative="1">
      <w:start w:val="1"/>
      <w:numFmt w:val="lowerRoman"/>
      <w:lvlText w:val="%6."/>
      <w:lvlJc w:val="right"/>
      <w:pPr>
        <w:tabs>
          <w:tab w:val="num" w:pos="4320"/>
        </w:tabs>
        <w:ind w:left="4320" w:hanging="180"/>
      </w:pPr>
    </w:lvl>
    <w:lvl w:ilvl="6" w:tplc="4F361E20" w:tentative="1">
      <w:start w:val="1"/>
      <w:numFmt w:val="decimal"/>
      <w:lvlText w:val="%7."/>
      <w:lvlJc w:val="left"/>
      <w:pPr>
        <w:tabs>
          <w:tab w:val="num" w:pos="5040"/>
        </w:tabs>
        <w:ind w:left="5040" w:hanging="360"/>
      </w:pPr>
    </w:lvl>
    <w:lvl w:ilvl="7" w:tplc="2CF4087E" w:tentative="1">
      <w:start w:val="1"/>
      <w:numFmt w:val="lowerLetter"/>
      <w:lvlText w:val="%8."/>
      <w:lvlJc w:val="left"/>
      <w:pPr>
        <w:tabs>
          <w:tab w:val="num" w:pos="5760"/>
        </w:tabs>
        <w:ind w:left="5760" w:hanging="360"/>
      </w:pPr>
    </w:lvl>
    <w:lvl w:ilvl="8" w:tplc="09685AB2" w:tentative="1">
      <w:start w:val="1"/>
      <w:numFmt w:val="lowerRoman"/>
      <w:lvlText w:val="%9."/>
      <w:lvlJc w:val="right"/>
      <w:pPr>
        <w:tabs>
          <w:tab w:val="num" w:pos="6480"/>
        </w:tabs>
        <w:ind w:left="6480" w:hanging="180"/>
      </w:pPr>
    </w:lvl>
  </w:abstractNum>
  <w:abstractNum w:abstractNumId="25">
    <w:nsid w:val="568F771F"/>
    <w:multiLevelType w:val="hybridMultilevel"/>
    <w:tmpl w:val="5AC8086A"/>
    <w:lvl w:ilvl="0" w:tplc="6AA47BE6">
      <w:start w:val="1"/>
      <w:numFmt w:val="bullet"/>
      <w:pStyle w:val="BSbullet2"/>
      <w:lvlText w:val="-"/>
      <w:lvlJc w:val="left"/>
      <w:pPr>
        <w:ind w:left="360" w:hanging="360"/>
      </w:pPr>
      <w:rPr>
        <w:rFonts w:ascii="Calibri" w:hAnsi="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nsid w:val="64560CB7"/>
    <w:multiLevelType w:val="multilevel"/>
    <w:tmpl w:val="CD5605E4"/>
    <w:styleLink w:val="1ai"/>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6312C80"/>
    <w:multiLevelType w:val="multilevel"/>
    <w:tmpl w:val="7B3077A6"/>
    <w:lvl w:ilvl="0">
      <w:start w:val="1"/>
      <w:numFmt w:val="bullet"/>
      <w:pStyle w:val="bullets"/>
      <w:lvlText w:val=""/>
      <w:lvlJc w:val="left"/>
      <w:pPr>
        <w:tabs>
          <w:tab w:val="num" w:pos="360"/>
        </w:tabs>
        <w:ind w:left="360" w:hanging="360"/>
      </w:pPr>
      <w:rPr>
        <w:rFonts w:ascii="Webdings" w:hAnsi="Webdings" w:hint="default"/>
        <w:b w:val="0"/>
        <w:i w:val="0"/>
        <w:caps w:val="0"/>
        <w:strike w:val="0"/>
        <w:dstrike w:val="0"/>
        <w:vanish w:val="0"/>
        <w:color w:val="800000"/>
        <w:sz w:val="20"/>
        <w:u w:val="none"/>
        <w:vertAlign w:val="baseline"/>
      </w:rPr>
    </w:lvl>
    <w:lvl w:ilvl="1">
      <w:start w:val="1"/>
      <w:numFmt w:val="bullet"/>
      <w:pStyle w:val="sub-bullets"/>
      <w:lvlText w:val="–"/>
      <w:lvlJc w:val="left"/>
      <w:pPr>
        <w:tabs>
          <w:tab w:val="num" w:pos="907"/>
        </w:tabs>
        <w:ind w:left="907" w:hanging="453"/>
      </w:pPr>
      <w:rPr>
        <w:rFonts w:hint="default"/>
        <w:color w:val="000000"/>
      </w:rPr>
    </w:lvl>
    <w:lvl w:ilvl="2">
      <w:start w:val="1"/>
      <w:numFmt w:val="bullet"/>
      <w:lvlText w:val=""/>
      <w:lvlJc w:val="left"/>
      <w:pPr>
        <w:tabs>
          <w:tab w:val="num" w:pos="1080"/>
        </w:tabs>
        <w:ind w:left="1080" w:hanging="360"/>
      </w:pPr>
      <w:rPr>
        <w:rFonts w:ascii="Webdings" w:hAnsi="Webdings" w:hint="default"/>
        <w:color w:val="000000"/>
      </w:rPr>
    </w:lvl>
    <w:lvl w:ilvl="3">
      <w:start w:val="1"/>
      <w:numFmt w:val="bullet"/>
      <w:lvlText w:val="-"/>
      <w:lvlJc w:val="left"/>
      <w:pPr>
        <w:tabs>
          <w:tab w:val="num" w:pos="1440"/>
        </w:tabs>
        <w:ind w:left="1440" w:hanging="360"/>
      </w:pPr>
      <w:rPr>
        <w:rFonts w:ascii="Arial" w:hAnsi="Arial" w:hint="default"/>
        <w:color w:val="000000"/>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nsid w:val="679D420E"/>
    <w:multiLevelType w:val="hybridMultilevel"/>
    <w:tmpl w:val="4E7EACC2"/>
    <w:lvl w:ilvl="0" w:tplc="39725C62">
      <w:start w:val="1"/>
      <w:numFmt w:val="bullet"/>
      <w:pStyle w:val="BSbullet1"/>
      <w:lvlText w:val=""/>
      <w:lvlJc w:val="left"/>
      <w:pPr>
        <w:tabs>
          <w:tab w:val="num" w:pos="360"/>
        </w:tabs>
        <w:ind w:left="357" w:hanging="357"/>
      </w:pPr>
      <w:rPr>
        <w:rFonts w:ascii="Symbol" w:hAnsi="Symbol" w:hint="default"/>
        <w:sz w:val="24"/>
      </w:rPr>
    </w:lvl>
    <w:lvl w:ilvl="1" w:tplc="0C090019">
      <w:start w:val="1"/>
      <w:numFmt w:val="bullet"/>
      <w:lvlText w:val="o"/>
      <w:lvlJc w:val="left"/>
      <w:pPr>
        <w:tabs>
          <w:tab w:val="num" w:pos="1800"/>
        </w:tabs>
        <w:ind w:left="1800" w:hanging="360"/>
      </w:pPr>
      <w:rPr>
        <w:rFonts w:ascii="Courier New" w:hAnsi="Courier New" w:hint="default"/>
      </w:rPr>
    </w:lvl>
    <w:lvl w:ilvl="2" w:tplc="0C09001B">
      <w:start w:val="1"/>
      <w:numFmt w:val="bullet"/>
      <w:lvlText w:val=""/>
      <w:lvlJc w:val="left"/>
      <w:pPr>
        <w:tabs>
          <w:tab w:val="num" w:pos="2520"/>
        </w:tabs>
        <w:ind w:left="2520" w:hanging="360"/>
      </w:pPr>
      <w:rPr>
        <w:rFonts w:ascii="Wingdings" w:hAnsi="Wingdings" w:hint="default"/>
      </w:rPr>
    </w:lvl>
    <w:lvl w:ilvl="3" w:tplc="0C09000F">
      <w:start w:val="1"/>
      <w:numFmt w:val="bullet"/>
      <w:lvlText w:val=""/>
      <w:lvlJc w:val="left"/>
      <w:pPr>
        <w:tabs>
          <w:tab w:val="num" w:pos="3240"/>
        </w:tabs>
        <w:ind w:left="3240" w:hanging="360"/>
      </w:pPr>
      <w:rPr>
        <w:rFonts w:ascii="Symbol" w:hAnsi="Symbol" w:hint="default"/>
      </w:rPr>
    </w:lvl>
    <w:lvl w:ilvl="4" w:tplc="0C090019">
      <w:start w:val="1"/>
      <w:numFmt w:val="bullet"/>
      <w:lvlText w:val="o"/>
      <w:lvlJc w:val="left"/>
      <w:pPr>
        <w:tabs>
          <w:tab w:val="num" w:pos="3960"/>
        </w:tabs>
        <w:ind w:left="3960" w:hanging="360"/>
      </w:pPr>
      <w:rPr>
        <w:rFonts w:ascii="Courier New" w:hAnsi="Courier New" w:hint="default"/>
      </w:rPr>
    </w:lvl>
    <w:lvl w:ilvl="5" w:tplc="0C09001B">
      <w:start w:val="1"/>
      <w:numFmt w:val="bullet"/>
      <w:lvlText w:val=""/>
      <w:lvlJc w:val="left"/>
      <w:pPr>
        <w:tabs>
          <w:tab w:val="num" w:pos="4680"/>
        </w:tabs>
        <w:ind w:left="4680" w:hanging="360"/>
      </w:pPr>
      <w:rPr>
        <w:rFonts w:ascii="Wingdings" w:hAnsi="Wingdings" w:hint="default"/>
      </w:rPr>
    </w:lvl>
    <w:lvl w:ilvl="6" w:tplc="0C09000F">
      <w:start w:val="1"/>
      <w:numFmt w:val="bullet"/>
      <w:lvlText w:val=""/>
      <w:lvlJc w:val="left"/>
      <w:pPr>
        <w:tabs>
          <w:tab w:val="num" w:pos="5400"/>
        </w:tabs>
        <w:ind w:left="5400" w:hanging="360"/>
      </w:pPr>
      <w:rPr>
        <w:rFonts w:ascii="Symbol" w:hAnsi="Symbol" w:hint="default"/>
      </w:rPr>
    </w:lvl>
    <w:lvl w:ilvl="7" w:tplc="0C090019">
      <w:start w:val="1"/>
      <w:numFmt w:val="bullet"/>
      <w:lvlText w:val="o"/>
      <w:lvlJc w:val="left"/>
      <w:pPr>
        <w:tabs>
          <w:tab w:val="num" w:pos="6120"/>
        </w:tabs>
        <w:ind w:left="6120" w:hanging="360"/>
      </w:pPr>
      <w:rPr>
        <w:rFonts w:ascii="Courier New" w:hAnsi="Courier New" w:hint="default"/>
      </w:rPr>
    </w:lvl>
    <w:lvl w:ilvl="8" w:tplc="0C09001B">
      <w:start w:val="1"/>
      <w:numFmt w:val="bullet"/>
      <w:lvlText w:val=""/>
      <w:lvlJc w:val="left"/>
      <w:pPr>
        <w:tabs>
          <w:tab w:val="num" w:pos="6840"/>
        </w:tabs>
        <w:ind w:left="6840" w:hanging="360"/>
      </w:pPr>
      <w:rPr>
        <w:rFonts w:ascii="Wingdings" w:hAnsi="Wingdings" w:hint="default"/>
      </w:rPr>
    </w:lvl>
  </w:abstractNum>
  <w:abstractNum w:abstractNumId="29">
    <w:nsid w:val="6AB14939"/>
    <w:multiLevelType w:val="hybridMultilevel"/>
    <w:tmpl w:val="BDA025A8"/>
    <w:lvl w:ilvl="0" w:tplc="11DA3AB0">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71E768A1"/>
    <w:multiLevelType w:val="multilevel"/>
    <w:tmpl w:val="0C090023"/>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1">
    <w:nsid w:val="77973333"/>
    <w:multiLevelType w:val="multilevel"/>
    <w:tmpl w:val="0C090023"/>
    <w:styleLink w:val="ArticleSection"/>
    <w:lvl w:ilvl="0">
      <w:start w:val="1"/>
      <w:numFmt w:val="upperRoman"/>
      <w:lvlText w:val="Article %1."/>
      <w:lvlJc w:val="left"/>
      <w:pPr>
        <w:tabs>
          <w:tab w:val="num" w:pos="1080"/>
        </w:tabs>
        <w:ind w:left="0" w:firstLine="0"/>
      </w:pPr>
    </w:lvl>
    <w:lvl w:ilvl="1">
      <w:start w:val="1"/>
      <w:numFmt w:val="decimalZero"/>
      <w:isLgl/>
      <w:lvlText w:val="Section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79EC2128"/>
    <w:multiLevelType w:val="hybridMultilevel"/>
    <w:tmpl w:val="4464186A"/>
    <w:lvl w:ilvl="0" w:tplc="3A0C5D18">
      <w:start w:val="1"/>
      <w:numFmt w:val="decimal"/>
      <w:pStyle w:val="BSnoteslist"/>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nsid w:val="7B3730AD"/>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C5404E4"/>
    <w:multiLevelType w:val="hybridMultilevel"/>
    <w:tmpl w:val="8738F0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nsid w:val="7D7961EB"/>
    <w:multiLevelType w:val="hybridMultilevel"/>
    <w:tmpl w:val="6CDA8830"/>
    <w:lvl w:ilvl="0" w:tplc="D6FAC7AE">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7F1B0FA6"/>
    <w:multiLevelType w:val="hybridMultilevel"/>
    <w:tmpl w:val="85E05738"/>
    <w:lvl w:ilvl="0" w:tplc="0C09000F">
      <w:start w:val="1"/>
      <w:numFmt w:val="lowerLetter"/>
      <w:pStyle w:val="Tabletextindenta"/>
      <w:lvlText w:val="%1."/>
      <w:lvlJc w:val="left"/>
      <w:pPr>
        <w:tabs>
          <w:tab w:val="num" w:pos="360"/>
        </w:tabs>
        <w:ind w:left="357" w:hanging="357"/>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num w:numId="1">
    <w:abstractNumId w:val="28"/>
  </w:num>
  <w:num w:numId="2">
    <w:abstractNumId w:val="21"/>
  </w:num>
  <w:num w:numId="3">
    <w:abstractNumId w:val="23"/>
  </w:num>
  <w:num w:numId="4">
    <w:abstractNumId w:val="33"/>
  </w:num>
  <w:num w:numId="5">
    <w:abstractNumId w:val="26"/>
  </w:num>
  <w:num w:numId="6">
    <w:abstractNumId w:val="31"/>
  </w:num>
  <w:num w:numId="7">
    <w:abstractNumId w:val="15"/>
  </w:num>
  <w:num w:numId="8">
    <w:abstractNumId w:val="10"/>
  </w:num>
  <w:num w:numId="9">
    <w:abstractNumId w:val="14"/>
  </w:num>
  <w:num w:numId="10">
    <w:abstractNumId w:val="11"/>
  </w:num>
  <w:num w:numId="11">
    <w:abstractNumId w:val="3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4"/>
  </w:num>
  <w:num w:numId="23">
    <w:abstractNumId w:val="36"/>
  </w:num>
  <w:num w:numId="24">
    <w:abstractNumId w:val="27"/>
  </w:num>
  <w:num w:numId="25">
    <w:abstractNumId w:val="25"/>
  </w:num>
  <w:num w:numId="26">
    <w:abstractNumId w:val="20"/>
  </w:num>
  <w:num w:numId="27">
    <w:abstractNumId w:val="17"/>
    <w:lvlOverride w:ilvl="0">
      <w:startOverride w:val="1"/>
    </w:lvlOverride>
  </w:num>
  <w:num w:numId="28">
    <w:abstractNumId w:val="17"/>
    <w:lvlOverride w:ilvl="0">
      <w:startOverride w:val="1"/>
    </w:lvlOverride>
  </w:num>
  <w:num w:numId="29">
    <w:abstractNumId w:val="17"/>
    <w:lvlOverride w:ilvl="0">
      <w:startOverride w:val="1"/>
    </w:lvlOverride>
  </w:num>
  <w:num w:numId="30">
    <w:abstractNumId w:val="13"/>
  </w:num>
  <w:num w:numId="31">
    <w:abstractNumId w:val="17"/>
    <w:lvlOverride w:ilvl="0">
      <w:startOverride w:val="1"/>
    </w:lvlOverride>
  </w:num>
  <w:num w:numId="32">
    <w:abstractNumId w:val="17"/>
    <w:lvlOverride w:ilvl="0">
      <w:startOverride w:val="1"/>
    </w:lvlOverride>
  </w:num>
  <w:num w:numId="33">
    <w:abstractNumId w:val="17"/>
    <w:lvlOverride w:ilvl="0">
      <w:startOverride w:val="1"/>
    </w:lvlOverride>
  </w:num>
  <w:num w:numId="34">
    <w:abstractNumId w:val="13"/>
  </w:num>
  <w:num w:numId="35">
    <w:abstractNumId w:val="13"/>
    <w:lvlOverride w:ilvl="0">
      <w:startOverride w:val="1"/>
    </w:lvlOverride>
  </w:num>
  <w:num w:numId="36">
    <w:abstractNumId w:val="13"/>
    <w:lvlOverride w:ilvl="0">
      <w:startOverride w:val="1"/>
    </w:lvlOverride>
  </w:num>
  <w:num w:numId="37">
    <w:abstractNumId w:val="13"/>
    <w:lvlOverride w:ilvl="0">
      <w:startOverride w:val="1"/>
    </w:lvlOverride>
  </w:num>
  <w:num w:numId="38">
    <w:abstractNumId w:val="13"/>
    <w:lvlOverride w:ilvl="0">
      <w:startOverride w:val="1"/>
    </w:lvlOverride>
  </w:num>
  <w:num w:numId="39">
    <w:abstractNumId w:val="13"/>
    <w:lvlOverride w:ilvl="0">
      <w:startOverride w:val="1"/>
    </w:lvlOverride>
  </w:num>
  <w:num w:numId="40">
    <w:abstractNumId w:val="22"/>
  </w:num>
  <w:num w:numId="41">
    <w:abstractNumId w:val="17"/>
    <w:lvlOverride w:ilvl="0">
      <w:startOverride w:val="1"/>
    </w:lvlOverride>
  </w:num>
  <w:num w:numId="42">
    <w:abstractNumId w:val="13"/>
  </w:num>
  <w:num w:numId="43">
    <w:abstractNumId w:val="17"/>
    <w:lvlOverride w:ilvl="0">
      <w:startOverride w:val="1"/>
    </w:lvlOverride>
  </w:num>
  <w:num w:numId="44">
    <w:abstractNumId w:val="17"/>
    <w:lvlOverride w:ilvl="0">
      <w:startOverride w:val="1"/>
    </w:lvlOverride>
  </w:num>
  <w:num w:numId="45">
    <w:abstractNumId w:val="17"/>
    <w:lvlOverride w:ilvl="0">
      <w:startOverride w:val="1"/>
    </w:lvlOverride>
  </w:num>
  <w:num w:numId="46">
    <w:abstractNumId w:val="17"/>
    <w:lvlOverride w:ilvl="0">
      <w:startOverride w:val="1"/>
    </w:lvlOverride>
  </w:num>
  <w:num w:numId="47">
    <w:abstractNumId w:val="17"/>
    <w:lvlOverride w:ilvl="0">
      <w:startOverride w:val="1"/>
    </w:lvlOverride>
  </w:num>
  <w:num w:numId="48">
    <w:abstractNumId w:val="17"/>
    <w:lvlOverride w:ilvl="0">
      <w:startOverride w:val="1"/>
    </w:lvlOverride>
  </w:num>
  <w:num w:numId="49">
    <w:abstractNumId w:val="17"/>
    <w:lvlOverride w:ilvl="0">
      <w:startOverride w:val="1"/>
    </w:lvlOverride>
  </w:num>
  <w:num w:numId="50">
    <w:abstractNumId w:val="17"/>
    <w:lvlOverride w:ilvl="0">
      <w:startOverride w:val="1"/>
    </w:lvlOverride>
  </w:num>
  <w:num w:numId="51">
    <w:abstractNumId w:val="17"/>
    <w:lvlOverride w:ilvl="0">
      <w:startOverride w:val="1"/>
    </w:lvlOverride>
  </w:num>
  <w:num w:numId="52">
    <w:abstractNumId w:val="17"/>
    <w:lvlOverride w:ilvl="0">
      <w:startOverride w:val="1"/>
    </w:lvlOverride>
  </w:num>
  <w:num w:numId="53">
    <w:abstractNumId w:val="17"/>
    <w:lvlOverride w:ilvl="0">
      <w:startOverride w:val="1"/>
    </w:lvlOverride>
  </w:num>
  <w:num w:numId="54">
    <w:abstractNumId w:val="17"/>
    <w:lvlOverride w:ilvl="0">
      <w:startOverride w:val="1"/>
    </w:lvlOverride>
  </w:num>
  <w:num w:numId="55">
    <w:abstractNumId w:val="17"/>
    <w:lvlOverride w:ilvl="0">
      <w:startOverride w:val="1"/>
    </w:lvlOverride>
  </w:num>
  <w:num w:numId="56">
    <w:abstractNumId w:val="32"/>
  </w:num>
  <w:num w:numId="57">
    <w:abstractNumId w:val="32"/>
    <w:lvlOverride w:ilvl="0">
      <w:startOverride w:val="1"/>
    </w:lvlOverride>
  </w:num>
  <w:num w:numId="58">
    <w:abstractNumId w:val="13"/>
    <w:lvlOverride w:ilvl="0">
      <w:startOverride w:val="1"/>
    </w:lvlOverride>
  </w:num>
  <w:num w:numId="59">
    <w:abstractNumId w:val="18"/>
  </w:num>
  <w:num w:numId="60">
    <w:abstractNumId w:val="29"/>
  </w:num>
  <w:num w:numId="61">
    <w:abstractNumId w:val="16"/>
  </w:num>
  <w:num w:numId="62">
    <w:abstractNumId w:val="12"/>
  </w:num>
  <w:num w:numId="63">
    <w:abstractNumId w:val="34"/>
  </w:num>
  <w:num w:numId="64">
    <w:abstractNumId w:val="13"/>
    <w:lvlOverride w:ilvl="0">
      <w:startOverride w:val="1"/>
    </w:lvlOverride>
  </w:num>
  <w:num w:numId="65">
    <w:abstractNumId w:val="32"/>
  </w:num>
  <w:num w:numId="66">
    <w:abstractNumId w:val="13"/>
    <w:lvlOverride w:ilvl="0">
      <w:startOverride w:val="1"/>
    </w:lvlOverride>
  </w:num>
  <w:num w:numId="67">
    <w:abstractNumId w:val="13"/>
    <w:lvlOverride w:ilvl="0">
      <w:startOverride w:val="1"/>
    </w:lvlOverride>
  </w:num>
  <w:num w:numId="68">
    <w:abstractNumId w:val="13"/>
    <w:lvlOverride w:ilvl="0">
      <w:startOverride w:val="1"/>
    </w:lvlOverride>
  </w:num>
  <w:num w:numId="69">
    <w:abstractNumId w:val="17"/>
  </w:num>
  <w:num w:numId="70">
    <w:abstractNumId w:val="19"/>
  </w:num>
  <w:num w:numId="71">
    <w:abstractNumId w:val="35"/>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0004"/>
  <w:defaultTabStop w:val="720"/>
  <w:drawingGridHorizontalSpacing w:val="120"/>
  <w:displayHorizontalDrawingGridEvery w:val="0"/>
  <w:displayVerticalDrawingGridEvery w:val="0"/>
  <w:noPunctuationKerning/>
  <w:characterSpacingControl w:val="doNotCompress"/>
  <w:hdrShapeDefaults>
    <o:shapedefaults v:ext="edit" spidmax="167937"/>
  </w:hdrShapeDefaults>
  <w:footnotePr>
    <w:footnote w:id="-1"/>
    <w:footnote w:id="0"/>
  </w:footnotePr>
  <w:endnotePr>
    <w:endnote w:id="-1"/>
    <w:endnote w:id="0"/>
  </w:endnotePr>
  <w:compat/>
  <w:rsids>
    <w:rsidRoot w:val="00F130CE"/>
    <w:rsid w:val="00001443"/>
    <w:rsid w:val="000021E0"/>
    <w:rsid w:val="00003CC7"/>
    <w:rsid w:val="00006ADC"/>
    <w:rsid w:val="0000712D"/>
    <w:rsid w:val="00007C60"/>
    <w:rsid w:val="00007EA2"/>
    <w:rsid w:val="000104F0"/>
    <w:rsid w:val="00011265"/>
    <w:rsid w:val="00012749"/>
    <w:rsid w:val="00013E82"/>
    <w:rsid w:val="00015404"/>
    <w:rsid w:val="00015E13"/>
    <w:rsid w:val="00016923"/>
    <w:rsid w:val="00016EE2"/>
    <w:rsid w:val="0001757E"/>
    <w:rsid w:val="000179AF"/>
    <w:rsid w:val="00017C54"/>
    <w:rsid w:val="000200EE"/>
    <w:rsid w:val="00020212"/>
    <w:rsid w:val="000209A5"/>
    <w:rsid w:val="00021DCE"/>
    <w:rsid w:val="00021E93"/>
    <w:rsid w:val="000227A2"/>
    <w:rsid w:val="00022A32"/>
    <w:rsid w:val="00022B41"/>
    <w:rsid w:val="00023582"/>
    <w:rsid w:val="00024362"/>
    <w:rsid w:val="00024BCA"/>
    <w:rsid w:val="00024D97"/>
    <w:rsid w:val="00025E47"/>
    <w:rsid w:val="0003030F"/>
    <w:rsid w:val="000328AC"/>
    <w:rsid w:val="00035DE7"/>
    <w:rsid w:val="000379D2"/>
    <w:rsid w:val="000417FC"/>
    <w:rsid w:val="000422F8"/>
    <w:rsid w:val="0004265F"/>
    <w:rsid w:val="00042720"/>
    <w:rsid w:val="000427AF"/>
    <w:rsid w:val="00044BD3"/>
    <w:rsid w:val="00045083"/>
    <w:rsid w:val="00046A2F"/>
    <w:rsid w:val="0004779E"/>
    <w:rsid w:val="00050B40"/>
    <w:rsid w:val="00050ECF"/>
    <w:rsid w:val="0005293F"/>
    <w:rsid w:val="00052C2C"/>
    <w:rsid w:val="00053667"/>
    <w:rsid w:val="00055C9A"/>
    <w:rsid w:val="00056D5D"/>
    <w:rsid w:val="00057D15"/>
    <w:rsid w:val="000604B4"/>
    <w:rsid w:val="0006300E"/>
    <w:rsid w:val="00072111"/>
    <w:rsid w:val="000736AC"/>
    <w:rsid w:val="0007501A"/>
    <w:rsid w:val="000759BC"/>
    <w:rsid w:val="00075D07"/>
    <w:rsid w:val="000763CA"/>
    <w:rsid w:val="00080800"/>
    <w:rsid w:val="0008640A"/>
    <w:rsid w:val="00090F54"/>
    <w:rsid w:val="000919A0"/>
    <w:rsid w:val="00092762"/>
    <w:rsid w:val="000959FD"/>
    <w:rsid w:val="00095E90"/>
    <w:rsid w:val="0009673B"/>
    <w:rsid w:val="00097B38"/>
    <w:rsid w:val="00097F13"/>
    <w:rsid w:val="000A0CE5"/>
    <w:rsid w:val="000A21AE"/>
    <w:rsid w:val="000A2AB3"/>
    <w:rsid w:val="000B0C48"/>
    <w:rsid w:val="000B0DB2"/>
    <w:rsid w:val="000B409C"/>
    <w:rsid w:val="000B4A0A"/>
    <w:rsid w:val="000B505A"/>
    <w:rsid w:val="000C08FE"/>
    <w:rsid w:val="000C200B"/>
    <w:rsid w:val="000C4C05"/>
    <w:rsid w:val="000C72AC"/>
    <w:rsid w:val="000C7B0E"/>
    <w:rsid w:val="000D072B"/>
    <w:rsid w:val="000D1F3F"/>
    <w:rsid w:val="000D47E3"/>
    <w:rsid w:val="000D6D7C"/>
    <w:rsid w:val="000D7DDC"/>
    <w:rsid w:val="000E2789"/>
    <w:rsid w:val="000E28A4"/>
    <w:rsid w:val="000E34AA"/>
    <w:rsid w:val="000E3FAD"/>
    <w:rsid w:val="000E5775"/>
    <w:rsid w:val="000E66E5"/>
    <w:rsid w:val="000E785E"/>
    <w:rsid w:val="000F0054"/>
    <w:rsid w:val="000F1160"/>
    <w:rsid w:val="000F3E68"/>
    <w:rsid w:val="000F5E1F"/>
    <w:rsid w:val="000F6FD9"/>
    <w:rsid w:val="000F76FA"/>
    <w:rsid w:val="000F7CD3"/>
    <w:rsid w:val="00102088"/>
    <w:rsid w:val="00103CFC"/>
    <w:rsid w:val="00105F82"/>
    <w:rsid w:val="001060BD"/>
    <w:rsid w:val="001070F2"/>
    <w:rsid w:val="00107A18"/>
    <w:rsid w:val="00107D20"/>
    <w:rsid w:val="00111374"/>
    <w:rsid w:val="001119AB"/>
    <w:rsid w:val="00111BC6"/>
    <w:rsid w:val="00114B33"/>
    <w:rsid w:val="00114C6D"/>
    <w:rsid w:val="0011661E"/>
    <w:rsid w:val="0011726A"/>
    <w:rsid w:val="00121B8E"/>
    <w:rsid w:val="00122E8B"/>
    <w:rsid w:val="00123412"/>
    <w:rsid w:val="00124FBF"/>
    <w:rsid w:val="00125173"/>
    <w:rsid w:val="0012566D"/>
    <w:rsid w:val="001256F5"/>
    <w:rsid w:val="0012658A"/>
    <w:rsid w:val="00126E75"/>
    <w:rsid w:val="0012703E"/>
    <w:rsid w:val="00127A4C"/>
    <w:rsid w:val="00130127"/>
    <w:rsid w:val="00130978"/>
    <w:rsid w:val="0013228B"/>
    <w:rsid w:val="00134386"/>
    <w:rsid w:val="00134612"/>
    <w:rsid w:val="001367F1"/>
    <w:rsid w:val="0013732A"/>
    <w:rsid w:val="00141323"/>
    <w:rsid w:val="00141690"/>
    <w:rsid w:val="00141FD5"/>
    <w:rsid w:val="001431F5"/>
    <w:rsid w:val="001440E0"/>
    <w:rsid w:val="001457E2"/>
    <w:rsid w:val="00145FCE"/>
    <w:rsid w:val="00146123"/>
    <w:rsid w:val="00146F74"/>
    <w:rsid w:val="00150BBE"/>
    <w:rsid w:val="0015193F"/>
    <w:rsid w:val="00153ECD"/>
    <w:rsid w:val="0015573B"/>
    <w:rsid w:val="001558C9"/>
    <w:rsid w:val="001578C6"/>
    <w:rsid w:val="00157E8F"/>
    <w:rsid w:val="001622F0"/>
    <w:rsid w:val="001665E6"/>
    <w:rsid w:val="00167EDD"/>
    <w:rsid w:val="00167F77"/>
    <w:rsid w:val="00170FDD"/>
    <w:rsid w:val="00174F06"/>
    <w:rsid w:val="00177337"/>
    <w:rsid w:val="00177830"/>
    <w:rsid w:val="001800A6"/>
    <w:rsid w:val="00180C16"/>
    <w:rsid w:val="00180DD2"/>
    <w:rsid w:val="00180E19"/>
    <w:rsid w:val="00183149"/>
    <w:rsid w:val="0018338E"/>
    <w:rsid w:val="00183582"/>
    <w:rsid w:val="0018396A"/>
    <w:rsid w:val="00183E2D"/>
    <w:rsid w:val="00183EAE"/>
    <w:rsid w:val="00185972"/>
    <w:rsid w:val="001863F0"/>
    <w:rsid w:val="001879FE"/>
    <w:rsid w:val="00190724"/>
    <w:rsid w:val="0019073E"/>
    <w:rsid w:val="00190B43"/>
    <w:rsid w:val="00193C4C"/>
    <w:rsid w:val="00193D27"/>
    <w:rsid w:val="00195841"/>
    <w:rsid w:val="00197167"/>
    <w:rsid w:val="001971C5"/>
    <w:rsid w:val="001A05A3"/>
    <w:rsid w:val="001A192C"/>
    <w:rsid w:val="001A2048"/>
    <w:rsid w:val="001A2E0E"/>
    <w:rsid w:val="001A2FFF"/>
    <w:rsid w:val="001A44CD"/>
    <w:rsid w:val="001A44F0"/>
    <w:rsid w:val="001A4802"/>
    <w:rsid w:val="001A52CF"/>
    <w:rsid w:val="001B0582"/>
    <w:rsid w:val="001B0F11"/>
    <w:rsid w:val="001B1DF8"/>
    <w:rsid w:val="001B2725"/>
    <w:rsid w:val="001B45C6"/>
    <w:rsid w:val="001B473D"/>
    <w:rsid w:val="001B5AD4"/>
    <w:rsid w:val="001B667E"/>
    <w:rsid w:val="001B674C"/>
    <w:rsid w:val="001B68F6"/>
    <w:rsid w:val="001C3316"/>
    <w:rsid w:val="001C34A1"/>
    <w:rsid w:val="001C45D5"/>
    <w:rsid w:val="001C4AA5"/>
    <w:rsid w:val="001D0E62"/>
    <w:rsid w:val="001D263E"/>
    <w:rsid w:val="001D2F85"/>
    <w:rsid w:val="001D328F"/>
    <w:rsid w:val="001D3786"/>
    <w:rsid w:val="001D38ED"/>
    <w:rsid w:val="001D3AE8"/>
    <w:rsid w:val="001D4750"/>
    <w:rsid w:val="001D4FE8"/>
    <w:rsid w:val="001E26B9"/>
    <w:rsid w:val="001E3BB6"/>
    <w:rsid w:val="001E4225"/>
    <w:rsid w:val="001F139A"/>
    <w:rsid w:val="001F1B71"/>
    <w:rsid w:val="001F25D7"/>
    <w:rsid w:val="001F31A6"/>
    <w:rsid w:val="001F360B"/>
    <w:rsid w:val="001F3C2D"/>
    <w:rsid w:val="001F3D49"/>
    <w:rsid w:val="001F40DE"/>
    <w:rsid w:val="001F4D13"/>
    <w:rsid w:val="001F4FCE"/>
    <w:rsid w:val="001F5EC7"/>
    <w:rsid w:val="001F6116"/>
    <w:rsid w:val="001F6407"/>
    <w:rsid w:val="001F6699"/>
    <w:rsid w:val="001F75F6"/>
    <w:rsid w:val="00201EBA"/>
    <w:rsid w:val="002028F1"/>
    <w:rsid w:val="00203000"/>
    <w:rsid w:val="0020351F"/>
    <w:rsid w:val="00203C5E"/>
    <w:rsid w:val="00205A98"/>
    <w:rsid w:val="00205DFD"/>
    <w:rsid w:val="00207A2C"/>
    <w:rsid w:val="00210B9C"/>
    <w:rsid w:val="00212C86"/>
    <w:rsid w:val="00214B45"/>
    <w:rsid w:val="00214B65"/>
    <w:rsid w:val="00215649"/>
    <w:rsid w:val="00215871"/>
    <w:rsid w:val="00215A31"/>
    <w:rsid w:val="00216478"/>
    <w:rsid w:val="00216776"/>
    <w:rsid w:val="0022051F"/>
    <w:rsid w:val="002231B1"/>
    <w:rsid w:val="00223ACE"/>
    <w:rsid w:val="00224AAF"/>
    <w:rsid w:val="00225390"/>
    <w:rsid w:val="0022545C"/>
    <w:rsid w:val="00225801"/>
    <w:rsid w:val="002258C1"/>
    <w:rsid w:val="00225CD3"/>
    <w:rsid w:val="00226288"/>
    <w:rsid w:val="00226457"/>
    <w:rsid w:val="00226532"/>
    <w:rsid w:val="00227DE4"/>
    <w:rsid w:val="00230296"/>
    <w:rsid w:val="00230813"/>
    <w:rsid w:val="00231937"/>
    <w:rsid w:val="0023335B"/>
    <w:rsid w:val="002334E4"/>
    <w:rsid w:val="00233F42"/>
    <w:rsid w:val="00234DE4"/>
    <w:rsid w:val="002351E0"/>
    <w:rsid w:val="00236BA6"/>
    <w:rsid w:val="00237560"/>
    <w:rsid w:val="00240976"/>
    <w:rsid w:val="002409DB"/>
    <w:rsid w:val="00241151"/>
    <w:rsid w:val="00242967"/>
    <w:rsid w:val="0024342E"/>
    <w:rsid w:val="00244203"/>
    <w:rsid w:val="00244EF8"/>
    <w:rsid w:val="0024577D"/>
    <w:rsid w:val="002476C7"/>
    <w:rsid w:val="002517C8"/>
    <w:rsid w:val="002549E8"/>
    <w:rsid w:val="00254EED"/>
    <w:rsid w:val="00255D8B"/>
    <w:rsid w:val="00256252"/>
    <w:rsid w:val="0025636D"/>
    <w:rsid w:val="00256BBF"/>
    <w:rsid w:val="00256E62"/>
    <w:rsid w:val="002601CC"/>
    <w:rsid w:val="00260F6C"/>
    <w:rsid w:val="00261A16"/>
    <w:rsid w:val="00263396"/>
    <w:rsid w:val="002642E0"/>
    <w:rsid w:val="00266044"/>
    <w:rsid w:val="0026713D"/>
    <w:rsid w:val="0026793D"/>
    <w:rsid w:val="00270272"/>
    <w:rsid w:val="0027142F"/>
    <w:rsid w:val="002723E4"/>
    <w:rsid w:val="002737F9"/>
    <w:rsid w:val="002753FC"/>
    <w:rsid w:val="00280904"/>
    <w:rsid w:val="00280CAB"/>
    <w:rsid w:val="002816AF"/>
    <w:rsid w:val="00284E93"/>
    <w:rsid w:val="00284EC9"/>
    <w:rsid w:val="0028517B"/>
    <w:rsid w:val="0028522E"/>
    <w:rsid w:val="0028554A"/>
    <w:rsid w:val="002858FA"/>
    <w:rsid w:val="002865AA"/>
    <w:rsid w:val="00291A58"/>
    <w:rsid w:val="00291BE8"/>
    <w:rsid w:val="00291D6A"/>
    <w:rsid w:val="00291F6F"/>
    <w:rsid w:val="002932B6"/>
    <w:rsid w:val="0029342D"/>
    <w:rsid w:val="00293B4C"/>
    <w:rsid w:val="0029541E"/>
    <w:rsid w:val="002958ED"/>
    <w:rsid w:val="0029600F"/>
    <w:rsid w:val="002A09A4"/>
    <w:rsid w:val="002A09E6"/>
    <w:rsid w:val="002A16C3"/>
    <w:rsid w:val="002A20BE"/>
    <w:rsid w:val="002A35AC"/>
    <w:rsid w:val="002A3B63"/>
    <w:rsid w:val="002A639E"/>
    <w:rsid w:val="002A6941"/>
    <w:rsid w:val="002B0D58"/>
    <w:rsid w:val="002B1705"/>
    <w:rsid w:val="002B1D2E"/>
    <w:rsid w:val="002B3A34"/>
    <w:rsid w:val="002B49E0"/>
    <w:rsid w:val="002B5C0C"/>
    <w:rsid w:val="002B7975"/>
    <w:rsid w:val="002C0A38"/>
    <w:rsid w:val="002C0D47"/>
    <w:rsid w:val="002C220C"/>
    <w:rsid w:val="002C4721"/>
    <w:rsid w:val="002C609E"/>
    <w:rsid w:val="002C72C9"/>
    <w:rsid w:val="002D03EE"/>
    <w:rsid w:val="002D0D76"/>
    <w:rsid w:val="002D293D"/>
    <w:rsid w:val="002D3634"/>
    <w:rsid w:val="002D3C40"/>
    <w:rsid w:val="002D42B3"/>
    <w:rsid w:val="002D454E"/>
    <w:rsid w:val="002D4602"/>
    <w:rsid w:val="002D5BE9"/>
    <w:rsid w:val="002D5C5B"/>
    <w:rsid w:val="002D665F"/>
    <w:rsid w:val="002D6B77"/>
    <w:rsid w:val="002D6B85"/>
    <w:rsid w:val="002E0E18"/>
    <w:rsid w:val="002E36DD"/>
    <w:rsid w:val="002E3D33"/>
    <w:rsid w:val="002E403C"/>
    <w:rsid w:val="002E7B8E"/>
    <w:rsid w:val="002F05E5"/>
    <w:rsid w:val="002F0EA8"/>
    <w:rsid w:val="003009B9"/>
    <w:rsid w:val="00300B4F"/>
    <w:rsid w:val="003016AB"/>
    <w:rsid w:val="00303415"/>
    <w:rsid w:val="003037FC"/>
    <w:rsid w:val="00304784"/>
    <w:rsid w:val="00306508"/>
    <w:rsid w:val="00307B9F"/>
    <w:rsid w:val="00307C00"/>
    <w:rsid w:val="00310265"/>
    <w:rsid w:val="00311444"/>
    <w:rsid w:val="003134D8"/>
    <w:rsid w:val="00315ACE"/>
    <w:rsid w:val="00317F3F"/>
    <w:rsid w:val="00324140"/>
    <w:rsid w:val="003247B8"/>
    <w:rsid w:val="003252D2"/>
    <w:rsid w:val="003252F3"/>
    <w:rsid w:val="0032599E"/>
    <w:rsid w:val="00327D86"/>
    <w:rsid w:val="003314E7"/>
    <w:rsid w:val="003317FB"/>
    <w:rsid w:val="00331C88"/>
    <w:rsid w:val="00331EFF"/>
    <w:rsid w:val="00331F96"/>
    <w:rsid w:val="003321B6"/>
    <w:rsid w:val="0033326F"/>
    <w:rsid w:val="00333909"/>
    <w:rsid w:val="0033523A"/>
    <w:rsid w:val="0033590A"/>
    <w:rsid w:val="0033733F"/>
    <w:rsid w:val="0034094A"/>
    <w:rsid w:val="00340D4F"/>
    <w:rsid w:val="0034592A"/>
    <w:rsid w:val="00346808"/>
    <w:rsid w:val="00346974"/>
    <w:rsid w:val="00351723"/>
    <w:rsid w:val="00357145"/>
    <w:rsid w:val="003616F4"/>
    <w:rsid w:val="003630C0"/>
    <w:rsid w:val="0036387F"/>
    <w:rsid w:val="00363F21"/>
    <w:rsid w:val="003643F6"/>
    <w:rsid w:val="0036479F"/>
    <w:rsid w:val="00365E27"/>
    <w:rsid w:val="0036663C"/>
    <w:rsid w:val="00366AF2"/>
    <w:rsid w:val="00367511"/>
    <w:rsid w:val="003677C8"/>
    <w:rsid w:val="003702BF"/>
    <w:rsid w:val="003703B2"/>
    <w:rsid w:val="003723FF"/>
    <w:rsid w:val="00372FEC"/>
    <w:rsid w:val="0037360F"/>
    <w:rsid w:val="003736EE"/>
    <w:rsid w:val="003739E3"/>
    <w:rsid w:val="0037441E"/>
    <w:rsid w:val="00377C53"/>
    <w:rsid w:val="00380645"/>
    <w:rsid w:val="003806FC"/>
    <w:rsid w:val="00381498"/>
    <w:rsid w:val="00381AC5"/>
    <w:rsid w:val="0038247F"/>
    <w:rsid w:val="00382E8B"/>
    <w:rsid w:val="003832BF"/>
    <w:rsid w:val="00383799"/>
    <w:rsid w:val="00385395"/>
    <w:rsid w:val="00385BC0"/>
    <w:rsid w:val="0038643C"/>
    <w:rsid w:val="00386D23"/>
    <w:rsid w:val="00394592"/>
    <w:rsid w:val="00395D07"/>
    <w:rsid w:val="003A1C88"/>
    <w:rsid w:val="003A272E"/>
    <w:rsid w:val="003A539B"/>
    <w:rsid w:val="003A6F98"/>
    <w:rsid w:val="003A7214"/>
    <w:rsid w:val="003A7B6B"/>
    <w:rsid w:val="003B0372"/>
    <w:rsid w:val="003B051D"/>
    <w:rsid w:val="003B0C5A"/>
    <w:rsid w:val="003B12DE"/>
    <w:rsid w:val="003B1813"/>
    <w:rsid w:val="003B261D"/>
    <w:rsid w:val="003B2710"/>
    <w:rsid w:val="003B3099"/>
    <w:rsid w:val="003B3157"/>
    <w:rsid w:val="003B31AE"/>
    <w:rsid w:val="003B3DD1"/>
    <w:rsid w:val="003B4A9E"/>
    <w:rsid w:val="003B61BE"/>
    <w:rsid w:val="003B6848"/>
    <w:rsid w:val="003B69B6"/>
    <w:rsid w:val="003B7616"/>
    <w:rsid w:val="003B7A5E"/>
    <w:rsid w:val="003C2496"/>
    <w:rsid w:val="003C2A21"/>
    <w:rsid w:val="003C4CD3"/>
    <w:rsid w:val="003C533E"/>
    <w:rsid w:val="003C5A87"/>
    <w:rsid w:val="003C6615"/>
    <w:rsid w:val="003C6774"/>
    <w:rsid w:val="003D0A47"/>
    <w:rsid w:val="003D1243"/>
    <w:rsid w:val="003D296C"/>
    <w:rsid w:val="003D2FFA"/>
    <w:rsid w:val="003D378F"/>
    <w:rsid w:val="003D45C3"/>
    <w:rsid w:val="003D5C29"/>
    <w:rsid w:val="003D67BB"/>
    <w:rsid w:val="003D6ADA"/>
    <w:rsid w:val="003D6BA1"/>
    <w:rsid w:val="003E0687"/>
    <w:rsid w:val="003E205B"/>
    <w:rsid w:val="003E4157"/>
    <w:rsid w:val="003E41DE"/>
    <w:rsid w:val="003E5529"/>
    <w:rsid w:val="003E5DA1"/>
    <w:rsid w:val="003E6A6A"/>
    <w:rsid w:val="003F16F9"/>
    <w:rsid w:val="003F1770"/>
    <w:rsid w:val="003F2B23"/>
    <w:rsid w:val="003F366C"/>
    <w:rsid w:val="003F5391"/>
    <w:rsid w:val="003F6847"/>
    <w:rsid w:val="003F757D"/>
    <w:rsid w:val="003F7FC4"/>
    <w:rsid w:val="00404765"/>
    <w:rsid w:val="0040589B"/>
    <w:rsid w:val="004059F9"/>
    <w:rsid w:val="00405EC8"/>
    <w:rsid w:val="004062EB"/>
    <w:rsid w:val="004064F4"/>
    <w:rsid w:val="00410DCC"/>
    <w:rsid w:val="00411D54"/>
    <w:rsid w:val="00411F07"/>
    <w:rsid w:val="00412600"/>
    <w:rsid w:val="00412C41"/>
    <w:rsid w:val="004132E2"/>
    <w:rsid w:val="00414F19"/>
    <w:rsid w:val="00415310"/>
    <w:rsid w:val="00415B8D"/>
    <w:rsid w:val="004170B9"/>
    <w:rsid w:val="0042058F"/>
    <w:rsid w:val="00420CBB"/>
    <w:rsid w:val="0042182A"/>
    <w:rsid w:val="00422C30"/>
    <w:rsid w:val="00423767"/>
    <w:rsid w:val="00423B01"/>
    <w:rsid w:val="00423EDE"/>
    <w:rsid w:val="00423FED"/>
    <w:rsid w:val="00425ABF"/>
    <w:rsid w:val="00426E8E"/>
    <w:rsid w:val="00427BBE"/>
    <w:rsid w:val="00430BD1"/>
    <w:rsid w:val="00431418"/>
    <w:rsid w:val="00432AB3"/>
    <w:rsid w:val="0043366C"/>
    <w:rsid w:val="00436B86"/>
    <w:rsid w:val="00441FA6"/>
    <w:rsid w:val="004423E3"/>
    <w:rsid w:val="0044456F"/>
    <w:rsid w:val="00445AC1"/>
    <w:rsid w:val="004467B2"/>
    <w:rsid w:val="004469C5"/>
    <w:rsid w:val="00447DF8"/>
    <w:rsid w:val="00450AAD"/>
    <w:rsid w:val="00451E91"/>
    <w:rsid w:val="004524E2"/>
    <w:rsid w:val="0045296A"/>
    <w:rsid w:val="00452CBF"/>
    <w:rsid w:val="00452D48"/>
    <w:rsid w:val="0045392B"/>
    <w:rsid w:val="00454CF6"/>
    <w:rsid w:val="00455518"/>
    <w:rsid w:val="00456B18"/>
    <w:rsid w:val="00457888"/>
    <w:rsid w:val="00457E80"/>
    <w:rsid w:val="00460756"/>
    <w:rsid w:val="0046250D"/>
    <w:rsid w:val="00462541"/>
    <w:rsid w:val="004628B2"/>
    <w:rsid w:val="00463B56"/>
    <w:rsid w:val="00465E2F"/>
    <w:rsid w:val="00472935"/>
    <w:rsid w:val="00472DC8"/>
    <w:rsid w:val="00472E0C"/>
    <w:rsid w:val="004777C7"/>
    <w:rsid w:val="00480215"/>
    <w:rsid w:val="004814F9"/>
    <w:rsid w:val="00481A7E"/>
    <w:rsid w:val="0048388E"/>
    <w:rsid w:val="004842DE"/>
    <w:rsid w:val="004848FF"/>
    <w:rsid w:val="0048514F"/>
    <w:rsid w:val="00485B10"/>
    <w:rsid w:val="00487481"/>
    <w:rsid w:val="0049082C"/>
    <w:rsid w:val="0049128D"/>
    <w:rsid w:val="0049150F"/>
    <w:rsid w:val="00493738"/>
    <w:rsid w:val="00494658"/>
    <w:rsid w:val="00494BB3"/>
    <w:rsid w:val="0049524A"/>
    <w:rsid w:val="004955F4"/>
    <w:rsid w:val="00496755"/>
    <w:rsid w:val="00497BB6"/>
    <w:rsid w:val="00497EA7"/>
    <w:rsid w:val="004A0480"/>
    <w:rsid w:val="004A2464"/>
    <w:rsid w:val="004A471B"/>
    <w:rsid w:val="004A5804"/>
    <w:rsid w:val="004A5B47"/>
    <w:rsid w:val="004A5F6F"/>
    <w:rsid w:val="004A718E"/>
    <w:rsid w:val="004A7ADF"/>
    <w:rsid w:val="004B009A"/>
    <w:rsid w:val="004B0BC8"/>
    <w:rsid w:val="004B1D5B"/>
    <w:rsid w:val="004B7413"/>
    <w:rsid w:val="004B7D68"/>
    <w:rsid w:val="004C06A6"/>
    <w:rsid w:val="004C19AB"/>
    <w:rsid w:val="004C2B92"/>
    <w:rsid w:val="004C38E0"/>
    <w:rsid w:val="004C58C4"/>
    <w:rsid w:val="004C7837"/>
    <w:rsid w:val="004D0FE7"/>
    <w:rsid w:val="004D1074"/>
    <w:rsid w:val="004D11F9"/>
    <w:rsid w:val="004D1EE2"/>
    <w:rsid w:val="004D30C3"/>
    <w:rsid w:val="004D399D"/>
    <w:rsid w:val="004D47B9"/>
    <w:rsid w:val="004D5183"/>
    <w:rsid w:val="004D69B1"/>
    <w:rsid w:val="004D6B89"/>
    <w:rsid w:val="004D6EE1"/>
    <w:rsid w:val="004D7477"/>
    <w:rsid w:val="004E01A2"/>
    <w:rsid w:val="004E1C15"/>
    <w:rsid w:val="004E1E87"/>
    <w:rsid w:val="004E36A1"/>
    <w:rsid w:val="004E406C"/>
    <w:rsid w:val="004E68E3"/>
    <w:rsid w:val="004E706F"/>
    <w:rsid w:val="004E74AC"/>
    <w:rsid w:val="004E7565"/>
    <w:rsid w:val="004E7CEF"/>
    <w:rsid w:val="004F20C7"/>
    <w:rsid w:val="004F33BA"/>
    <w:rsid w:val="004F4F1A"/>
    <w:rsid w:val="004F69D0"/>
    <w:rsid w:val="004F6B6B"/>
    <w:rsid w:val="004F6EFD"/>
    <w:rsid w:val="00500075"/>
    <w:rsid w:val="00500B49"/>
    <w:rsid w:val="00501078"/>
    <w:rsid w:val="005013F9"/>
    <w:rsid w:val="00501E6C"/>
    <w:rsid w:val="00505180"/>
    <w:rsid w:val="005051CF"/>
    <w:rsid w:val="00505BD8"/>
    <w:rsid w:val="00506738"/>
    <w:rsid w:val="005072DB"/>
    <w:rsid w:val="00512D33"/>
    <w:rsid w:val="0051530E"/>
    <w:rsid w:val="00516424"/>
    <w:rsid w:val="005209A0"/>
    <w:rsid w:val="00522F4E"/>
    <w:rsid w:val="00523F89"/>
    <w:rsid w:val="00524540"/>
    <w:rsid w:val="00530D1D"/>
    <w:rsid w:val="00530E68"/>
    <w:rsid w:val="00531DB0"/>
    <w:rsid w:val="00534850"/>
    <w:rsid w:val="00536AB8"/>
    <w:rsid w:val="00536C84"/>
    <w:rsid w:val="00537E06"/>
    <w:rsid w:val="0054008A"/>
    <w:rsid w:val="005422D4"/>
    <w:rsid w:val="005425B9"/>
    <w:rsid w:val="0055556D"/>
    <w:rsid w:val="00556B63"/>
    <w:rsid w:val="00562A05"/>
    <w:rsid w:val="00562EAC"/>
    <w:rsid w:val="00563480"/>
    <w:rsid w:val="00565B84"/>
    <w:rsid w:val="005669F8"/>
    <w:rsid w:val="005728A4"/>
    <w:rsid w:val="0057447D"/>
    <w:rsid w:val="00575A0A"/>
    <w:rsid w:val="00577D91"/>
    <w:rsid w:val="00577F6C"/>
    <w:rsid w:val="0058097B"/>
    <w:rsid w:val="005815AA"/>
    <w:rsid w:val="005838D0"/>
    <w:rsid w:val="00584421"/>
    <w:rsid w:val="00585712"/>
    <w:rsid w:val="00586398"/>
    <w:rsid w:val="00586B87"/>
    <w:rsid w:val="005877F1"/>
    <w:rsid w:val="0059003B"/>
    <w:rsid w:val="00591224"/>
    <w:rsid w:val="0059201E"/>
    <w:rsid w:val="00597030"/>
    <w:rsid w:val="005970C4"/>
    <w:rsid w:val="005A017D"/>
    <w:rsid w:val="005A03CE"/>
    <w:rsid w:val="005A18A7"/>
    <w:rsid w:val="005A42E1"/>
    <w:rsid w:val="005A4D8C"/>
    <w:rsid w:val="005A6D50"/>
    <w:rsid w:val="005A7161"/>
    <w:rsid w:val="005B2A75"/>
    <w:rsid w:val="005B358D"/>
    <w:rsid w:val="005B3BC2"/>
    <w:rsid w:val="005B3D9D"/>
    <w:rsid w:val="005B5A37"/>
    <w:rsid w:val="005C03F1"/>
    <w:rsid w:val="005C177C"/>
    <w:rsid w:val="005C49DD"/>
    <w:rsid w:val="005C4C7E"/>
    <w:rsid w:val="005C5E87"/>
    <w:rsid w:val="005C6FE4"/>
    <w:rsid w:val="005D0396"/>
    <w:rsid w:val="005D0C19"/>
    <w:rsid w:val="005D28F5"/>
    <w:rsid w:val="005D368B"/>
    <w:rsid w:val="005D3984"/>
    <w:rsid w:val="005D48C9"/>
    <w:rsid w:val="005D55A3"/>
    <w:rsid w:val="005D5AB9"/>
    <w:rsid w:val="005D6344"/>
    <w:rsid w:val="005D7C65"/>
    <w:rsid w:val="005E0DC0"/>
    <w:rsid w:val="005E1F01"/>
    <w:rsid w:val="005E37E2"/>
    <w:rsid w:val="005E43F5"/>
    <w:rsid w:val="005E4824"/>
    <w:rsid w:val="005E49EF"/>
    <w:rsid w:val="005E5419"/>
    <w:rsid w:val="005E5653"/>
    <w:rsid w:val="005E7CF1"/>
    <w:rsid w:val="005F0F59"/>
    <w:rsid w:val="005F1B35"/>
    <w:rsid w:val="005F3132"/>
    <w:rsid w:val="005F38A7"/>
    <w:rsid w:val="005F44D4"/>
    <w:rsid w:val="005F4734"/>
    <w:rsid w:val="005F4A6A"/>
    <w:rsid w:val="005F5351"/>
    <w:rsid w:val="005F597B"/>
    <w:rsid w:val="005F66D4"/>
    <w:rsid w:val="005F6733"/>
    <w:rsid w:val="0060010B"/>
    <w:rsid w:val="006012A0"/>
    <w:rsid w:val="006037B9"/>
    <w:rsid w:val="00603FE8"/>
    <w:rsid w:val="00604F4E"/>
    <w:rsid w:val="006064E1"/>
    <w:rsid w:val="00611213"/>
    <w:rsid w:val="00613185"/>
    <w:rsid w:val="00613E15"/>
    <w:rsid w:val="006148BA"/>
    <w:rsid w:val="00614D6E"/>
    <w:rsid w:val="0061633B"/>
    <w:rsid w:val="006229AB"/>
    <w:rsid w:val="006231BB"/>
    <w:rsid w:val="006248B9"/>
    <w:rsid w:val="00624CCC"/>
    <w:rsid w:val="006315EA"/>
    <w:rsid w:val="00634080"/>
    <w:rsid w:val="0063410B"/>
    <w:rsid w:val="00635508"/>
    <w:rsid w:val="00635750"/>
    <w:rsid w:val="00637B7F"/>
    <w:rsid w:val="006414E1"/>
    <w:rsid w:val="006420AD"/>
    <w:rsid w:val="00642651"/>
    <w:rsid w:val="0064421F"/>
    <w:rsid w:val="006456DF"/>
    <w:rsid w:val="00646399"/>
    <w:rsid w:val="00647718"/>
    <w:rsid w:val="00650FE9"/>
    <w:rsid w:val="006514CD"/>
    <w:rsid w:val="0065156E"/>
    <w:rsid w:val="0065427A"/>
    <w:rsid w:val="00654AFB"/>
    <w:rsid w:val="0065591A"/>
    <w:rsid w:val="00655E11"/>
    <w:rsid w:val="00660C34"/>
    <w:rsid w:val="00660EEE"/>
    <w:rsid w:val="0066103A"/>
    <w:rsid w:val="0066286E"/>
    <w:rsid w:val="00664DA9"/>
    <w:rsid w:val="006678F9"/>
    <w:rsid w:val="00672C4F"/>
    <w:rsid w:val="006730D2"/>
    <w:rsid w:val="0067370D"/>
    <w:rsid w:val="00673CFA"/>
    <w:rsid w:val="00674A1F"/>
    <w:rsid w:val="00675201"/>
    <w:rsid w:val="00675E22"/>
    <w:rsid w:val="00680173"/>
    <w:rsid w:val="00682386"/>
    <w:rsid w:val="006825A8"/>
    <w:rsid w:val="00682973"/>
    <w:rsid w:val="00682DBB"/>
    <w:rsid w:val="00682DF6"/>
    <w:rsid w:val="00683608"/>
    <w:rsid w:val="00684043"/>
    <w:rsid w:val="00684D5E"/>
    <w:rsid w:val="006861A8"/>
    <w:rsid w:val="00686A3D"/>
    <w:rsid w:val="00687824"/>
    <w:rsid w:val="006879E5"/>
    <w:rsid w:val="00692D05"/>
    <w:rsid w:val="006949E9"/>
    <w:rsid w:val="0069736C"/>
    <w:rsid w:val="0069736F"/>
    <w:rsid w:val="00697485"/>
    <w:rsid w:val="006A0763"/>
    <w:rsid w:val="006A0914"/>
    <w:rsid w:val="006A165C"/>
    <w:rsid w:val="006A1C98"/>
    <w:rsid w:val="006A224C"/>
    <w:rsid w:val="006A34FE"/>
    <w:rsid w:val="006A3B71"/>
    <w:rsid w:val="006A423C"/>
    <w:rsid w:val="006A4D96"/>
    <w:rsid w:val="006A604F"/>
    <w:rsid w:val="006B1BD6"/>
    <w:rsid w:val="006B1F73"/>
    <w:rsid w:val="006B2851"/>
    <w:rsid w:val="006B3403"/>
    <w:rsid w:val="006B34C2"/>
    <w:rsid w:val="006B38C8"/>
    <w:rsid w:val="006B56CE"/>
    <w:rsid w:val="006B5F5B"/>
    <w:rsid w:val="006B7378"/>
    <w:rsid w:val="006B7D14"/>
    <w:rsid w:val="006B7F66"/>
    <w:rsid w:val="006C15F7"/>
    <w:rsid w:val="006C16B3"/>
    <w:rsid w:val="006C1E1E"/>
    <w:rsid w:val="006C2B3A"/>
    <w:rsid w:val="006C4292"/>
    <w:rsid w:val="006C59F3"/>
    <w:rsid w:val="006C5C3E"/>
    <w:rsid w:val="006C6DFD"/>
    <w:rsid w:val="006D1925"/>
    <w:rsid w:val="006D3249"/>
    <w:rsid w:val="006D45EA"/>
    <w:rsid w:val="006D466F"/>
    <w:rsid w:val="006D5F2A"/>
    <w:rsid w:val="006D6575"/>
    <w:rsid w:val="006D71A6"/>
    <w:rsid w:val="006D7EBE"/>
    <w:rsid w:val="006E0BB5"/>
    <w:rsid w:val="006E1106"/>
    <w:rsid w:val="006E16F0"/>
    <w:rsid w:val="006E42E2"/>
    <w:rsid w:val="006F0C82"/>
    <w:rsid w:val="006F0DBD"/>
    <w:rsid w:val="006F103B"/>
    <w:rsid w:val="006F17C4"/>
    <w:rsid w:val="006F278A"/>
    <w:rsid w:val="006F2D1E"/>
    <w:rsid w:val="006F315D"/>
    <w:rsid w:val="006F5123"/>
    <w:rsid w:val="006F556D"/>
    <w:rsid w:val="006F5B37"/>
    <w:rsid w:val="006F5D79"/>
    <w:rsid w:val="006F69A0"/>
    <w:rsid w:val="007007A6"/>
    <w:rsid w:val="00702DD8"/>
    <w:rsid w:val="0070392F"/>
    <w:rsid w:val="00707160"/>
    <w:rsid w:val="00710F27"/>
    <w:rsid w:val="007113A7"/>
    <w:rsid w:val="00712162"/>
    <w:rsid w:val="00717DF1"/>
    <w:rsid w:val="00720252"/>
    <w:rsid w:val="00724F2A"/>
    <w:rsid w:val="007258B2"/>
    <w:rsid w:val="007269F1"/>
    <w:rsid w:val="007302EE"/>
    <w:rsid w:val="00730A6B"/>
    <w:rsid w:val="007316E2"/>
    <w:rsid w:val="00732780"/>
    <w:rsid w:val="00734987"/>
    <w:rsid w:val="007378E8"/>
    <w:rsid w:val="007403C7"/>
    <w:rsid w:val="00741E66"/>
    <w:rsid w:val="00741EF1"/>
    <w:rsid w:val="00742CA0"/>
    <w:rsid w:val="00743BEC"/>
    <w:rsid w:val="007441D6"/>
    <w:rsid w:val="007454B3"/>
    <w:rsid w:val="00746CE3"/>
    <w:rsid w:val="00750CB4"/>
    <w:rsid w:val="007520A5"/>
    <w:rsid w:val="007528A8"/>
    <w:rsid w:val="0075330F"/>
    <w:rsid w:val="0075349C"/>
    <w:rsid w:val="00754160"/>
    <w:rsid w:val="00757A5A"/>
    <w:rsid w:val="007639A8"/>
    <w:rsid w:val="00766410"/>
    <w:rsid w:val="00766889"/>
    <w:rsid w:val="007708DA"/>
    <w:rsid w:val="00770982"/>
    <w:rsid w:val="00772F7B"/>
    <w:rsid w:val="007735E9"/>
    <w:rsid w:val="00775137"/>
    <w:rsid w:val="00775148"/>
    <w:rsid w:val="00781E9C"/>
    <w:rsid w:val="00782F41"/>
    <w:rsid w:val="00782F98"/>
    <w:rsid w:val="0078373C"/>
    <w:rsid w:val="007865E8"/>
    <w:rsid w:val="00787BBB"/>
    <w:rsid w:val="00787C1C"/>
    <w:rsid w:val="00790952"/>
    <w:rsid w:val="00790C2C"/>
    <w:rsid w:val="00791101"/>
    <w:rsid w:val="00792181"/>
    <w:rsid w:val="007929A3"/>
    <w:rsid w:val="00795229"/>
    <w:rsid w:val="007959E9"/>
    <w:rsid w:val="00795B03"/>
    <w:rsid w:val="007A0528"/>
    <w:rsid w:val="007A1EF8"/>
    <w:rsid w:val="007A217D"/>
    <w:rsid w:val="007A2AA5"/>
    <w:rsid w:val="007A4086"/>
    <w:rsid w:val="007A45FF"/>
    <w:rsid w:val="007A4C99"/>
    <w:rsid w:val="007A7AFE"/>
    <w:rsid w:val="007A7F6D"/>
    <w:rsid w:val="007B0776"/>
    <w:rsid w:val="007B27BF"/>
    <w:rsid w:val="007B47F2"/>
    <w:rsid w:val="007B4E43"/>
    <w:rsid w:val="007B4EBB"/>
    <w:rsid w:val="007B5990"/>
    <w:rsid w:val="007B5A58"/>
    <w:rsid w:val="007B5FD9"/>
    <w:rsid w:val="007C14EA"/>
    <w:rsid w:val="007C15CF"/>
    <w:rsid w:val="007C1957"/>
    <w:rsid w:val="007C465A"/>
    <w:rsid w:val="007C47AE"/>
    <w:rsid w:val="007C501E"/>
    <w:rsid w:val="007C6D37"/>
    <w:rsid w:val="007C7FB0"/>
    <w:rsid w:val="007D158A"/>
    <w:rsid w:val="007D1CFF"/>
    <w:rsid w:val="007D27C6"/>
    <w:rsid w:val="007D3764"/>
    <w:rsid w:val="007D4D50"/>
    <w:rsid w:val="007D5666"/>
    <w:rsid w:val="007D71D2"/>
    <w:rsid w:val="007D71F1"/>
    <w:rsid w:val="007D7934"/>
    <w:rsid w:val="007D7ED8"/>
    <w:rsid w:val="007E08CB"/>
    <w:rsid w:val="007E0B52"/>
    <w:rsid w:val="007E0D88"/>
    <w:rsid w:val="007E1635"/>
    <w:rsid w:val="007E1CB8"/>
    <w:rsid w:val="007E1EC4"/>
    <w:rsid w:val="007E45FF"/>
    <w:rsid w:val="007E4AC7"/>
    <w:rsid w:val="007E4B21"/>
    <w:rsid w:val="007E509C"/>
    <w:rsid w:val="007E5EBC"/>
    <w:rsid w:val="007F03DA"/>
    <w:rsid w:val="007F1950"/>
    <w:rsid w:val="007F249B"/>
    <w:rsid w:val="007F297A"/>
    <w:rsid w:val="007F2DB1"/>
    <w:rsid w:val="007F5AB0"/>
    <w:rsid w:val="007F69AE"/>
    <w:rsid w:val="00804448"/>
    <w:rsid w:val="00805A43"/>
    <w:rsid w:val="00811CB2"/>
    <w:rsid w:val="00811D4C"/>
    <w:rsid w:val="00813264"/>
    <w:rsid w:val="008134FC"/>
    <w:rsid w:val="008137E5"/>
    <w:rsid w:val="00813F89"/>
    <w:rsid w:val="00815057"/>
    <w:rsid w:val="00815464"/>
    <w:rsid w:val="00815FEA"/>
    <w:rsid w:val="00816711"/>
    <w:rsid w:val="00816939"/>
    <w:rsid w:val="00822CF4"/>
    <w:rsid w:val="00822EC9"/>
    <w:rsid w:val="008242E2"/>
    <w:rsid w:val="00824A32"/>
    <w:rsid w:val="00824B97"/>
    <w:rsid w:val="00825CAB"/>
    <w:rsid w:val="00826483"/>
    <w:rsid w:val="008277BF"/>
    <w:rsid w:val="008317B7"/>
    <w:rsid w:val="00833051"/>
    <w:rsid w:val="00833732"/>
    <w:rsid w:val="00834861"/>
    <w:rsid w:val="008371AB"/>
    <w:rsid w:val="008375A7"/>
    <w:rsid w:val="00843624"/>
    <w:rsid w:val="0084576E"/>
    <w:rsid w:val="00850954"/>
    <w:rsid w:val="00851294"/>
    <w:rsid w:val="008513C4"/>
    <w:rsid w:val="008539FA"/>
    <w:rsid w:val="0085468E"/>
    <w:rsid w:val="0085480D"/>
    <w:rsid w:val="00854BCC"/>
    <w:rsid w:val="00855675"/>
    <w:rsid w:val="0085632F"/>
    <w:rsid w:val="00857705"/>
    <w:rsid w:val="00857B8B"/>
    <w:rsid w:val="00857EC6"/>
    <w:rsid w:val="00860D50"/>
    <w:rsid w:val="00860EC0"/>
    <w:rsid w:val="0086142E"/>
    <w:rsid w:val="0086147B"/>
    <w:rsid w:val="00861B07"/>
    <w:rsid w:val="008626C3"/>
    <w:rsid w:val="008626E1"/>
    <w:rsid w:val="00863652"/>
    <w:rsid w:val="00864F1A"/>
    <w:rsid w:val="008653E7"/>
    <w:rsid w:val="00866007"/>
    <w:rsid w:val="008701B8"/>
    <w:rsid w:val="008701E7"/>
    <w:rsid w:val="008703E7"/>
    <w:rsid w:val="00871AD7"/>
    <w:rsid w:val="0087279B"/>
    <w:rsid w:val="00873AC0"/>
    <w:rsid w:val="00875AFE"/>
    <w:rsid w:val="00877608"/>
    <w:rsid w:val="008814B2"/>
    <w:rsid w:val="008854AA"/>
    <w:rsid w:val="00885804"/>
    <w:rsid w:val="008865F5"/>
    <w:rsid w:val="00886D75"/>
    <w:rsid w:val="00887786"/>
    <w:rsid w:val="00887860"/>
    <w:rsid w:val="00891A0E"/>
    <w:rsid w:val="00891B01"/>
    <w:rsid w:val="00891F31"/>
    <w:rsid w:val="00894DC7"/>
    <w:rsid w:val="00895263"/>
    <w:rsid w:val="008A1F0D"/>
    <w:rsid w:val="008A1F48"/>
    <w:rsid w:val="008A329F"/>
    <w:rsid w:val="008A354F"/>
    <w:rsid w:val="008A5743"/>
    <w:rsid w:val="008A6228"/>
    <w:rsid w:val="008B038C"/>
    <w:rsid w:val="008B0DB7"/>
    <w:rsid w:val="008B26FA"/>
    <w:rsid w:val="008B307E"/>
    <w:rsid w:val="008B3ADB"/>
    <w:rsid w:val="008B43F1"/>
    <w:rsid w:val="008B7F12"/>
    <w:rsid w:val="008C20D0"/>
    <w:rsid w:val="008C212F"/>
    <w:rsid w:val="008C4426"/>
    <w:rsid w:val="008C61D7"/>
    <w:rsid w:val="008D1A1B"/>
    <w:rsid w:val="008D6226"/>
    <w:rsid w:val="008D7464"/>
    <w:rsid w:val="008E03CB"/>
    <w:rsid w:val="008E0519"/>
    <w:rsid w:val="008E247B"/>
    <w:rsid w:val="008E3A78"/>
    <w:rsid w:val="008E3F63"/>
    <w:rsid w:val="008E495F"/>
    <w:rsid w:val="008E4D61"/>
    <w:rsid w:val="008E5925"/>
    <w:rsid w:val="008E6416"/>
    <w:rsid w:val="008E6445"/>
    <w:rsid w:val="008E7719"/>
    <w:rsid w:val="008F00B0"/>
    <w:rsid w:val="008F1A85"/>
    <w:rsid w:val="008F3AB8"/>
    <w:rsid w:val="00902CEF"/>
    <w:rsid w:val="00902D13"/>
    <w:rsid w:val="009030F0"/>
    <w:rsid w:val="0090316C"/>
    <w:rsid w:val="0090477E"/>
    <w:rsid w:val="009051D8"/>
    <w:rsid w:val="00905784"/>
    <w:rsid w:val="00912717"/>
    <w:rsid w:val="00913144"/>
    <w:rsid w:val="009135D8"/>
    <w:rsid w:val="0091618F"/>
    <w:rsid w:val="00916791"/>
    <w:rsid w:val="00916FE8"/>
    <w:rsid w:val="00922307"/>
    <w:rsid w:val="009226BE"/>
    <w:rsid w:val="00923B78"/>
    <w:rsid w:val="009255FF"/>
    <w:rsid w:val="009258CE"/>
    <w:rsid w:val="00925B42"/>
    <w:rsid w:val="00930556"/>
    <w:rsid w:val="00930A11"/>
    <w:rsid w:val="00932B70"/>
    <w:rsid w:val="0093341D"/>
    <w:rsid w:val="0093360F"/>
    <w:rsid w:val="0093445C"/>
    <w:rsid w:val="00934C40"/>
    <w:rsid w:val="00934F37"/>
    <w:rsid w:val="00935AF3"/>
    <w:rsid w:val="009378AF"/>
    <w:rsid w:val="00937A01"/>
    <w:rsid w:val="00940DB8"/>
    <w:rsid w:val="009413D2"/>
    <w:rsid w:val="00944AC3"/>
    <w:rsid w:val="009453B4"/>
    <w:rsid w:val="00946AD3"/>
    <w:rsid w:val="009471AB"/>
    <w:rsid w:val="0095001F"/>
    <w:rsid w:val="009510A2"/>
    <w:rsid w:val="00951B25"/>
    <w:rsid w:val="009529A2"/>
    <w:rsid w:val="0095464E"/>
    <w:rsid w:val="00956BC1"/>
    <w:rsid w:val="0095787A"/>
    <w:rsid w:val="00957BAB"/>
    <w:rsid w:val="00957CFA"/>
    <w:rsid w:val="0096034C"/>
    <w:rsid w:val="00960C94"/>
    <w:rsid w:val="00961512"/>
    <w:rsid w:val="0096192E"/>
    <w:rsid w:val="00961CE2"/>
    <w:rsid w:val="00961E3A"/>
    <w:rsid w:val="009641E3"/>
    <w:rsid w:val="00964225"/>
    <w:rsid w:val="00965309"/>
    <w:rsid w:val="00965D21"/>
    <w:rsid w:val="0096621B"/>
    <w:rsid w:val="009678AE"/>
    <w:rsid w:val="009732E3"/>
    <w:rsid w:val="00973AB3"/>
    <w:rsid w:val="00974AEE"/>
    <w:rsid w:val="0097590C"/>
    <w:rsid w:val="009764D3"/>
    <w:rsid w:val="00977500"/>
    <w:rsid w:val="00980F54"/>
    <w:rsid w:val="00981741"/>
    <w:rsid w:val="00981B29"/>
    <w:rsid w:val="00981DDD"/>
    <w:rsid w:val="0098266D"/>
    <w:rsid w:val="00982A26"/>
    <w:rsid w:val="00982BB0"/>
    <w:rsid w:val="00984FD4"/>
    <w:rsid w:val="00985250"/>
    <w:rsid w:val="009854FD"/>
    <w:rsid w:val="009857F4"/>
    <w:rsid w:val="0098706C"/>
    <w:rsid w:val="00990454"/>
    <w:rsid w:val="00990993"/>
    <w:rsid w:val="00991563"/>
    <w:rsid w:val="00991975"/>
    <w:rsid w:val="009933AC"/>
    <w:rsid w:val="00993958"/>
    <w:rsid w:val="00995DC0"/>
    <w:rsid w:val="00997304"/>
    <w:rsid w:val="009A22EC"/>
    <w:rsid w:val="009A245A"/>
    <w:rsid w:val="009A25A9"/>
    <w:rsid w:val="009A2937"/>
    <w:rsid w:val="009A2C5B"/>
    <w:rsid w:val="009A3111"/>
    <w:rsid w:val="009A371A"/>
    <w:rsid w:val="009A4EC4"/>
    <w:rsid w:val="009A79FC"/>
    <w:rsid w:val="009B0DD9"/>
    <w:rsid w:val="009B4D02"/>
    <w:rsid w:val="009B6473"/>
    <w:rsid w:val="009B6F0E"/>
    <w:rsid w:val="009C537E"/>
    <w:rsid w:val="009C708E"/>
    <w:rsid w:val="009C70D9"/>
    <w:rsid w:val="009D11A9"/>
    <w:rsid w:val="009D272C"/>
    <w:rsid w:val="009D2CC1"/>
    <w:rsid w:val="009D31FC"/>
    <w:rsid w:val="009D3CC0"/>
    <w:rsid w:val="009D4364"/>
    <w:rsid w:val="009D4F9B"/>
    <w:rsid w:val="009D64DB"/>
    <w:rsid w:val="009D6846"/>
    <w:rsid w:val="009E002A"/>
    <w:rsid w:val="009E003C"/>
    <w:rsid w:val="009E020E"/>
    <w:rsid w:val="009E1472"/>
    <w:rsid w:val="009E15DD"/>
    <w:rsid w:val="009E3B73"/>
    <w:rsid w:val="009E567D"/>
    <w:rsid w:val="009E7401"/>
    <w:rsid w:val="009E769A"/>
    <w:rsid w:val="009E7E1A"/>
    <w:rsid w:val="009F0A14"/>
    <w:rsid w:val="009F2410"/>
    <w:rsid w:val="009F37AB"/>
    <w:rsid w:val="009F525B"/>
    <w:rsid w:val="009F73CF"/>
    <w:rsid w:val="009F7AE4"/>
    <w:rsid w:val="00A00719"/>
    <w:rsid w:val="00A017C1"/>
    <w:rsid w:val="00A01D4E"/>
    <w:rsid w:val="00A01DA8"/>
    <w:rsid w:val="00A0243A"/>
    <w:rsid w:val="00A02586"/>
    <w:rsid w:val="00A03790"/>
    <w:rsid w:val="00A03890"/>
    <w:rsid w:val="00A05D12"/>
    <w:rsid w:val="00A06A39"/>
    <w:rsid w:val="00A075EB"/>
    <w:rsid w:val="00A12F42"/>
    <w:rsid w:val="00A165B8"/>
    <w:rsid w:val="00A1679D"/>
    <w:rsid w:val="00A1732C"/>
    <w:rsid w:val="00A206BC"/>
    <w:rsid w:val="00A20EB4"/>
    <w:rsid w:val="00A21538"/>
    <w:rsid w:val="00A22E91"/>
    <w:rsid w:val="00A2318F"/>
    <w:rsid w:val="00A23376"/>
    <w:rsid w:val="00A23AED"/>
    <w:rsid w:val="00A23CF5"/>
    <w:rsid w:val="00A2410E"/>
    <w:rsid w:val="00A246BB"/>
    <w:rsid w:val="00A26299"/>
    <w:rsid w:val="00A26AC9"/>
    <w:rsid w:val="00A26DC5"/>
    <w:rsid w:val="00A300E4"/>
    <w:rsid w:val="00A30F38"/>
    <w:rsid w:val="00A368E2"/>
    <w:rsid w:val="00A36B18"/>
    <w:rsid w:val="00A36F10"/>
    <w:rsid w:val="00A37568"/>
    <w:rsid w:val="00A40B62"/>
    <w:rsid w:val="00A425AB"/>
    <w:rsid w:val="00A45AF4"/>
    <w:rsid w:val="00A46268"/>
    <w:rsid w:val="00A46CA9"/>
    <w:rsid w:val="00A47133"/>
    <w:rsid w:val="00A476AA"/>
    <w:rsid w:val="00A525E8"/>
    <w:rsid w:val="00A52776"/>
    <w:rsid w:val="00A530D8"/>
    <w:rsid w:val="00A53CC0"/>
    <w:rsid w:val="00A54510"/>
    <w:rsid w:val="00A55692"/>
    <w:rsid w:val="00A55E92"/>
    <w:rsid w:val="00A56FCB"/>
    <w:rsid w:val="00A57BE9"/>
    <w:rsid w:val="00A57C5B"/>
    <w:rsid w:val="00A605D2"/>
    <w:rsid w:val="00A61527"/>
    <w:rsid w:val="00A61ED1"/>
    <w:rsid w:val="00A62092"/>
    <w:rsid w:val="00A6263B"/>
    <w:rsid w:val="00A62B7F"/>
    <w:rsid w:val="00A62F39"/>
    <w:rsid w:val="00A642C2"/>
    <w:rsid w:val="00A64EE6"/>
    <w:rsid w:val="00A653FF"/>
    <w:rsid w:val="00A713DE"/>
    <w:rsid w:val="00A744AD"/>
    <w:rsid w:val="00A8076F"/>
    <w:rsid w:val="00A8259D"/>
    <w:rsid w:val="00A82AD3"/>
    <w:rsid w:val="00A82DE2"/>
    <w:rsid w:val="00A82F4B"/>
    <w:rsid w:val="00A83074"/>
    <w:rsid w:val="00A83855"/>
    <w:rsid w:val="00A83953"/>
    <w:rsid w:val="00A868A5"/>
    <w:rsid w:val="00A873BF"/>
    <w:rsid w:val="00A873E2"/>
    <w:rsid w:val="00A9052C"/>
    <w:rsid w:val="00A9078E"/>
    <w:rsid w:val="00A92AC1"/>
    <w:rsid w:val="00A93164"/>
    <w:rsid w:val="00A93E3E"/>
    <w:rsid w:val="00A93F1D"/>
    <w:rsid w:val="00A94CE1"/>
    <w:rsid w:val="00A968B9"/>
    <w:rsid w:val="00A97CFA"/>
    <w:rsid w:val="00AA0EA6"/>
    <w:rsid w:val="00AA22F9"/>
    <w:rsid w:val="00AA5039"/>
    <w:rsid w:val="00AB0FCE"/>
    <w:rsid w:val="00AB1182"/>
    <w:rsid w:val="00AB2E9C"/>
    <w:rsid w:val="00AB4995"/>
    <w:rsid w:val="00AB4E53"/>
    <w:rsid w:val="00AB58DA"/>
    <w:rsid w:val="00AB5CE7"/>
    <w:rsid w:val="00AC00A0"/>
    <w:rsid w:val="00AC04BA"/>
    <w:rsid w:val="00AC0C81"/>
    <w:rsid w:val="00AC2067"/>
    <w:rsid w:val="00AC5409"/>
    <w:rsid w:val="00AC5D68"/>
    <w:rsid w:val="00AC5E02"/>
    <w:rsid w:val="00AC65C0"/>
    <w:rsid w:val="00AD05C5"/>
    <w:rsid w:val="00AD06D1"/>
    <w:rsid w:val="00AD17E5"/>
    <w:rsid w:val="00AD1AA1"/>
    <w:rsid w:val="00AD1EEF"/>
    <w:rsid w:val="00AD348C"/>
    <w:rsid w:val="00AD370D"/>
    <w:rsid w:val="00AD41CD"/>
    <w:rsid w:val="00AD461E"/>
    <w:rsid w:val="00AD79E8"/>
    <w:rsid w:val="00AE2238"/>
    <w:rsid w:val="00AE2745"/>
    <w:rsid w:val="00AE27A2"/>
    <w:rsid w:val="00AE51C6"/>
    <w:rsid w:val="00AF0C0D"/>
    <w:rsid w:val="00AF387A"/>
    <w:rsid w:val="00AF5BB0"/>
    <w:rsid w:val="00AF66C8"/>
    <w:rsid w:val="00AF6940"/>
    <w:rsid w:val="00B0045B"/>
    <w:rsid w:val="00B00998"/>
    <w:rsid w:val="00B01C91"/>
    <w:rsid w:val="00B023D0"/>
    <w:rsid w:val="00B02A92"/>
    <w:rsid w:val="00B02FC5"/>
    <w:rsid w:val="00B04695"/>
    <w:rsid w:val="00B04728"/>
    <w:rsid w:val="00B04806"/>
    <w:rsid w:val="00B05D5F"/>
    <w:rsid w:val="00B05E41"/>
    <w:rsid w:val="00B0758C"/>
    <w:rsid w:val="00B1004B"/>
    <w:rsid w:val="00B10EB7"/>
    <w:rsid w:val="00B128B5"/>
    <w:rsid w:val="00B12C46"/>
    <w:rsid w:val="00B12D88"/>
    <w:rsid w:val="00B13081"/>
    <w:rsid w:val="00B130A5"/>
    <w:rsid w:val="00B13E73"/>
    <w:rsid w:val="00B1593D"/>
    <w:rsid w:val="00B16143"/>
    <w:rsid w:val="00B17F60"/>
    <w:rsid w:val="00B2024F"/>
    <w:rsid w:val="00B20B6F"/>
    <w:rsid w:val="00B210A3"/>
    <w:rsid w:val="00B23686"/>
    <w:rsid w:val="00B2674A"/>
    <w:rsid w:val="00B346AE"/>
    <w:rsid w:val="00B347F0"/>
    <w:rsid w:val="00B34EEA"/>
    <w:rsid w:val="00B34F09"/>
    <w:rsid w:val="00B353F0"/>
    <w:rsid w:val="00B355A3"/>
    <w:rsid w:val="00B35ECC"/>
    <w:rsid w:val="00B37531"/>
    <w:rsid w:val="00B37990"/>
    <w:rsid w:val="00B40BF3"/>
    <w:rsid w:val="00B41313"/>
    <w:rsid w:val="00B41632"/>
    <w:rsid w:val="00B43B83"/>
    <w:rsid w:val="00B43F74"/>
    <w:rsid w:val="00B47CF0"/>
    <w:rsid w:val="00B50461"/>
    <w:rsid w:val="00B50A82"/>
    <w:rsid w:val="00B50D62"/>
    <w:rsid w:val="00B51125"/>
    <w:rsid w:val="00B53726"/>
    <w:rsid w:val="00B6077B"/>
    <w:rsid w:val="00B61AFE"/>
    <w:rsid w:val="00B61F8E"/>
    <w:rsid w:val="00B62D80"/>
    <w:rsid w:val="00B62E9E"/>
    <w:rsid w:val="00B63958"/>
    <w:rsid w:val="00B66081"/>
    <w:rsid w:val="00B7036E"/>
    <w:rsid w:val="00B70E87"/>
    <w:rsid w:val="00B71E85"/>
    <w:rsid w:val="00B73AF9"/>
    <w:rsid w:val="00B7461B"/>
    <w:rsid w:val="00B762FC"/>
    <w:rsid w:val="00B7670F"/>
    <w:rsid w:val="00B77805"/>
    <w:rsid w:val="00B77864"/>
    <w:rsid w:val="00B83A17"/>
    <w:rsid w:val="00B83A3E"/>
    <w:rsid w:val="00B83F88"/>
    <w:rsid w:val="00B846EB"/>
    <w:rsid w:val="00B8646D"/>
    <w:rsid w:val="00B87D4F"/>
    <w:rsid w:val="00B914B9"/>
    <w:rsid w:val="00B91C35"/>
    <w:rsid w:val="00B94FBC"/>
    <w:rsid w:val="00B9673A"/>
    <w:rsid w:val="00BA0BD1"/>
    <w:rsid w:val="00BA1CBA"/>
    <w:rsid w:val="00BA2FAC"/>
    <w:rsid w:val="00BA42CA"/>
    <w:rsid w:val="00BA66D8"/>
    <w:rsid w:val="00BB087A"/>
    <w:rsid w:val="00BB35CB"/>
    <w:rsid w:val="00BB389C"/>
    <w:rsid w:val="00BB41D4"/>
    <w:rsid w:val="00BB54A9"/>
    <w:rsid w:val="00BB5B7F"/>
    <w:rsid w:val="00BB5D7D"/>
    <w:rsid w:val="00BC057D"/>
    <w:rsid w:val="00BC0D65"/>
    <w:rsid w:val="00BC282D"/>
    <w:rsid w:val="00BC4454"/>
    <w:rsid w:val="00BC470D"/>
    <w:rsid w:val="00BC54DD"/>
    <w:rsid w:val="00BC57A2"/>
    <w:rsid w:val="00BC6318"/>
    <w:rsid w:val="00BC6386"/>
    <w:rsid w:val="00BC7368"/>
    <w:rsid w:val="00BD29FE"/>
    <w:rsid w:val="00BD3BB8"/>
    <w:rsid w:val="00BD3BFF"/>
    <w:rsid w:val="00BD5096"/>
    <w:rsid w:val="00BD5337"/>
    <w:rsid w:val="00BD5653"/>
    <w:rsid w:val="00BD5D14"/>
    <w:rsid w:val="00BD5F46"/>
    <w:rsid w:val="00BD663B"/>
    <w:rsid w:val="00BD7192"/>
    <w:rsid w:val="00BD77AD"/>
    <w:rsid w:val="00BE069E"/>
    <w:rsid w:val="00BE18FF"/>
    <w:rsid w:val="00BE2308"/>
    <w:rsid w:val="00BE24B0"/>
    <w:rsid w:val="00BE3DC0"/>
    <w:rsid w:val="00BE4864"/>
    <w:rsid w:val="00BE4A17"/>
    <w:rsid w:val="00BE5081"/>
    <w:rsid w:val="00BE6266"/>
    <w:rsid w:val="00BE635F"/>
    <w:rsid w:val="00BE7353"/>
    <w:rsid w:val="00BE76E7"/>
    <w:rsid w:val="00BE7FAD"/>
    <w:rsid w:val="00BF2168"/>
    <w:rsid w:val="00BF4002"/>
    <w:rsid w:val="00BF4AD6"/>
    <w:rsid w:val="00BF50D3"/>
    <w:rsid w:val="00BF7E54"/>
    <w:rsid w:val="00C001B8"/>
    <w:rsid w:val="00C00450"/>
    <w:rsid w:val="00C00789"/>
    <w:rsid w:val="00C00BD1"/>
    <w:rsid w:val="00C00CCB"/>
    <w:rsid w:val="00C03D11"/>
    <w:rsid w:val="00C03F3F"/>
    <w:rsid w:val="00C0540A"/>
    <w:rsid w:val="00C0782F"/>
    <w:rsid w:val="00C1030A"/>
    <w:rsid w:val="00C10499"/>
    <w:rsid w:val="00C10F0C"/>
    <w:rsid w:val="00C11FC8"/>
    <w:rsid w:val="00C12C30"/>
    <w:rsid w:val="00C1483E"/>
    <w:rsid w:val="00C14F32"/>
    <w:rsid w:val="00C156EB"/>
    <w:rsid w:val="00C15E6D"/>
    <w:rsid w:val="00C15F9D"/>
    <w:rsid w:val="00C16AC6"/>
    <w:rsid w:val="00C16C83"/>
    <w:rsid w:val="00C217C1"/>
    <w:rsid w:val="00C225A6"/>
    <w:rsid w:val="00C22E0F"/>
    <w:rsid w:val="00C23342"/>
    <w:rsid w:val="00C23A1D"/>
    <w:rsid w:val="00C24925"/>
    <w:rsid w:val="00C24C20"/>
    <w:rsid w:val="00C2585F"/>
    <w:rsid w:val="00C27CD9"/>
    <w:rsid w:val="00C27DC1"/>
    <w:rsid w:val="00C303FB"/>
    <w:rsid w:val="00C3262F"/>
    <w:rsid w:val="00C32968"/>
    <w:rsid w:val="00C32CD2"/>
    <w:rsid w:val="00C3363A"/>
    <w:rsid w:val="00C33700"/>
    <w:rsid w:val="00C33B29"/>
    <w:rsid w:val="00C35F55"/>
    <w:rsid w:val="00C36448"/>
    <w:rsid w:val="00C3680C"/>
    <w:rsid w:val="00C37127"/>
    <w:rsid w:val="00C4198D"/>
    <w:rsid w:val="00C42608"/>
    <w:rsid w:val="00C43662"/>
    <w:rsid w:val="00C44CC8"/>
    <w:rsid w:val="00C4643E"/>
    <w:rsid w:val="00C47997"/>
    <w:rsid w:val="00C47B43"/>
    <w:rsid w:val="00C50C15"/>
    <w:rsid w:val="00C519C4"/>
    <w:rsid w:val="00C51CAA"/>
    <w:rsid w:val="00C52396"/>
    <w:rsid w:val="00C524E5"/>
    <w:rsid w:val="00C52B71"/>
    <w:rsid w:val="00C53104"/>
    <w:rsid w:val="00C5357E"/>
    <w:rsid w:val="00C53BD0"/>
    <w:rsid w:val="00C54E24"/>
    <w:rsid w:val="00C55554"/>
    <w:rsid w:val="00C56614"/>
    <w:rsid w:val="00C60012"/>
    <w:rsid w:val="00C619EF"/>
    <w:rsid w:val="00C62AEF"/>
    <w:rsid w:val="00C648F3"/>
    <w:rsid w:val="00C653FB"/>
    <w:rsid w:val="00C65F6C"/>
    <w:rsid w:val="00C66FEB"/>
    <w:rsid w:val="00C677BA"/>
    <w:rsid w:val="00C71488"/>
    <w:rsid w:val="00C71D64"/>
    <w:rsid w:val="00C72191"/>
    <w:rsid w:val="00C72573"/>
    <w:rsid w:val="00C72C6D"/>
    <w:rsid w:val="00C72F34"/>
    <w:rsid w:val="00C72FB8"/>
    <w:rsid w:val="00C7388A"/>
    <w:rsid w:val="00C745EC"/>
    <w:rsid w:val="00C74D96"/>
    <w:rsid w:val="00C76415"/>
    <w:rsid w:val="00C8026B"/>
    <w:rsid w:val="00C80CE4"/>
    <w:rsid w:val="00C823D2"/>
    <w:rsid w:val="00C824A5"/>
    <w:rsid w:val="00C83020"/>
    <w:rsid w:val="00C84F47"/>
    <w:rsid w:val="00C84F76"/>
    <w:rsid w:val="00C85C72"/>
    <w:rsid w:val="00C86820"/>
    <w:rsid w:val="00C90D39"/>
    <w:rsid w:val="00C91A0C"/>
    <w:rsid w:val="00C92839"/>
    <w:rsid w:val="00C92DEB"/>
    <w:rsid w:val="00C93174"/>
    <w:rsid w:val="00C940A7"/>
    <w:rsid w:val="00C9420A"/>
    <w:rsid w:val="00C94436"/>
    <w:rsid w:val="00C96293"/>
    <w:rsid w:val="00C97296"/>
    <w:rsid w:val="00CA0C4F"/>
    <w:rsid w:val="00CA2198"/>
    <w:rsid w:val="00CA2348"/>
    <w:rsid w:val="00CA3775"/>
    <w:rsid w:val="00CA4714"/>
    <w:rsid w:val="00CA4915"/>
    <w:rsid w:val="00CA4D5F"/>
    <w:rsid w:val="00CA4F4F"/>
    <w:rsid w:val="00CA53BF"/>
    <w:rsid w:val="00CA67AD"/>
    <w:rsid w:val="00CA6CC3"/>
    <w:rsid w:val="00CA7D0B"/>
    <w:rsid w:val="00CB0059"/>
    <w:rsid w:val="00CB0BFF"/>
    <w:rsid w:val="00CB2BE2"/>
    <w:rsid w:val="00CB36B7"/>
    <w:rsid w:val="00CC1F20"/>
    <w:rsid w:val="00CC2A18"/>
    <w:rsid w:val="00CC2A83"/>
    <w:rsid w:val="00CC2AA4"/>
    <w:rsid w:val="00CC3452"/>
    <w:rsid w:val="00CC4F7E"/>
    <w:rsid w:val="00CC59ED"/>
    <w:rsid w:val="00CC6083"/>
    <w:rsid w:val="00CD0B6E"/>
    <w:rsid w:val="00CD143F"/>
    <w:rsid w:val="00CD4FD0"/>
    <w:rsid w:val="00CD65EF"/>
    <w:rsid w:val="00CD7FC0"/>
    <w:rsid w:val="00CE22F6"/>
    <w:rsid w:val="00CE3D30"/>
    <w:rsid w:val="00CE3F0A"/>
    <w:rsid w:val="00CE41F2"/>
    <w:rsid w:val="00CE4584"/>
    <w:rsid w:val="00CE591C"/>
    <w:rsid w:val="00CE5C2D"/>
    <w:rsid w:val="00CE63A9"/>
    <w:rsid w:val="00CE68AB"/>
    <w:rsid w:val="00CE6D27"/>
    <w:rsid w:val="00CE6F13"/>
    <w:rsid w:val="00CF034B"/>
    <w:rsid w:val="00CF086A"/>
    <w:rsid w:val="00CF0E4A"/>
    <w:rsid w:val="00CF1A8C"/>
    <w:rsid w:val="00CF2672"/>
    <w:rsid w:val="00CF316A"/>
    <w:rsid w:val="00CF3932"/>
    <w:rsid w:val="00CF3F47"/>
    <w:rsid w:val="00CF4423"/>
    <w:rsid w:val="00CF5340"/>
    <w:rsid w:val="00CF610F"/>
    <w:rsid w:val="00CF65CC"/>
    <w:rsid w:val="00CF7955"/>
    <w:rsid w:val="00D03871"/>
    <w:rsid w:val="00D065C2"/>
    <w:rsid w:val="00D102C7"/>
    <w:rsid w:val="00D14A76"/>
    <w:rsid w:val="00D15459"/>
    <w:rsid w:val="00D15788"/>
    <w:rsid w:val="00D16C70"/>
    <w:rsid w:val="00D175CB"/>
    <w:rsid w:val="00D210EB"/>
    <w:rsid w:val="00D21AD2"/>
    <w:rsid w:val="00D226FE"/>
    <w:rsid w:val="00D22783"/>
    <w:rsid w:val="00D23999"/>
    <w:rsid w:val="00D26ED9"/>
    <w:rsid w:val="00D3172A"/>
    <w:rsid w:val="00D3295D"/>
    <w:rsid w:val="00D32F78"/>
    <w:rsid w:val="00D3604C"/>
    <w:rsid w:val="00D36F82"/>
    <w:rsid w:val="00D404B1"/>
    <w:rsid w:val="00D40CC3"/>
    <w:rsid w:val="00D41D81"/>
    <w:rsid w:val="00D430D7"/>
    <w:rsid w:val="00D43640"/>
    <w:rsid w:val="00D44201"/>
    <w:rsid w:val="00D4530F"/>
    <w:rsid w:val="00D45DAC"/>
    <w:rsid w:val="00D47974"/>
    <w:rsid w:val="00D50C10"/>
    <w:rsid w:val="00D50C6C"/>
    <w:rsid w:val="00D51556"/>
    <w:rsid w:val="00D52163"/>
    <w:rsid w:val="00D52240"/>
    <w:rsid w:val="00D5397E"/>
    <w:rsid w:val="00D53EB4"/>
    <w:rsid w:val="00D54093"/>
    <w:rsid w:val="00D544FB"/>
    <w:rsid w:val="00D5597B"/>
    <w:rsid w:val="00D56831"/>
    <w:rsid w:val="00D57084"/>
    <w:rsid w:val="00D71B5A"/>
    <w:rsid w:val="00D71FC4"/>
    <w:rsid w:val="00D72A7B"/>
    <w:rsid w:val="00D7308F"/>
    <w:rsid w:val="00D73FCB"/>
    <w:rsid w:val="00D746DB"/>
    <w:rsid w:val="00D75222"/>
    <w:rsid w:val="00D76670"/>
    <w:rsid w:val="00D7771D"/>
    <w:rsid w:val="00D81694"/>
    <w:rsid w:val="00D825CA"/>
    <w:rsid w:val="00D83E5F"/>
    <w:rsid w:val="00D8468C"/>
    <w:rsid w:val="00D85BFE"/>
    <w:rsid w:val="00D90A0E"/>
    <w:rsid w:val="00D920D5"/>
    <w:rsid w:val="00D928C5"/>
    <w:rsid w:val="00D92ADC"/>
    <w:rsid w:val="00D93AD7"/>
    <w:rsid w:val="00D94336"/>
    <w:rsid w:val="00D948DE"/>
    <w:rsid w:val="00D94E5F"/>
    <w:rsid w:val="00DA2001"/>
    <w:rsid w:val="00DA292C"/>
    <w:rsid w:val="00DA44AF"/>
    <w:rsid w:val="00DB0BD6"/>
    <w:rsid w:val="00DB2123"/>
    <w:rsid w:val="00DB2DF1"/>
    <w:rsid w:val="00DB2E38"/>
    <w:rsid w:val="00DB2E88"/>
    <w:rsid w:val="00DB37E9"/>
    <w:rsid w:val="00DB49F0"/>
    <w:rsid w:val="00DB4C90"/>
    <w:rsid w:val="00DB5571"/>
    <w:rsid w:val="00DB6A02"/>
    <w:rsid w:val="00DB7D6C"/>
    <w:rsid w:val="00DC21B5"/>
    <w:rsid w:val="00DC425A"/>
    <w:rsid w:val="00DC4405"/>
    <w:rsid w:val="00DC4D52"/>
    <w:rsid w:val="00DC51DD"/>
    <w:rsid w:val="00DC5A1E"/>
    <w:rsid w:val="00DC5E5A"/>
    <w:rsid w:val="00DD2971"/>
    <w:rsid w:val="00DD32A0"/>
    <w:rsid w:val="00DD4257"/>
    <w:rsid w:val="00DD46DA"/>
    <w:rsid w:val="00DD4C91"/>
    <w:rsid w:val="00DD4D23"/>
    <w:rsid w:val="00DD66A8"/>
    <w:rsid w:val="00DD74C6"/>
    <w:rsid w:val="00DD7CC3"/>
    <w:rsid w:val="00DE11D8"/>
    <w:rsid w:val="00DE2283"/>
    <w:rsid w:val="00DE3356"/>
    <w:rsid w:val="00DE3F8F"/>
    <w:rsid w:val="00DE7196"/>
    <w:rsid w:val="00DF1383"/>
    <w:rsid w:val="00DF2C47"/>
    <w:rsid w:val="00DF4992"/>
    <w:rsid w:val="00DF5116"/>
    <w:rsid w:val="00DF545C"/>
    <w:rsid w:val="00DF6791"/>
    <w:rsid w:val="00DF79F7"/>
    <w:rsid w:val="00E02F6D"/>
    <w:rsid w:val="00E05395"/>
    <w:rsid w:val="00E05E2D"/>
    <w:rsid w:val="00E06972"/>
    <w:rsid w:val="00E0750D"/>
    <w:rsid w:val="00E079C5"/>
    <w:rsid w:val="00E10081"/>
    <w:rsid w:val="00E10372"/>
    <w:rsid w:val="00E11C05"/>
    <w:rsid w:val="00E14028"/>
    <w:rsid w:val="00E144E4"/>
    <w:rsid w:val="00E15964"/>
    <w:rsid w:val="00E15989"/>
    <w:rsid w:val="00E163B7"/>
    <w:rsid w:val="00E17823"/>
    <w:rsid w:val="00E210AD"/>
    <w:rsid w:val="00E2164A"/>
    <w:rsid w:val="00E21DF0"/>
    <w:rsid w:val="00E23653"/>
    <w:rsid w:val="00E25173"/>
    <w:rsid w:val="00E25E65"/>
    <w:rsid w:val="00E26C9F"/>
    <w:rsid w:val="00E26D31"/>
    <w:rsid w:val="00E27AD3"/>
    <w:rsid w:val="00E27E4D"/>
    <w:rsid w:val="00E303C5"/>
    <w:rsid w:val="00E328F7"/>
    <w:rsid w:val="00E334E0"/>
    <w:rsid w:val="00E3354C"/>
    <w:rsid w:val="00E33636"/>
    <w:rsid w:val="00E35438"/>
    <w:rsid w:val="00E36EB6"/>
    <w:rsid w:val="00E3755B"/>
    <w:rsid w:val="00E4180E"/>
    <w:rsid w:val="00E4291A"/>
    <w:rsid w:val="00E42B71"/>
    <w:rsid w:val="00E43E04"/>
    <w:rsid w:val="00E44419"/>
    <w:rsid w:val="00E447CA"/>
    <w:rsid w:val="00E448D8"/>
    <w:rsid w:val="00E449E4"/>
    <w:rsid w:val="00E4523C"/>
    <w:rsid w:val="00E45C6F"/>
    <w:rsid w:val="00E50A31"/>
    <w:rsid w:val="00E51948"/>
    <w:rsid w:val="00E51DC1"/>
    <w:rsid w:val="00E5258B"/>
    <w:rsid w:val="00E534C4"/>
    <w:rsid w:val="00E54F54"/>
    <w:rsid w:val="00E564C8"/>
    <w:rsid w:val="00E56AA6"/>
    <w:rsid w:val="00E56BE1"/>
    <w:rsid w:val="00E57770"/>
    <w:rsid w:val="00E60787"/>
    <w:rsid w:val="00E60DB5"/>
    <w:rsid w:val="00E61B0F"/>
    <w:rsid w:val="00E61BE0"/>
    <w:rsid w:val="00E626F5"/>
    <w:rsid w:val="00E6347A"/>
    <w:rsid w:val="00E63518"/>
    <w:rsid w:val="00E64258"/>
    <w:rsid w:val="00E64279"/>
    <w:rsid w:val="00E651EE"/>
    <w:rsid w:val="00E66A00"/>
    <w:rsid w:val="00E66FA7"/>
    <w:rsid w:val="00E6764E"/>
    <w:rsid w:val="00E67ECE"/>
    <w:rsid w:val="00E72858"/>
    <w:rsid w:val="00E75001"/>
    <w:rsid w:val="00E75F6D"/>
    <w:rsid w:val="00E76E18"/>
    <w:rsid w:val="00E77368"/>
    <w:rsid w:val="00E8303E"/>
    <w:rsid w:val="00E841BB"/>
    <w:rsid w:val="00E85058"/>
    <w:rsid w:val="00E85667"/>
    <w:rsid w:val="00E86C4F"/>
    <w:rsid w:val="00E86F1F"/>
    <w:rsid w:val="00E86F8F"/>
    <w:rsid w:val="00E87EE1"/>
    <w:rsid w:val="00E90B1C"/>
    <w:rsid w:val="00E91D79"/>
    <w:rsid w:val="00E9407D"/>
    <w:rsid w:val="00E94497"/>
    <w:rsid w:val="00E97D27"/>
    <w:rsid w:val="00E97EFB"/>
    <w:rsid w:val="00EA00FF"/>
    <w:rsid w:val="00EA1AF8"/>
    <w:rsid w:val="00EA319C"/>
    <w:rsid w:val="00EA32E0"/>
    <w:rsid w:val="00EA4B72"/>
    <w:rsid w:val="00EA59E6"/>
    <w:rsid w:val="00EA5A98"/>
    <w:rsid w:val="00EA5AC6"/>
    <w:rsid w:val="00EA5BD7"/>
    <w:rsid w:val="00EA666D"/>
    <w:rsid w:val="00EB24E0"/>
    <w:rsid w:val="00EB3145"/>
    <w:rsid w:val="00EB3163"/>
    <w:rsid w:val="00EB3A9B"/>
    <w:rsid w:val="00EB46A4"/>
    <w:rsid w:val="00EB5563"/>
    <w:rsid w:val="00EB5571"/>
    <w:rsid w:val="00EB6102"/>
    <w:rsid w:val="00EC3E16"/>
    <w:rsid w:val="00EC3E89"/>
    <w:rsid w:val="00ED1CB3"/>
    <w:rsid w:val="00ED4AFA"/>
    <w:rsid w:val="00ED714D"/>
    <w:rsid w:val="00EE017D"/>
    <w:rsid w:val="00EE13BF"/>
    <w:rsid w:val="00EE1739"/>
    <w:rsid w:val="00EE41A9"/>
    <w:rsid w:val="00EE4D16"/>
    <w:rsid w:val="00EE5171"/>
    <w:rsid w:val="00EE7249"/>
    <w:rsid w:val="00EE7842"/>
    <w:rsid w:val="00EF3369"/>
    <w:rsid w:val="00EF33F4"/>
    <w:rsid w:val="00EF3AAB"/>
    <w:rsid w:val="00EF5D0A"/>
    <w:rsid w:val="00EF5DF7"/>
    <w:rsid w:val="00EF74E9"/>
    <w:rsid w:val="00EF770A"/>
    <w:rsid w:val="00F01450"/>
    <w:rsid w:val="00F01642"/>
    <w:rsid w:val="00F04028"/>
    <w:rsid w:val="00F041CE"/>
    <w:rsid w:val="00F04327"/>
    <w:rsid w:val="00F061F1"/>
    <w:rsid w:val="00F10D5D"/>
    <w:rsid w:val="00F12DF8"/>
    <w:rsid w:val="00F130CE"/>
    <w:rsid w:val="00F144AB"/>
    <w:rsid w:val="00F15316"/>
    <w:rsid w:val="00F154FF"/>
    <w:rsid w:val="00F15591"/>
    <w:rsid w:val="00F15B26"/>
    <w:rsid w:val="00F1603A"/>
    <w:rsid w:val="00F1754D"/>
    <w:rsid w:val="00F20354"/>
    <w:rsid w:val="00F20D51"/>
    <w:rsid w:val="00F240CA"/>
    <w:rsid w:val="00F2527F"/>
    <w:rsid w:val="00F254C7"/>
    <w:rsid w:val="00F25B1E"/>
    <w:rsid w:val="00F30AB0"/>
    <w:rsid w:val="00F30E2E"/>
    <w:rsid w:val="00F31067"/>
    <w:rsid w:val="00F31590"/>
    <w:rsid w:val="00F31EEF"/>
    <w:rsid w:val="00F32C09"/>
    <w:rsid w:val="00F33B46"/>
    <w:rsid w:val="00F40416"/>
    <w:rsid w:val="00F411CB"/>
    <w:rsid w:val="00F44730"/>
    <w:rsid w:val="00F46B73"/>
    <w:rsid w:val="00F471A0"/>
    <w:rsid w:val="00F5067A"/>
    <w:rsid w:val="00F5143E"/>
    <w:rsid w:val="00F53FC1"/>
    <w:rsid w:val="00F54038"/>
    <w:rsid w:val="00F5440E"/>
    <w:rsid w:val="00F567AA"/>
    <w:rsid w:val="00F6006B"/>
    <w:rsid w:val="00F60BE7"/>
    <w:rsid w:val="00F65758"/>
    <w:rsid w:val="00F660CD"/>
    <w:rsid w:val="00F66DC5"/>
    <w:rsid w:val="00F70139"/>
    <w:rsid w:val="00F71285"/>
    <w:rsid w:val="00F72B26"/>
    <w:rsid w:val="00F80175"/>
    <w:rsid w:val="00F80A5B"/>
    <w:rsid w:val="00F811BE"/>
    <w:rsid w:val="00F811CF"/>
    <w:rsid w:val="00F8132D"/>
    <w:rsid w:val="00F830D6"/>
    <w:rsid w:val="00F831B2"/>
    <w:rsid w:val="00F84060"/>
    <w:rsid w:val="00F863A9"/>
    <w:rsid w:val="00F86B31"/>
    <w:rsid w:val="00F8780E"/>
    <w:rsid w:val="00F905C0"/>
    <w:rsid w:val="00F9062A"/>
    <w:rsid w:val="00F90C25"/>
    <w:rsid w:val="00F91C52"/>
    <w:rsid w:val="00F9266B"/>
    <w:rsid w:val="00F9284D"/>
    <w:rsid w:val="00F9287C"/>
    <w:rsid w:val="00F92B5F"/>
    <w:rsid w:val="00F9369B"/>
    <w:rsid w:val="00F955D2"/>
    <w:rsid w:val="00F95928"/>
    <w:rsid w:val="00F969F6"/>
    <w:rsid w:val="00F97D4E"/>
    <w:rsid w:val="00F97D66"/>
    <w:rsid w:val="00FA0486"/>
    <w:rsid w:val="00FA236D"/>
    <w:rsid w:val="00FA3A15"/>
    <w:rsid w:val="00FA4700"/>
    <w:rsid w:val="00FA562C"/>
    <w:rsid w:val="00FA6893"/>
    <w:rsid w:val="00FA68A6"/>
    <w:rsid w:val="00FA6F0C"/>
    <w:rsid w:val="00FA759A"/>
    <w:rsid w:val="00FA79DC"/>
    <w:rsid w:val="00FB1A55"/>
    <w:rsid w:val="00FB1F56"/>
    <w:rsid w:val="00FB280B"/>
    <w:rsid w:val="00FB432E"/>
    <w:rsid w:val="00FB4CEC"/>
    <w:rsid w:val="00FB6448"/>
    <w:rsid w:val="00FB6E37"/>
    <w:rsid w:val="00FB7B37"/>
    <w:rsid w:val="00FC07BD"/>
    <w:rsid w:val="00FC137A"/>
    <w:rsid w:val="00FC143C"/>
    <w:rsid w:val="00FC15C7"/>
    <w:rsid w:val="00FC1AD5"/>
    <w:rsid w:val="00FC276E"/>
    <w:rsid w:val="00FC325C"/>
    <w:rsid w:val="00FC397D"/>
    <w:rsid w:val="00FC3EB1"/>
    <w:rsid w:val="00FC430A"/>
    <w:rsid w:val="00FC439E"/>
    <w:rsid w:val="00FC4AF1"/>
    <w:rsid w:val="00FC4C6C"/>
    <w:rsid w:val="00FC5B1F"/>
    <w:rsid w:val="00FD503A"/>
    <w:rsid w:val="00FD59F8"/>
    <w:rsid w:val="00FD63EE"/>
    <w:rsid w:val="00FD64CB"/>
    <w:rsid w:val="00FD7219"/>
    <w:rsid w:val="00FD7341"/>
    <w:rsid w:val="00FD7BAA"/>
    <w:rsid w:val="00FD7EC4"/>
    <w:rsid w:val="00FE1D67"/>
    <w:rsid w:val="00FE360F"/>
    <w:rsid w:val="00FE41C9"/>
    <w:rsid w:val="00FE50CB"/>
    <w:rsid w:val="00FE6291"/>
    <w:rsid w:val="00FE63D1"/>
    <w:rsid w:val="00FE7A95"/>
    <w:rsid w:val="00FE7E03"/>
    <w:rsid w:val="00FF16C7"/>
    <w:rsid w:val="00FF4440"/>
    <w:rsid w:val="00FF4D69"/>
    <w:rsid w:val="00FF648D"/>
    <w:rsid w:val="00FF6E7E"/>
    <w:rsid w:val="00FF7E68"/>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7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lsdException w:name="heading 6" w:locked="1" w:uiPriority="9"/>
    <w:lsdException w:name="heading 7" w:locked="1" w:uiPriority="9"/>
    <w:lsdException w:name="heading 8" w:locked="1"/>
    <w:lsdException w:name="heading 9" w:lock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99"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locked="1"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F66D4"/>
    <w:pPr>
      <w:spacing w:before="200" w:after="200"/>
    </w:pPr>
    <w:rPr>
      <w:rFonts w:ascii="Calibri" w:hAnsi="Calibri"/>
      <w:sz w:val="24"/>
      <w:lang w:eastAsia="en-US"/>
    </w:rPr>
  </w:style>
  <w:style w:type="paragraph" w:styleId="Heading1">
    <w:name w:val="heading 1"/>
    <w:basedOn w:val="Normal"/>
    <w:next w:val="Normal"/>
    <w:link w:val="Heading1Char"/>
    <w:qFormat/>
    <w:rsid w:val="00EE4D16"/>
    <w:pPr>
      <w:keepNext/>
      <w:pBdr>
        <w:bottom w:val="single" w:sz="18" w:space="2" w:color="auto"/>
      </w:pBdr>
      <w:spacing w:after="480"/>
      <w:outlineLvl w:val="0"/>
    </w:pPr>
    <w:rPr>
      <w:b/>
      <w:kern w:val="28"/>
      <w:sz w:val="48"/>
    </w:rPr>
  </w:style>
  <w:style w:type="paragraph" w:styleId="Heading2">
    <w:name w:val="heading 2"/>
    <w:basedOn w:val="Normal"/>
    <w:next w:val="Normal"/>
    <w:link w:val="Heading2Char"/>
    <w:qFormat/>
    <w:rsid w:val="00EE4D16"/>
    <w:pPr>
      <w:keepNext/>
      <w:spacing w:before="360"/>
      <w:outlineLvl w:val="1"/>
    </w:pPr>
    <w:rPr>
      <w:b/>
      <w:snapToGrid w:val="0"/>
      <w:sz w:val="32"/>
    </w:rPr>
  </w:style>
  <w:style w:type="paragraph" w:styleId="Heading3">
    <w:name w:val="heading 3"/>
    <w:basedOn w:val="Normal"/>
    <w:next w:val="Normal"/>
    <w:link w:val="Heading3Char"/>
    <w:autoRedefine/>
    <w:qFormat/>
    <w:rsid w:val="004A471B"/>
    <w:pPr>
      <w:keepNext/>
      <w:keepLines/>
      <w:spacing w:before="360"/>
      <w:contextualSpacing/>
      <w:outlineLvl w:val="2"/>
    </w:pPr>
    <w:rPr>
      <w:b/>
      <w:bCs/>
      <w:sz w:val="28"/>
      <w:szCs w:val="26"/>
    </w:rPr>
  </w:style>
  <w:style w:type="paragraph" w:styleId="Heading4">
    <w:name w:val="heading 4"/>
    <w:basedOn w:val="Normal"/>
    <w:next w:val="Normal"/>
    <w:link w:val="Heading4Char"/>
    <w:autoRedefine/>
    <w:qFormat/>
    <w:rsid w:val="0086147B"/>
    <w:pPr>
      <w:keepNext/>
      <w:keepLines/>
      <w:spacing w:before="240" w:after="120"/>
      <w:outlineLvl w:val="3"/>
    </w:pPr>
    <w:rPr>
      <w:b/>
      <w:i/>
    </w:rPr>
  </w:style>
  <w:style w:type="paragraph" w:styleId="Heading5">
    <w:name w:val="heading 5"/>
    <w:basedOn w:val="Normal"/>
    <w:next w:val="Normal"/>
    <w:link w:val="Heading5Char"/>
    <w:autoRedefine/>
    <w:rsid w:val="00B128B5"/>
    <w:pPr>
      <w:keepNext/>
      <w:spacing w:before="120"/>
      <w:outlineLvl w:val="4"/>
    </w:pPr>
    <w:rPr>
      <w:b/>
      <w:i/>
      <w:sz w:val="20"/>
    </w:rPr>
  </w:style>
  <w:style w:type="paragraph" w:styleId="Heading6">
    <w:name w:val="heading 6"/>
    <w:basedOn w:val="Normal"/>
    <w:next w:val="Normal"/>
    <w:link w:val="Heading6Char"/>
    <w:uiPriority w:val="9"/>
    <w:rsid w:val="00FB4CEC"/>
    <w:pPr>
      <w:keepNext/>
      <w:jc w:val="right"/>
      <w:outlineLvl w:val="5"/>
    </w:pPr>
    <w:rPr>
      <w:b/>
      <w:sz w:val="20"/>
    </w:rPr>
  </w:style>
  <w:style w:type="paragraph" w:styleId="Heading7">
    <w:name w:val="heading 7"/>
    <w:basedOn w:val="Normal"/>
    <w:next w:val="Normal"/>
    <w:link w:val="Heading7Char"/>
    <w:uiPriority w:val="9"/>
    <w:rsid w:val="00FB4CEC"/>
    <w:pPr>
      <w:keepNext/>
      <w:ind w:left="159" w:hanging="159"/>
      <w:outlineLvl w:val="6"/>
    </w:pPr>
    <w:rPr>
      <w:b/>
      <w:sz w:val="20"/>
    </w:rPr>
  </w:style>
  <w:style w:type="paragraph" w:styleId="Heading8">
    <w:name w:val="heading 8"/>
    <w:basedOn w:val="Normal"/>
    <w:next w:val="Normal"/>
    <w:link w:val="Heading8Char"/>
    <w:rsid w:val="00FB4CEC"/>
    <w:pPr>
      <w:keepNext/>
      <w:numPr>
        <w:ilvl w:val="7"/>
        <w:numId w:val="11"/>
      </w:numPr>
      <w:outlineLvl w:val="7"/>
    </w:pPr>
    <w:rPr>
      <w:rFonts w:ascii="Arial" w:hAnsi="Arial"/>
      <w:b/>
      <w:snapToGrid w:val="0"/>
      <w:color w:val="000000"/>
      <w:sz w:val="20"/>
    </w:rPr>
  </w:style>
  <w:style w:type="paragraph" w:styleId="Heading9">
    <w:name w:val="heading 9"/>
    <w:basedOn w:val="Normal"/>
    <w:next w:val="Normal"/>
    <w:link w:val="Heading9Char"/>
    <w:rsid w:val="00FB4CEC"/>
    <w:pPr>
      <w:keepNext/>
      <w:numPr>
        <w:ilvl w:val="8"/>
        <w:numId w:val="11"/>
      </w:numPr>
      <w:spacing w:after="120"/>
      <w:outlineLvl w:val="8"/>
    </w:pPr>
    <w:rPr>
      <w:rFonts w:ascii="Arial" w:hAnsi="Arial"/>
      <w:b/>
      <w:snapToGrid w:val="0"/>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EE4D16"/>
    <w:rPr>
      <w:rFonts w:ascii="Calibri" w:hAnsi="Calibri"/>
      <w:b/>
      <w:kern w:val="28"/>
      <w:sz w:val="48"/>
      <w:lang w:eastAsia="en-US"/>
    </w:rPr>
  </w:style>
  <w:style w:type="character" w:customStyle="1" w:styleId="Heading2Char">
    <w:name w:val="Heading 2 Char"/>
    <w:link w:val="Heading2"/>
    <w:locked/>
    <w:rsid w:val="00EE4D16"/>
    <w:rPr>
      <w:rFonts w:ascii="Calibri" w:hAnsi="Calibri"/>
      <w:b/>
      <w:snapToGrid w:val="0"/>
      <w:sz w:val="32"/>
      <w:lang w:eastAsia="en-US"/>
    </w:rPr>
  </w:style>
  <w:style w:type="character" w:customStyle="1" w:styleId="Heading3Char">
    <w:name w:val="Heading 3 Char"/>
    <w:link w:val="Heading3"/>
    <w:locked/>
    <w:rsid w:val="004A471B"/>
    <w:rPr>
      <w:rFonts w:ascii="Calibri" w:hAnsi="Calibri"/>
      <w:b/>
      <w:bCs/>
      <w:sz w:val="28"/>
      <w:szCs w:val="26"/>
      <w:lang w:eastAsia="en-US"/>
    </w:rPr>
  </w:style>
  <w:style w:type="character" w:customStyle="1" w:styleId="Heading4Char">
    <w:name w:val="Heading 4 Char"/>
    <w:link w:val="Heading4"/>
    <w:locked/>
    <w:rsid w:val="0086147B"/>
    <w:rPr>
      <w:rFonts w:ascii="Calibri" w:hAnsi="Calibri"/>
      <w:b/>
      <w:i/>
      <w:sz w:val="24"/>
      <w:lang w:eastAsia="en-US"/>
    </w:rPr>
  </w:style>
  <w:style w:type="character" w:customStyle="1" w:styleId="Heading5Char">
    <w:name w:val="Heading 5 Char"/>
    <w:link w:val="Heading5"/>
    <w:locked/>
    <w:rsid w:val="00B128B5"/>
    <w:rPr>
      <w:rFonts w:ascii="Calibri" w:hAnsi="Calibri"/>
      <w:b/>
      <w:i/>
      <w:szCs w:val="20"/>
      <w:lang w:eastAsia="en-US"/>
    </w:rPr>
  </w:style>
  <w:style w:type="character" w:customStyle="1" w:styleId="Heading6Char">
    <w:name w:val="Heading 6 Char"/>
    <w:link w:val="Heading6"/>
    <w:uiPriority w:val="9"/>
    <w:locked/>
    <w:rsid w:val="007316E2"/>
    <w:rPr>
      <w:rFonts w:ascii="Calibri" w:hAnsi="Calibri"/>
      <w:b/>
      <w:sz w:val="20"/>
      <w:szCs w:val="20"/>
      <w:lang w:eastAsia="en-US"/>
    </w:rPr>
  </w:style>
  <w:style w:type="character" w:customStyle="1" w:styleId="Heading7Char">
    <w:name w:val="Heading 7 Char"/>
    <w:link w:val="Heading7"/>
    <w:uiPriority w:val="9"/>
    <w:locked/>
    <w:rsid w:val="007316E2"/>
    <w:rPr>
      <w:rFonts w:ascii="Calibri" w:hAnsi="Calibri"/>
      <w:b/>
      <w:sz w:val="20"/>
      <w:szCs w:val="20"/>
      <w:lang w:eastAsia="en-US"/>
    </w:rPr>
  </w:style>
  <w:style w:type="character" w:customStyle="1" w:styleId="Heading8Char">
    <w:name w:val="Heading 8 Char"/>
    <w:link w:val="Heading8"/>
    <w:locked/>
    <w:rsid w:val="007316E2"/>
    <w:rPr>
      <w:rFonts w:ascii="Arial" w:hAnsi="Arial"/>
      <w:b/>
      <w:snapToGrid w:val="0"/>
      <w:color w:val="000000"/>
      <w:lang w:eastAsia="en-US"/>
    </w:rPr>
  </w:style>
  <w:style w:type="character" w:customStyle="1" w:styleId="Heading9Char">
    <w:name w:val="Heading 9 Char"/>
    <w:link w:val="Heading9"/>
    <w:locked/>
    <w:rsid w:val="007316E2"/>
    <w:rPr>
      <w:rFonts w:ascii="Arial" w:hAnsi="Arial"/>
      <w:b/>
      <w:snapToGrid w:val="0"/>
      <w:color w:val="000000"/>
      <w:sz w:val="18"/>
      <w:lang w:eastAsia="en-US"/>
    </w:rPr>
  </w:style>
  <w:style w:type="paragraph" w:customStyle="1" w:styleId="TableHeadingCentre">
    <w:name w:val="Table Heading Centre"/>
    <w:basedOn w:val="Normal"/>
    <w:rsid w:val="00FB4CEC"/>
    <w:pPr>
      <w:keepNext/>
      <w:jc w:val="center"/>
    </w:pPr>
    <w:rPr>
      <w:b/>
      <w:sz w:val="20"/>
    </w:rPr>
  </w:style>
  <w:style w:type="character" w:customStyle="1" w:styleId="Heading3Char2">
    <w:name w:val="Heading 3 Char2"/>
    <w:locked/>
    <w:rsid w:val="007316E2"/>
    <w:rPr>
      <w:rFonts w:ascii="Arial" w:hAnsi="Arial" w:cs="Arial"/>
      <w:b/>
      <w:bCs/>
      <w:sz w:val="26"/>
      <w:szCs w:val="26"/>
      <w:lang w:val="en-AU" w:eastAsia="en-US" w:bidi="ar-SA"/>
    </w:rPr>
  </w:style>
  <w:style w:type="paragraph" w:styleId="BodyText">
    <w:name w:val="Body Text"/>
    <w:basedOn w:val="Normal"/>
    <w:link w:val="BodyTextChar"/>
    <w:rsid w:val="00FB4CEC"/>
    <w:pPr>
      <w:keepNext/>
      <w:keepLines/>
      <w:spacing w:before="120" w:after="120"/>
      <w:jc w:val="both"/>
    </w:pPr>
  </w:style>
  <w:style w:type="character" w:customStyle="1" w:styleId="BodyTextChar">
    <w:name w:val="Body Text Char"/>
    <w:link w:val="BodyText"/>
    <w:locked/>
    <w:rsid w:val="007316E2"/>
    <w:rPr>
      <w:rFonts w:ascii="Calibri" w:hAnsi="Calibri"/>
      <w:sz w:val="24"/>
      <w:szCs w:val="20"/>
      <w:lang w:eastAsia="en-US"/>
    </w:rPr>
  </w:style>
  <w:style w:type="paragraph" w:styleId="BodyTextIndent">
    <w:name w:val="Body Text Indent"/>
    <w:basedOn w:val="Normal"/>
    <w:next w:val="BodyText"/>
    <w:link w:val="BodyTextIndentChar"/>
    <w:rsid w:val="00FB4CEC"/>
    <w:pPr>
      <w:keepNext/>
      <w:keepLines/>
      <w:numPr>
        <w:numId w:val="7"/>
      </w:numPr>
      <w:spacing w:after="120"/>
      <w:jc w:val="both"/>
    </w:pPr>
    <w:rPr>
      <w:szCs w:val="24"/>
    </w:rPr>
  </w:style>
  <w:style w:type="character" w:customStyle="1" w:styleId="BodyTextIndentChar">
    <w:name w:val="Body Text Indent Char"/>
    <w:link w:val="BodyTextIndent"/>
    <w:locked/>
    <w:rsid w:val="00BF50D3"/>
    <w:rPr>
      <w:rFonts w:ascii="Calibri" w:hAnsi="Calibri"/>
      <w:sz w:val="24"/>
      <w:szCs w:val="24"/>
      <w:lang w:eastAsia="en-US"/>
    </w:rPr>
  </w:style>
  <w:style w:type="paragraph" w:styleId="BodyTextIndent2">
    <w:name w:val="Body Text Indent 2"/>
    <w:basedOn w:val="Normal"/>
    <w:link w:val="BodyTextIndent2Char"/>
    <w:rsid w:val="00FB4CEC"/>
    <w:pPr>
      <w:keepNext/>
      <w:keepLines/>
      <w:numPr>
        <w:numId w:val="8"/>
      </w:numPr>
      <w:spacing w:after="120"/>
      <w:jc w:val="both"/>
    </w:pPr>
  </w:style>
  <w:style w:type="character" w:customStyle="1" w:styleId="BodyTextIndent2Char">
    <w:name w:val="Body Text Indent 2 Char"/>
    <w:link w:val="BodyTextIndent2"/>
    <w:locked/>
    <w:rsid w:val="007316E2"/>
    <w:rPr>
      <w:rFonts w:ascii="Calibri" w:hAnsi="Calibri"/>
      <w:sz w:val="24"/>
      <w:lang w:eastAsia="en-US"/>
    </w:rPr>
  </w:style>
  <w:style w:type="paragraph" w:styleId="BodyTextIndent3">
    <w:name w:val="Body Text Indent 3"/>
    <w:basedOn w:val="Normal"/>
    <w:link w:val="BodyTextIndent3Char"/>
    <w:rsid w:val="00FB4CEC"/>
    <w:pPr>
      <w:keepNext/>
      <w:keepLines/>
      <w:numPr>
        <w:numId w:val="9"/>
      </w:numPr>
      <w:tabs>
        <w:tab w:val="left" w:pos="1134"/>
      </w:tabs>
      <w:spacing w:after="120"/>
      <w:jc w:val="both"/>
    </w:pPr>
    <w:rPr>
      <w:szCs w:val="24"/>
    </w:rPr>
  </w:style>
  <w:style w:type="character" w:customStyle="1" w:styleId="BodyTextIndent3Char">
    <w:name w:val="Body Text Indent 3 Char"/>
    <w:link w:val="BodyTextIndent3"/>
    <w:locked/>
    <w:rsid w:val="007316E2"/>
    <w:rPr>
      <w:rFonts w:ascii="Calibri" w:hAnsi="Calibri"/>
      <w:sz w:val="24"/>
      <w:szCs w:val="24"/>
      <w:lang w:eastAsia="en-US"/>
    </w:rPr>
  </w:style>
  <w:style w:type="paragraph" w:customStyle="1" w:styleId="BodyTextIndent4">
    <w:name w:val="Body Text Indent 4"/>
    <w:basedOn w:val="BodyText"/>
    <w:next w:val="BodyText"/>
    <w:rsid w:val="00FB4CEC"/>
    <w:pPr>
      <w:numPr>
        <w:numId w:val="10"/>
      </w:numPr>
      <w:spacing w:before="0"/>
    </w:pPr>
  </w:style>
  <w:style w:type="paragraph" w:customStyle="1" w:styleId="SIHeading1">
    <w:name w:val="SI Heading 1"/>
    <w:basedOn w:val="Normal"/>
    <w:next w:val="BodyText"/>
    <w:link w:val="SIHeading1Char"/>
    <w:rsid w:val="00FB4CEC"/>
    <w:pPr>
      <w:keepNext/>
      <w:keepLines/>
      <w:spacing w:before="240"/>
      <w:jc w:val="center"/>
      <w:outlineLvl w:val="0"/>
    </w:pPr>
    <w:rPr>
      <w:rFonts w:ascii="Arial" w:hAnsi="Arial"/>
      <w:b/>
      <w:kern w:val="28"/>
      <w:sz w:val="20"/>
    </w:rPr>
  </w:style>
  <w:style w:type="paragraph" w:customStyle="1" w:styleId="SIHeading2">
    <w:name w:val="SI Heading 2"/>
    <w:basedOn w:val="Normal"/>
    <w:next w:val="BodyText"/>
    <w:link w:val="SIHeading2Char"/>
    <w:rsid w:val="00FB4CEC"/>
    <w:pPr>
      <w:keepNext/>
      <w:keepLines/>
      <w:spacing w:after="240"/>
      <w:jc w:val="center"/>
      <w:outlineLvl w:val="0"/>
    </w:pPr>
    <w:rPr>
      <w:rFonts w:ascii="Arial" w:hAnsi="Arial"/>
      <w:kern w:val="28"/>
      <w:sz w:val="20"/>
    </w:rPr>
  </w:style>
  <w:style w:type="paragraph" w:customStyle="1" w:styleId="Tabletextindenta">
    <w:name w:val="Table text indent a"/>
    <w:aliases w:val="b,c...,c... BP3"/>
    <w:basedOn w:val="Normal"/>
    <w:autoRedefine/>
    <w:rsid w:val="00FB4CEC"/>
    <w:pPr>
      <w:numPr>
        <w:numId w:val="23"/>
      </w:numPr>
      <w:spacing w:before="60"/>
    </w:pPr>
    <w:rPr>
      <w:kern w:val="16"/>
      <w:sz w:val="20"/>
      <w:szCs w:val="24"/>
    </w:rPr>
  </w:style>
  <w:style w:type="paragraph" w:customStyle="1" w:styleId="TableTextRightBold">
    <w:name w:val="Table Text Right Bold"/>
    <w:basedOn w:val="Normal"/>
    <w:rsid w:val="00FB4CEC"/>
    <w:pPr>
      <w:ind w:left="357" w:hanging="357"/>
      <w:jc w:val="right"/>
    </w:pPr>
    <w:rPr>
      <w:b/>
      <w:sz w:val="20"/>
    </w:rPr>
  </w:style>
  <w:style w:type="paragraph" w:customStyle="1" w:styleId="TableHeadingRight">
    <w:name w:val="Table Heading Right"/>
    <w:basedOn w:val="Normal"/>
    <w:rsid w:val="00FB4CEC"/>
    <w:pPr>
      <w:keepNext/>
      <w:jc w:val="right"/>
    </w:pPr>
    <w:rPr>
      <w:b/>
      <w:sz w:val="20"/>
      <w:szCs w:val="24"/>
    </w:rPr>
  </w:style>
  <w:style w:type="paragraph" w:customStyle="1" w:styleId="NoteText">
    <w:name w:val="Note Text"/>
    <w:basedOn w:val="Normal"/>
    <w:link w:val="NoteTextChar"/>
    <w:rsid w:val="00FB4CEC"/>
    <w:pPr>
      <w:jc w:val="both"/>
    </w:pPr>
    <w:rPr>
      <w:iCs/>
      <w:sz w:val="16"/>
    </w:rPr>
  </w:style>
  <w:style w:type="paragraph" w:styleId="Header">
    <w:name w:val="header"/>
    <w:basedOn w:val="Normal"/>
    <w:link w:val="HeaderChar"/>
    <w:uiPriority w:val="99"/>
    <w:rsid w:val="00FB4CEC"/>
    <w:pPr>
      <w:tabs>
        <w:tab w:val="center" w:pos="4153"/>
        <w:tab w:val="right" w:pos="8306"/>
      </w:tabs>
    </w:pPr>
  </w:style>
  <w:style w:type="character" w:customStyle="1" w:styleId="HeaderChar">
    <w:name w:val="Header Char"/>
    <w:link w:val="Header"/>
    <w:uiPriority w:val="99"/>
    <w:locked/>
    <w:rsid w:val="007316E2"/>
    <w:rPr>
      <w:rFonts w:ascii="Calibri" w:hAnsi="Calibri"/>
      <w:sz w:val="24"/>
      <w:szCs w:val="20"/>
      <w:lang w:eastAsia="en-US"/>
    </w:rPr>
  </w:style>
  <w:style w:type="paragraph" w:customStyle="1" w:styleId="NoteHeading1">
    <w:name w:val="Note Heading1"/>
    <w:basedOn w:val="Normal"/>
    <w:autoRedefine/>
    <w:rsid w:val="00FB4CEC"/>
    <w:pPr>
      <w:spacing w:before="120"/>
      <w:ind w:left="28"/>
    </w:pPr>
    <w:rPr>
      <w:b/>
      <w:bCs/>
      <w:sz w:val="20"/>
    </w:rPr>
  </w:style>
  <w:style w:type="character" w:customStyle="1" w:styleId="BodyTextIndentChar2">
    <w:name w:val="Body Text Indent Char2"/>
    <w:locked/>
    <w:rsid w:val="007316E2"/>
    <w:rPr>
      <w:rFonts w:cs="Times New Roman"/>
      <w:sz w:val="24"/>
      <w:szCs w:val="24"/>
      <w:lang w:val="en-AU" w:eastAsia="en-US" w:bidi="ar-SA"/>
    </w:rPr>
  </w:style>
  <w:style w:type="paragraph" w:customStyle="1" w:styleId="TableHeadingLeft">
    <w:name w:val="Table Heading Left"/>
    <w:basedOn w:val="Normal"/>
    <w:link w:val="TableHeadingLeftChar"/>
    <w:rsid w:val="00FB4CEC"/>
    <w:pPr>
      <w:keepNext/>
    </w:pPr>
    <w:rPr>
      <w:b/>
      <w:sz w:val="20"/>
    </w:rPr>
  </w:style>
  <w:style w:type="paragraph" w:customStyle="1" w:styleId="TableTextRight">
    <w:name w:val="Table Text Right"/>
    <w:basedOn w:val="Normal"/>
    <w:rsid w:val="00FB4CEC"/>
    <w:pPr>
      <w:ind w:left="357" w:hanging="357"/>
      <w:jc w:val="right"/>
    </w:pPr>
    <w:rPr>
      <w:sz w:val="20"/>
    </w:rPr>
  </w:style>
  <w:style w:type="paragraph" w:customStyle="1" w:styleId="TableTextLeftBold">
    <w:name w:val="Table Text Left Bold"/>
    <w:basedOn w:val="Normal"/>
    <w:link w:val="TableTextLeftBoldChar"/>
    <w:rsid w:val="00FB4CEC"/>
    <w:pPr>
      <w:ind w:left="357" w:hanging="357"/>
    </w:pPr>
    <w:rPr>
      <w:b/>
      <w:sz w:val="20"/>
    </w:rPr>
  </w:style>
  <w:style w:type="paragraph" w:customStyle="1" w:styleId="TableTextLeft">
    <w:name w:val="Table Text Left"/>
    <w:basedOn w:val="Normal"/>
    <w:rsid w:val="00FB4CEC"/>
    <w:pPr>
      <w:ind w:left="357" w:hanging="357"/>
    </w:pPr>
    <w:rPr>
      <w:sz w:val="20"/>
      <w:szCs w:val="18"/>
    </w:rPr>
  </w:style>
  <w:style w:type="paragraph" w:customStyle="1" w:styleId="TableNumbersRight">
    <w:name w:val="Table Numbers Right"/>
    <w:basedOn w:val="TableHeadingRight"/>
    <w:rsid w:val="00FB4CEC"/>
    <w:rPr>
      <w:b w:val="0"/>
    </w:rPr>
  </w:style>
  <w:style w:type="character" w:customStyle="1" w:styleId="TableHeadingLeftChar">
    <w:name w:val="Table Heading Left Char"/>
    <w:link w:val="TableHeadingLeft"/>
    <w:locked/>
    <w:rsid w:val="007316E2"/>
    <w:rPr>
      <w:rFonts w:ascii="Calibri" w:hAnsi="Calibri"/>
      <w:b/>
      <w:sz w:val="20"/>
      <w:szCs w:val="20"/>
    </w:rPr>
  </w:style>
  <w:style w:type="paragraph" w:customStyle="1" w:styleId="FooterBP">
    <w:name w:val="Footer BP"/>
    <w:basedOn w:val="Normal"/>
    <w:next w:val="Normal"/>
    <w:rsid w:val="00FB4CEC"/>
    <w:pPr>
      <w:pBdr>
        <w:top w:val="single" w:sz="4" w:space="1" w:color="auto"/>
      </w:pBdr>
      <w:tabs>
        <w:tab w:val="center" w:pos="4536"/>
        <w:tab w:val="right" w:pos="9356"/>
      </w:tabs>
      <w:ind w:left="-284" w:right="-329"/>
    </w:pPr>
    <w:rPr>
      <w:i/>
      <w:sz w:val="20"/>
    </w:rPr>
  </w:style>
  <w:style w:type="paragraph" w:styleId="Footer">
    <w:name w:val="footer"/>
    <w:basedOn w:val="Normal"/>
    <w:link w:val="FooterChar"/>
    <w:rsid w:val="00FB4CEC"/>
    <w:pPr>
      <w:tabs>
        <w:tab w:val="center" w:pos="4153"/>
        <w:tab w:val="right" w:pos="8306"/>
      </w:tabs>
    </w:pPr>
  </w:style>
  <w:style w:type="character" w:customStyle="1" w:styleId="FooterChar">
    <w:name w:val="Footer Char"/>
    <w:link w:val="Footer"/>
    <w:locked/>
    <w:rsid w:val="007316E2"/>
    <w:rPr>
      <w:rFonts w:ascii="Calibri" w:hAnsi="Calibri"/>
      <w:sz w:val="24"/>
      <w:szCs w:val="20"/>
      <w:lang w:eastAsia="en-US"/>
    </w:rPr>
  </w:style>
  <w:style w:type="character" w:customStyle="1" w:styleId="TableTextLeftBoldChar">
    <w:name w:val="Table Text Left Bold Char"/>
    <w:link w:val="TableTextLeftBold"/>
    <w:locked/>
    <w:rsid w:val="007316E2"/>
    <w:rPr>
      <w:rFonts w:ascii="Calibri" w:hAnsi="Calibri"/>
      <w:b/>
      <w:sz w:val="20"/>
      <w:szCs w:val="20"/>
      <w:lang w:eastAsia="en-US"/>
    </w:rPr>
  </w:style>
  <w:style w:type="paragraph" w:customStyle="1" w:styleId="Heading3TopofPage">
    <w:name w:val="Heading 3 Top of Page"/>
    <w:basedOn w:val="Heading3"/>
    <w:next w:val="BodyText"/>
    <w:link w:val="Heading3TopofPageChar"/>
    <w:rsid w:val="00FB4CEC"/>
    <w:pPr>
      <w:spacing w:before="0"/>
    </w:pPr>
    <w:rPr>
      <w:rFonts w:ascii="Arial" w:hAnsi="Arial"/>
      <w:sz w:val="24"/>
    </w:rPr>
  </w:style>
  <w:style w:type="paragraph" w:customStyle="1" w:styleId="Heading3Centred">
    <w:name w:val="Heading 3 Centred"/>
    <w:basedOn w:val="Heading3"/>
    <w:next w:val="BodyText"/>
    <w:rsid w:val="00FB4CEC"/>
    <w:pPr>
      <w:spacing w:before="0"/>
      <w:jc w:val="center"/>
    </w:pPr>
    <w:rPr>
      <w:lang w:eastAsia="en-AU"/>
    </w:rPr>
  </w:style>
  <w:style w:type="paragraph" w:styleId="BodyText2">
    <w:name w:val="Body Text 2"/>
    <w:basedOn w:val="Normal"/>
    <w:link w:val="BodyText2Char"/>
    <w:rsid w:val="00FB4CEC"/>
    <w:pPr>
      <w:spacing w:after="120" w:line="480" w:lineRule="auto"/>
    </w:pPr>
  </w:style>
  <w:style w:type="character" w:customStyle="1" w:styleId="BodyText2Char">
    <w:name w:val="Body Text 2 Char"/>
    <w:link w:val="BodyText2"/>
    <w:locked/>
    <w:rsid w:val="007316E2"/>
    <w:rPr>
      <w:rFonts w:ascii="Calibri" w:hAnsi="Calibri"/>
      <w:sz w:val="24"/>
      <w:szCs w:val="20"/>
      <w:lang w:eastAsia="en-US"/>
    </w:rPr>
  </w:style>
  <w:style w:type="paragraph" w:customStyle="1" w:styleId="SinglePara">
    <w:name w:val="Single Para"/>
    <w:basedOn w:val="Normal"/>
    <w:rsid w:val="00FB4CEC"/>
  </w:style>
  <w:style w:type="paragraph" w:customStyle="1" w:styleId="xl25">
    <w:name w:val="xl25"/>
    <w:basedOn w:val="Normal"/>
    <w:rsid w:val="00FB4CEC"/>
    <w:pPr>
      <w:spacing w:before="100" w:beforeAutospacing="1" w:after="100" w:afterAutospacing="1"/>
    </w:pPr>
    <w:rPr>
      <w:rFonts w:eastAsia="Arial Unicode MS"/>
      <w:sz w:val="18"/>
      <w:szCs w:val="18"/>
    </w:rPr>
  </w:style>
  <w:style w:type="paragraph" w:styleId="PlainText">
    <w:name w:val="Plain Text"/>
    <w:basedOn w:val="Normal"/>
    <w:link w:val="PlainTextChar"/>
    <w:rsid w:val="00FB4CEC"/>
    <w:rPr>
      <w:sz w:val="20"/>
      <w:lang w:val="en-US"/>
    </w:rPr>
  </w:style>
  <w:style w:type="character" w:customStyle="1" w:styleId="PlainTextChar">
    <w:name w:val="Plain Text Char"/>
    <w:link w:val="PlainText"/>
    <w:locked/>
    <w:rsid w:val="007316E2"/>
    <w:rPr>
      <w:rFonts w:ascii="Calibri" w:hAnsi="Calibri"/>
      <w:sz w:val="20"/>
      <w:szCs w:val="20"/>
      <w:lang w:val="en-US" w:eastAsia="en-US"/>
    </w:rPr>
  </w:style>
  <w:style w:type="paragraph" w:styleId="BalloonText">
    <w:name w:val="Balloon Text"/>
    <w:basedOn w:val="Normal"/>
    <w:link w:val="BalloonTextChar"/>
    <w:semiHidden/>
    <w:rsid w:val="00FB4CEC"/>
    <w:rPr>
      <w:rFonts w:ascii="Tahoma" w:hAnsi="Tahoma"/>
      <w:sz w:val="16"/>
      <w:szCs w:val="16"/>
    </w:rPr>
  </w:style>
  <w:style w:type="character" w:customStyle="1" w:styleId="BalloonTextChar">
    <w:name w:val="Balloon Text Char"/>
    <w:link w:val="BalloonText"/>
    <w:semiHidden/>
    <w:locked/>
    <w:rsid w:val="007316E2"/>
    <w:rPr>
      <w:rFonts w:ascii="Tahoma" w:hAnsi="Tahoma" w:cs="Tahoma"/>
      <w:sz w:val="16"/>
      <w:szCs w:val="16"/>
      <w:lang w:eastAsia="en-US"/>
    </w:rPr>
  </w:style>
  <w:style w:type="paragraph" w:customStyle="1" w:styleId="Sub-Heading">
    <w:name w:val="Sub-Heading"/>
    <w:basedOn w:val="Normal"/>
    <w:next w:val="BodyText"/>
    <w:rsid w:val="00FB4CEC"/>
    <w:pPr>
      <w:keepNext/>
      <w:spacing w:before="240" w:after="120"/>
      <w:outlineLvl w:val="0"/>
    </w:pPr>
    <w:rPr>
      <w:rFonts w:ascii="Arial" w:hAnsi="Arial"/>
      <w:i/>
    </w:rPr>
  </w:style>
  <w:style w:type="paragraph" w:customStyle="1" w:styleId="Sub-Heading2">
    <w:name w:val="Sub-Heading 2"/>
    <w:basedOn w:val="BodyText"/>
    <w:rsid w:val="00FB4CEC"/>
    <w:rPr>
      <w:i/>
    </w:rPr>
  </w:style>
  <w:style w:type="paragraph" w:customStyle="1" w:styleId="TableName">
    <w:name w:val="Table Name"/>
    <w:basedOn w:val="Normal"/>
    <w:rsid w:val="00FB4CEC"/>
    <w:pPr>
      <w:keepNext/>
      <w:keepLines/>
      <w:spacing w:after="120"/>
      <w:jc w:val="center"/>
    </w:pPr>
    <w:rPr>
      <w:rFonts w:ascii="Arial" w:hAnsi="Arial"/>
      <w:b/>
      <w:sz w:val="20"/>
    </w:rPr>
  </w:style>
  <w:style w:type="paragraph" w:customStyle="1" w:styleId="AIblurb">
    <w:name w:val="AI blurb"/>
    <w:basedOn w:val="Normal"/>
    <w:rsid w:val="00FB4CEC"/>
    <w:pPr>
      <w:spacing w:before="120" w:after="240"/>
      <w:ind w:left="380"/>
      <w:jc w:val="both"/>
    </w:pPr>
    <w:rPr>
      <w:sz w:val="20"/>
    </w:rPr>
  </w:style>
  <w:style w:type="paragraph" w:styleId="BodyText3">
    <w:name w:val="Body Text 3"/>
    <w:basedOn w:val="Normal"/>
    <w:link w:val="BodyText3Char"/>
    <w:rsid w:val="00FB4CEC"/>
    <w:pPr>
      <w:spacing w:after="120"/>
    </w:pPr>
    <w:rPr>
      <w:sz w:val="16"/>
      <w:szCs w:val="16"/>
    </w:rPr>
  </w:style>
  <w:style w:type="character" w:customStyle="1" w:styleId="BodyText3Char">
    <w:name w:val="Body Text 3 Char"/>
    <w:link w:val="BodyText3"/>
    <w:locked/>
    <w:rsid w:val="007316E2"/>
    <w:rPr>
      <w:rFonts w:ascii="Calibri" w:hAnsi="Calibri"/>
      <w:sz w:val="16"/>
      <w:szCs w:val="16"/>
      <w:lang w:eastAsia="en-US"/>
    </w:rPr>
  </w:style>
  <w:style w:type="paragraph" w:customStyle="1" w:styleId="AINotes">
    <w:name w:val="AI Notes"/>
    <w:basedOn w:val="Normal"/>
    <w:link w:val="AINotesChar"/>
    <w:rsid w:val="00FB4CEC"/>
    <w:pPr>
      <w:jc w:val="both"/>
    </w:pPr>
    <w:rPr>
      <w:sz w:val="16"/>
    </w:rPr>
  </w:style>
  <w:style w:type="paragraph" w:customStyle="1" w:styleId="n">
    <w:name w:val="n"/>
    <w:basedOn w:val="Normal"/>
    <w:rsid w:val="00FB4CEC"/>
    <w:pPr>
      <w:jc w:val="both"/>
    </w:pPr>
    <w:rPr>
      <w:sz w:val="16"/>
      <w:szCs w:val="24"/>
    </w:rPr>
  </w:style>
  <w:style w:type="paragraph" w:customStyle="1" w:styleId="Notes">
    <w:name w:val="Notes"/>
    <w:basedOn w:val="Normal"/>
    <w:rsid w:val="00FB4CEC"/>
    <w:pPr>
      <w:spacing w:before="120"/>
      <w:ind w:left="28"/>
    </w:pPr>
    <w:rPr>
      <w:b/>
      <w:sz w:val="20"/>
      <w:szCs w:val="24"/>
    </w:rPr>
  </w:style>
  <w:style w:type="paragraph" w:styleId="BlockText">
    <w:name w:val="Block Text"/>
    <w:basedOn w:val="Normal"/>
    <w:rsid w:val="00FB4CEC"/>
    <w:pPr>
      <w:spacing w:after="120"/>
      <w:ind w:left="1440" w:right="1440"/>
    </w:pPr>
  </w:style>
  <w:style w:type="paragraph" w:styleId="BodyTextFirstIndent">
    <w:name w:val="Body Text First Indent"/>
    <w:basedOn w:val="BodyText"/>
    <w:link w:val="BodyTextFirstIndentChar"/>
    <w:rsid w:val="00FB4CEC"/>
    <w:pPr>
      <w:spacing w:before="0"/>
      <w:ind w:firstLine="210"/>
      <w:jc w:val="left"/>
    </w:pPr>
  </w:style>
  <w:style w:type="character" w:customStyle="1" w:styleId="BodyTextFirstIndentChar">
    <w:name w:val="Body Text First Indent Char"/>
    <w:link w:val="BodyTextFirstIndent"/>
    <w:locked/>
    <w:rsid w:val="007316E2"/>
    <w:rPr>
      <w:rFonts w:ascii="Calibri" w:hAnsi="Calibri" w:cs="Times New Roman"/>
      <w:sz w:val="24"/>
      <w:szCs w:val="20"/>
      <w:lang w:val="en-AU" w:eastAsia="en-US" w:bidi="ar-SA"/>
    </w:rPr>
  </w:style>
  <w:style w:type="paragraph" w:styleId="BodyTextFirstIndent2">
    <w:name w:val="Body Text First Indent 2"/>
    <w:basedOn w:val="BodyTextIndent"/>
    <w:link w:val="BodyTextFirstIndent2Char"/>
    <w:rsid w:val="00FB4CEC"/>
    <w:pPr>
      <w:numPr>
        <w:numId w:val="0"/>
      </w:numPr>
      <w:ind w:left="283" w:firstLine="210"/>
      <w:jc w:val="left"/>
    </w:pPr>
  </w:style>
  <w:style w:type="character" w:customStyle="1" w:styleId="BodyTextFirstIndent2Char">
    <w:name w:val="Body Text First Indent 2 Char"/>
    <w:link w:val="BodyTextFirstIndent2"/>
    <w:locked/>
    <w:rsid w:val="007316E2"/>
    <w:rPr>
      <w:rFonts w:ascii="Calibri" w:hAnsi="Calibri" w:cs="Times New Roman"/>
      <w:sz w:val="24"/>
      <w:szCs w:val="24"/>
      <w:lang w:val="en-AU" w:eastAsia="en-US" w:bidi="ar-SA"/>
    </w:rPr>
  </w:style>
  <w:style w:type="paragraph" w:styleId="Closing">
    <w:name w:val="Closing"/>
    <w:basedOn w:val="Normal"/>
    <w:link w:val="ClosingChar"/>
    <w:rsid w:val="00FB4CEC"/>
    <w:pPr>
      <w:ind w:left="4252"/>
    </w:pPr>
  </w:style>
  <w:style w:type="character" w:customStyle="1" w:styleId="ClosingChar">
    <w:name w:val="Closing Char"/>
    <w:link w:val="Closing"/>
    <w:locked/>
    <w:rsid w:val="007316E2"/>
    <w:rPr>
      <w:rFonts w:ascii="Calibri" w:hAnsi="Calibri"/>
      <w:sz w:val="24"/>
      <w:szCs w:val="20"/>
      <w:lang w:eastAsia="en-US"/>
    </w:rPr>
  </w:style>
  <w:style w:type="paragraph" w:styleId="Date">
    <w:name w:val="Date"/>
    <w:basedOn w:val="Normal"/>
    <w:next w:val="Normal"/>
    <w:link w:val="DateChar"/>
    <w:rsid w:val="00FB4CEC"/>
  </w:style>
  <w:style w:type="character" w:customStyle="1" w:styleId="DateChar">
    <w:name w:val="Date Char"/>
    <w:link w:val="Date"/>
    <w:locked/>
    <w:rsid w:val="007316E2"/>
    <w:rPr>
      <w:rFonts w:ascii="Calibri" w:hAnsi="Calibri"/>
      <w:sz w:val="24"/>
      <w:szCs w:val="20"/>
      <w:lang w:eastAsia="en-US"/>
    </w:rPr>
  </w:style>
  <w:style w:type="paragraph" w:styleId="E-mailSignature">
    <w:name w:val="E-mail Signature"/>
    <w:basedOn w:val="Normal"/>
    <w:link w:val="E-mailSignatureChar"/>
    <w:rsid w:val="00FB4CEC"/>
  </w:style>
  <w:style w:type="character" w:customStyle="1" w:styleId="E-mailSignatureChar">
    <w:name w:val="E-mail Signature Char"/>
    <w:link w:val="E-mailSignature"/>
    <w:locked/>
    <w:rsid w:val="007316E2"/>
    <w:rPr>
      <w:rFonts w:ascii="Calibri" w:hAnsi="Calibri"/>
      <w:sz w:val="24"/>
      <w:szCs w:val="20"/>
      <w:lang w:eastAsia="en-US"/>
    </w:rPr>
  </w:style>
  <w:style w:type="character" w:styleId="Emphasis">
    <w:name w:val="Emphasis"/>
    <w:qFormat/>
    <w:rsid w:val="00FB4CEC"/>
    <w:rPr>
      <w:rFonts w:ascii="Calibri" w:hAnsi="Calibri"/>
      <w:i/>
      <w:iCs/>
    </w:rPr>
  </w:style>
  <w:style w:type="paragraph" w:styleId="EnvelopeAddress">
    <w:name w:val="envelope address"/>
    <w:basedOn w:val="Normal"/>
    <w:rsid w:val="00FB4CEC"/>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FB4CEC"/>
    <w:rPr>
      <w:rFonts w:ascii="Arial" w:hAnsi="Arial" w:cs="Arial"/>
      <w:sz w:val="20"/>
    </w:rPr>
  </w:style>
  <w:style w:type="character" w:styleId="FollowedHyperlink">
    <w:name w:val="FollowedHyperlink"/>
    <w:rsid w:val="00FB4CEC"/>
    <w:rPr>
      <w:color w:val="800080"/>
      <w:u w:val="single"/>
    </w:rPr>
  </w:style>
  <w:style w:type="character" w:styleId="HTMLAcronym">
    <w:name w:val="HTML Acronym"/>
    <w:basedOn w:val="DefaultParagraphFont"/>
    <w:rsid w:val="00FB4CEC"/>
  </w:style>
  <w:style w:type="paragraph" w:styleId="HTMLAddress">
    <w:name w:val="HTML Address"/>
    <w:basedOn w:val="Normal"/>
    <w:link w:val="HTMLAddressChar"/>
    <w:rsid w:val="00FB4CEC"/>
    <w:rPr>
      <w:i/>
      <w:iCs/>
    </w:rPr>
  </w:style>
  <w:style w:type="character" w:customStyle="1" w:styleId="HTMLAddressChar">
    <w:name w:val="HTML Address Char"/>
    <w:link w:val="HTMLAddress"/>
    <w:locked/>
    <w:rsid w:val="007316E2"/>
    <w:rPr>
      <w:rFonts w:ascii="Calibri" w:hAnsi="Calibri"/>
      <w:i/>
      <w:iCs/>
      <w:sz w:val="24"/>
      <w:szCs w:val="20"/>
      <w:lang w:eastAsia="en-US"/>
    </w:rPr>
  </w:style>
  <w:style w:type="character" w:styleId="HTMLCite">
    <w:name w:val="HTML Cite"/>
    <w:rsid w:val="00FB4CEC"/>
    <w:rPr>
      <w:i/>
      <w:iCs/>
    </w:rPr>
  </w:style>
  <w:style w:type="character" w:styleId="HTMLCode">
    <w:name w:val="HTML Code"/>
    <w:rsid w:val="00FB4CEC"/>
    <w:rPr>
      <w:rFonts w:ascii="Courier New" w:hAnsi="Courier New" w:cs="Courier New"/>
      <w:sz w:val="20"/>
      <w:szCs w:val="20"/>
    </w:rPr>
  </w:style>
  <w:style w:type="character" w:styleId="HTMLDefinition">
    <w:name w:val="HTML Definition"/>
    <w:rsid w:val="00FB4CEC"/>
    <w:rPr>
      <w:i/>
      <w:iCs/>
    </w:rPr>
  </w:style>
  <w:style w:type="character" w:styleId="HTMLKeyboard">
    <w:name w:val="HTML Keyboard"/>
    <w:rsid w:val="00FB4CEC"/>
    <w:rPr>
      <w:rFonts w:ascii="Courier New" w:hAnsi="Courier New" w:cs="Courier New"/>
      <w:sz w:val="20"/>
      <w:szCs w:val="20"/>
    </w:rPr>
  </w:style>
  <w:style w:type="paragraph" w:styleId="HTMLPreformatted">
    <w:name w:val="HTML Preformatted"/>
    <w:basedOn w:val="Normal"/>
    <w:link w:val="HTMLPreformattedChar"/>
    <w:rsid w:val="00FB4CEC"/>
    <w:rPr>
      <w:rFonts w:ascii="Courier New" w:hAnsi="Courier New"/>
      <w:sz w:val="20"/>
    </w:rPr>
  </w:style>
  <w:style w:type="character" w:customStyle="1" w:styleId="HTMLPreformattedChar">
    <w:name w:val="HTML Preformatted Char"/>
    <w:link w:val="HTMLPreformatted"/>
    <w:locked/>
    <w:rsid w:val="007316E2"/>
    <w:rPr>
      <w:rFonts w:ascii="Courier New" w:hAnsi="Courier New" w:cs="Courier New"/>
      <w:sz w:val="20"/>
      <w:szCs w:val="20"/>
      <w:lang w:eastAsia="en-US"/>
    </w:rPr>
  </w:style>
  <w:style w:type="character" w:styleId="HTMLSample">
    <w:name w:val="HTML Sample"/>
    <w:rsid w:val="00FB4CEC"/>
    <w:rPr>
      <w:rFonts w:ascii="Courier New" w:hAnsi="Courier New" w:cs="Courier New"/>
    </w:rPr>
  </w:style>
  <w:style w:type="character" w:styleId="HTMLTypewriter">
    <w:name w:val="HTML Typewriter"/>
    <w:rsid w:val="00FB4CEC"/>
    <w:rPr>
      <w:rFonts w:ascii="Courier New" w:hAnsi="Courier New" w:cs="Courier New"/>
      <w:sz w:val="20"/>
      <w:szCs w:val="20"/>
    </w:rPr>
  </w:style>
  <w:style w:type="character" w:styleId="HTMLVariable">
    <w:name w:val="HTML Variable"/>
    <w:rsid w:val="00FB4CEC"/>
    <w:rPr>
      <w:i/>
      <w:iCs/>
    </w:rPr>
  </w:style>
  <w:style w:type="character" w:styleId="Hyperlink">
    <w:name w:val="Hyperlink"/>
    <w:uiPriority w:val="99"/>
    <w:rsid w:val="00FB4CEC"/>
    <w:rPr>
      <w:color w:val="0000FF"/>
      <w:u w:val="single"/>
    </w:rPr>
  </w:style>
  <w:style w:type="character" w:styleId="LineNumber">
    <w:name w:val="line number"/>
    <w:basedOn w:val="DefaultParagraphFont"/>
    <w:rsid w:val="00FB4CEC"/>
  </w:style>
  <w:style w:type="paragraph" w:styleId="List">
    <w:name w:val="List"/>
    <w:basedOn w:val="Normal"/>
    <w:rsid w:val="00FB4CEC"/>
    <w:pPr>
      <w:ind w:left="283" w:hanging="283"/>
    </w:pPr>
  </w:style>
  <w:style w:type="paragraph" w:styleId="List2">
    <w:name w:val="List 2"/>
    <w:basedOn w:val="Normal"/>
    <w:rsid w:val="00FB4CEC"/>
    <w:pPr>
      <w:ind w:left="566" w:hanging="283"/>
    </w:pPr>
  </w:style>
  <w:style w:type="paragraph" w:styleId="List3">
    <w:name w:val="List 3"/>
    <w:basedOn w:val="Normal"/>
    <w:rsid w:val="00FB4CEC"/>
    <w:pPr>
      <w:ind w:left="849" w:hanging="283"/>
    </w:pPr>
  </w:style>
  <w:style w:type="paragraph" w:styleId="List4">
    <w:name w:val="List 4"/>
    <w:basedOn w:val="Normal"/>
    <w:rsid w:val="00FB4CEC"/>
    <w:pPr>
      <w:ind w:left="1132" w:hanging="283"/>
    </w:pPr>
  </w:style>
  <w:style w:type="paragraph" w:styleId="List5">
    <w:name w:val="List 5"/>
    <w:basedOn w:val="Normal"/>
    <w:rsid w:val="00FB4CEC"/>
    <w:pPr>
      <w:ind w:left="1415" w:hanging="283"/>
    </w:pPr>
  </w:style>
  <w:style w:type="paragraph" w:styleId="ListBullet">
    <w:name w:val="List Bullet"/>
    <w:basedOn w:val="Normal"/>
    <w:rsid w:val="00FB4CEC"/>
    <w:pPr>
      <w:numPr>
        <w:numId w:val="12"/>
      </w:numPr>
    </w:pPr>
  </w:style>
  <w:style w:type="paragraph" w:styleId="ListBullet2">
    <w:name w:val="List Bullet 2"/>
    <w:basedOn w:val="Normal"/>
    <w:rsid w:val="00FB4CEC"/>
    <w:pPr>
      <w:numPr>
        <w:numId w:val="13"/>
      </w:numPr>
    </w:pPr>
  </w:style>
  <w:style w:type="paragraph" w:styleId="ListBullet3">
    <w:name w:val="List Bullet 3"/>
    <w:basedOn w:val="Normal"/>
    <w:rsid w:val="00FB4CEC"/>
    <w:pPr>
      <w:numPr>
        <w:numId w:val="14"/>
      </w:numPr>
    </w:pPr>
  </w:style>
  <w:style w:type="paragraph" w:styleId="ListBullet4">
    <w:name w:val="List Bullet 4"/>
    <w:basedOn w:val="Normal"/>
    <w:rsid w:val="00FB4CEC"/>
    <w:pPr>
      <w:numPr>
        <w:numId w:val="15"/>
      </w:numPr>
    </w:pPr>
  </w:style>
  <w:style w:type="paragraph" w:styleId="ListBullet5">
    <w:name w:val="List Bullet 5"/>
    <w:basedOn w:val="Normal"/>
    <w:rsid w:val="00FB4CEC"/>
    <w:pPr>
      <w:numPr>
        <w:numId w:val="16"/>
      </w:numPr>
    </w:pPr>
  </w:style>
  <w:style w:type="paragraph" w:styleId="ListContinue">
    <w:name w:val="List Continue"/>
    <w:basedOn w:val="Normal"/>
    <w:rsid w:val="00FB4CEC"/>
    <w:pPr>
      <w:spacing w:after="120"/>
      <w:ind w:left="283"/>
    </w:pPr>
  </w:style>
  <w:style w:type="paragraph" w:styleId="ListContinue2">
    <w:name w:val="List Continue 2"/>
    <w:basedOn w:val="Normal"/>
    <w:rsid w:val="00FB4CEC"/>
    <w:pPr>
      <w:spacing w:after="120"/>
      <w:ind w:left="566"/>
    </w:pPr>
  </w:style>
  <w:style w:type="paragraph" w:styleId="ListContinue3">
    <w:name w:val="List Continue 3"/>
    <w:basedOn w:val="Normal"/>
    <w:rsid w:val="00FB4CEC"/>
    <w:pPr>
      <w:spacing w:after="120"/>
      <w:ind w:left="849"/>
    </w:pPr>
  </w:style>
  <w:style w:type="paragraph" w:styleId="ListContinue4">
    <w:name w:val="List Continue 4"/>
    <w:basedOn w:val="Normal"/>
    <w:rsid w:val="00FB4CEC"/>
    <w:pPr>
      <w:spacing w:after="120"/>
      <w:ind w:left="1132"/>
    </w:pPr>
  </w:style>
  <w:style w:type="paragraph" w:styleId="ListContinue5">
    <w:name w:val="List Continue 5"/>
    <w:basedOn w:val="Normal"/>
    <w:rsid w:val="00FB4CEC"/>
    <w:pPr>
      <w:spacing w:after="120"/>
      <w:ind w:left="1415"/>
    </w:pPr>
  </w:style>
  <w:style w:type="paragraph" w:styleId="ListNumber">
    <w:name w:val="List Number"/>
    <w:basedOn w:val="Normal"/>
    <w:rsid w:val="00FB4CEC"/>
    <w:pPr>
      <w:numPr>
        <w:numId w:val="17"/>
      </w:numPr>
    </w:pPr>
  </w:style>
  <w:style w:type="paragraph" w:styleId="ListNumber2">
    <w:name w:val="List Number 2"/>
    <w:basedOn w:val="Normal"/>
    <w:rsid w:val="00FB4CEC"/>
    <w:pPr>
      <w:numPr>
        <w:numId w:val="18"/>
      </w:numPr>
    </w:pPr>
  </w:style>
  <w:style w:type="paragraph" w:styleId="ListNumber3">
    <w:name w:val="List Number 3"/>
    <w:basedOn w:val="Normal"/>
    <w:rsid w:val="00FB4CEC"/>
    <w:pPr>
      <w:numPr>
        <w:numId w:val="19"/>
      </w:numPr>
    </w:pPr>
  </w:style>
  <w:style w:type="paragraph" w:styleId="ListNumber4">
    <w:name w:val="List Number 4"/>
    <w:basedOn w:val="Normal"/>
    <w:rsid w:val="00FB4CEC"/>
    <w:pPr>
      <w:numPr>
        <w:numId w:val="20"/>
      </w:numPr>
    </w:pPr>
  </w:style>
  <w:style w:type="paragraph" w:styleId="ListNumber5">
    <w:name w:val="List Number 5"/>
    <w:basedOn w:val="Normal"/>
    <w:rsid w:val="00FB4CEC"/>
    <w:pPr>
      <w:numPr>
        <w:numId w:val="21"/>
      </w:numPr>
    </w:pPr>
  </w:style>
  <w:style w:type="paragraph" w:styleId="MessageHeader">
    <w:name w:val="Message Header"/>
    <w:basedOn w:val="Normal"/>
    <w:link w:val="MessageHeaderChar"/>
    <w:rsid w:val="00FB4CE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character" w:customStyle="1" w:styleId="MessageHeaderChar">
    <w:name w:val="Message Header Char"/>
    <w:link w:val="MessageHeader"/>
    <w:locked/>
    <w:rsid w:val="007316E2"/>
    <w:rPr>
      <w:rFonts w:ascii="Arial" w:hAnsi="Arial" w:cs="Arial"/>
      <w:sz w:val="24"/>
      <w:szCs w:val="24"/>
      <w:shd w:val="pct20" w:color="auto" w:fill="auto"/>
      <w:lang w:eastAsia="en-US"/>
    </w:rPr>
  </w:style>
  <w:style w:type="paragraph" w:styleId="NormalWeb">
    <w:name w:val="Normal (Web)"/>
    <w:basedOn w:val="Normal"/>
    <w:rsid w:val="00FB4CEC"/>
    <w:rPr>
      <w:szCs w:val="24"/>
    </w:rPr>
  </w:style>
  <w:style w:type="paragraph" w:styleId="NormalIndent">
    <w:name w:val="Normal Indent"/>
    <w:basedOn w:val="Normal"/>
    <w:rsid w:val="00FB4CEC"/>
    <w:pPr>
      <w:ind w:left="720"/>
    </w:pPr>
  </w:style>
  <w:style w:type="character" w:styleId="PageNumber">
    <w:name w:val="page number"/>
    <w:basedOn w:val="DefaultParagraphFont"/>
    <w:rsid w:val="00FB4CEC"/>
  </w:style>
  <w:style w:type="paragraph" w:styleId="Salutation">
    <w:name w:val="Salutation"/>
    <w:basedOn w:val="Normal"/>
    <w:next w:val="Normal"/>
    <w:link w:val="SalutationChar"/>
    <w:rsid w:val="00FB4CEC"/>
  </w:style>
  <w:style w:type="character" w:customStyle="1" w:styleId="SalutationChar">
    <w:name w:val="Salutation Char"/>
    <w:link w:val="Salutation"/>
    <w:locked/>
    <w:rsid w:val="007316E2"/>
    <w:rPr>
      <w:rFonts w:ascii="Calibri" w:hAnsi="Calibri"/>
      <w:sz w:val="24"/>
      <w:szCs w:val="20"/>
      <w:lang w:eastAsia="en-US"/>
    </w:rPr>
  </w:style>
  <w:style w:type="paragraph" w:styleId="Signature">
    <w:name w:val="Signature"/>
    <w:basedOn w:val="Normal"/>
    <w:link w:val="SignatureChar"/>
    <w:rsid w:val="00FB4CEC"/>
    <w:pPr>
      <w:ind w:left="4252"/>
    </w:pPr>
  </w:style>
  <w:style w:type="character" w:customStyle="1" w:styleId="SignatureChar">
    <w:name w:val="Signature Char"/>
    <w:link w:val="Signature"/>
    <w:locked/>
    <w:rsid w:val="007316E2"/>
    <w:rPr>
      <w:rFonts w:ascii="Calibri" w:hAnsi="Calibri"/>
      <w:sz w:val="24"/>
      <w:szCs w:val="20"/>
      <w:lang w:eastAsia="en-US"/>
    </w:rPr>
  </w:style>
  <w:style w:type="character" w:styleId="Strong">
    <w:name w:val="Strong"/>
    <w:qFormat/>
    <w:rsid w:val="00D746DB"/>
    <w:rPr>
      <w:rFonts w:ascii="Calibri" w:hAnsi="Calibri"/>
      <w:b/>
      <w:bCs/>
    </w:rPr>
  </w:style>
  <w:style w:type="paragraph" w:styleId="Subtitle">
    <w:name w:val="Subtitle"/>
    <w:basedOn w:val="Normal"/>
    <w:link w:val="SubtitleChar"/>
    <w:rsid w:val="00FB4CEC"/>
    <w:pPr>
      <w:spacing w:after="60"/>
      <w:jc w:val="center"/>
      <w:outlineLvl w:val="1"/>
    </w:pPr>
    <w:rPr>
      <w:rFonts w:ascii="Arial" w:hAnsi="Arial"/>
      <w:szCs w:val="24"/>
    </w:rPr>
  </w:style>
  <w:style w:type="character" w:customStyle="1" w:styleId="SubtitleChar">
    <w:name w:val="Subtitle Char"/>
    <w:link w:val="Subtitle"/>
    <w:locked/>
    <w:rsid w:val="007316E2"/>
    <w:rPr>
      <w:rFonts w:ascii="Arial" w:hAnsi="Arial" w:cs="Arial"/>
      <w:sz w:val="24"/>
      <w:szCs w:val="24"/>
      <w:lang w:eastAsia="en-US"/>
    </w:rPr>
  </w:style>
  <w:style w:type="table" w:styleId="Table3Deffects1">
    <w:name w:val="Table 3D effects 1"/>
    <w:basedOn w:val="TableNormal"/>
    <w:rsid w:val="00FB4CEC"/>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FB4CEC"/>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FB4CEC"/>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3F16F9"/>
    <w:rPr>
      <w:rFonts w:ascii="Calibri" w:hAnsi="Calibri"/>
    </w:rPr>
    <w:tblPr>
      <w:tblInd w:w="0" w:type="dxa"/>
      <w:tblBorders>
        <w:bottom w:val="single" w:sz="12" w:space="0" w:color="000000"/>
      </w:tblBorders>
      <w:tblCellMar>
        <w:top w:w="0" w:type="dxa"/>
        <w:left w:w="108" w:type="dxa"/>
        <w:bottom w:w="0" w:type="dxa"/>
        <w:right w:w="108" w:type="dxa"/>
      </w:tblCellMar>
    </w:tblPr>
    <w:tcPr>
      <w:shd w:val="clear" w:color="auto" w:fill="auto"/>
    </w:tcPr>
    <w:tblStylePr w:type="firstRow">
      <w:rPr>
        <w:rFonts w:ascii="Calibri" w:hAnsi="Calibri"/>
        <w:b/>
        <w:i w:val="0"/>
        <w:iCs/>
        <w:sz w:val="20"/>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rPr>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13081"/>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FB4CEC"/>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FB4CEC"/>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FB4CEC"/>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FB4CEC"/>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FB4CEC"/>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FB4CEC"/>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FB4CEC"/>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FB4CEC"/>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FB4CEC"/>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FB4CEC"/>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FB4CEC"/>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FB4CEC"/>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B4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FB4CEC"/>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FB4CEC"/>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FB4CEC"/>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FB4CEC"/>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FB4CEC"/>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FB4CEC"/>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FB4CEC"/>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FB4CEC"/>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FB4CEC"/>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F16F9"/>
    <w:rPr>
      <w:rFonts w:ascii="Calibri" w:hAnsi="Calibri"/>
    </w:rPr>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sz w:val="20"/>
      </w:rPr>
    </w:tblStylePr>
    <w:tblStylePr w:type="band2Horz">
      <w:rPr>
        <w:rFonts w:ascii="Calibri" w:hAnsi="Calibri"/>
        <w:sz w:val="20"/>
      </w:r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FB4CEC"/>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FB4CEC"/>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FB4CEC"/>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FB4CEC"/>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FB4CE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FB4CEC"/>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FB4CEC"/>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FB4CEC"/>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FB4CEC"/>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FB4CEC"/>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FB4C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FB4CEC"/>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FB4CEC"/>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FB4CEC"/>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13185"/>
    <w:pPr>
      <w:spacing w:before="480" w:after="480"/>
      <w:jc w:val="center"/>
      <w:outlineLvl w:val="0"/>
    </w:pPr>
    <w:rPr>
      <w:rFonts w:ascii="Arial" w:hAnsi="Arial"/>
      <w:b/>
      <w:bCs/>
      <w:kern w:val="28"/>
      <w:sz w:val="48"/>
      <w:szCs w:val="32"/>
    </w:rPr>
  </w:style>
  <w:style w:type="character" w:customStyle="1" w:styleId="TitleChar">
    <w:name w:val="Title Char"/>
    <w:link w:val="Title"/>
    <w:locked/>
    <w:rsid w:val="00613185"/>
    <w:rPr>
      <w:rFonts w:ascii="Arial" w:hAnsi="Arial" w:cs="Arial"/>
      <w:b/>
      <w:bCs/>
      <w:kern w:val="28"/>
      <w:sz w:val="48"/>
      <w:szCs w:val="32"/>
      <w:lang w:eastAsia="en-US"/>
    </w:rPr>
  </w:style>
  <w:style w:type="paragraph" w:styleId="NoteHeading">
    <w:name w:val="Note Heading"/>
    <w:basedOn w:val="Normal"/>
    <w:next w:val="Normal"/>
    <w:link w:val="NoteHeadingChar"/>
    <w:rsid w:val="00FB4CEC"/>
    <w:pPr>
      <w:spacing w:before="120"/>
    </w:pPr>
    <w:rPr>
      <w:b/>
      <w:sz w:val="16"/>
    </w:rPr>
  </w:style>
  <w:style w:type="character" w:customStyle="1" w:styleId="NoteHeadingChar">
    <w:name w:val="Note Heading Char"/>
    <w:link w:val="NoteHeading"/>
    <w:locked/>
    <w:rsid w:val="007316E2"/>
    <w:rPr>
      <w:rFonts w:ascii="Calibri" w:hAnsi="Calibri"/>
      <w:b/>
      <w:sz w:val="16"/>
      <w:szCs w:val="20"/>
      <w:lang w:eastAsia="en-US"/>
    </w:rPr>
  </w:style>
  <w:style w:type="paragraph" w:customStyle="1" w:styleId="TableNumber">
    <w:name w:val="Table Number"/>
    <w:basedOn w:val="TableName"/>
    <w:next w:val="TableName"/>
    <w:rsid w:val="00FB4CEC"/>
    <w:pPr>
      <w:spacing w:before="60" w:after="0"/>
    </w:pPr>
  </w:style>
  <w:style w:type="paragraph" w:customStyle="1" w:styleId="TableTextIndent">
    <w:name w:val="Table Text Indent"/>
    <w:rsid w:val="00FB4CEC"/>
    <w:pPr>
      <w:numPr>
        <w:numId w:val="22"/>
      </w:numPr>
      <w:spacing w:before="60"/>
    </w:pPr>
    <w:rPr>
      <w:rFonts w:ascii="Calibri" w:hAnsi="Calibri"/>
      <w:szCs w:val="24"/>
      <w:lang w:eastAsia="en-US"/>
    </w:rPr>
  </w:style>
  <w:style w:type="paragraph" w:customStyle="1" w:styleId="TableHeadingCentre-BP4">
    <w:name w:val="Table Heading Centre - BP4"/>
    <w:basedOn w:val="Normal"/>
    <w:rsid w:val="00FB4CEC"/>
    <w:pPr>
      <w:keepNext/>
      <w:jc w:val="center"/>
    </w:pPr>
    <w:rPr>
      <w:b/>
      <w:sz w:val="18"/>
    </w:rPr>
  </w:style>
  <w:style w:type="paragraph" w:customStyle="1" w:styleId="TableTextRightBold-BP4">
    <w:name w:val="Table Text Right Bold - BP4"/>
    <w:basedOn w:val="Normal"/>
    <w:rsid w:val="00FB4CEC"/>
    <w:pPr>
      <w:jc w:val="right"/>
    </w:pPr>
    <w:rPr>
      <w:b/>
      <w:sz w:val="18"/>
    </w:rPr>
  </w:style>
  <w:style w:type="paragraph" w:customStyle="1" w:styleId="TableHeadingRight-BP4">
    <w:name w:val="Table Heading Right - BP4"/>
    <w:basedOn w:val="Normal"/>
    <w:rsid w:val="00FB4CEC"/>
    <w:pPr>
      <w:keepNext/>
      <w:jc w:val="right"/>
    </w:pPr>
    <w:rPr>
      <w:b/>
      <w:sz w:val="18"/>
      <w:szCs w:val="24"/>
    </w:rPr>
  </w:style>
  <w:style w:type="character" w:customStyle="1" w:styleId="NoteTextChar">
    <w:name w:val="Note Text Char"/>
    <w:link w:val="NoteText"/>
    <w:locked/>
    <w:rsid w:val="007316E2"/>
    <w:rPr>
      <w:rFonts w:ascii="Calibri" w:hAnsi="Calibri"/>
      <w:iCs/>
      <w:sz w:val="16"/>
      <w:szCs w:val="20"/>
      <w:lang w:eastAsia="en-US"/>
    </w:rPr>
  </w:style>
  <w:style w:type="paragraph" w:customStyle="1" w:styleId="TableHeadingLeft-BP4">
    <w:name w:val="Table Heading Left - BP4"/>
    <w:basedOn w:val="Normal"/>
    <w:link w:val="TableHeadingLeft-BP4CharChar"/>
    <w:rsid w:val="00FB4CEC"/>
    <w:pPr>
      <w:keepNext/>
    </w:pPr>
    <w:rPr>
      <w:b/>
      <w:sz w:val="18"/>
    </w:rPr>
  </w:style>
  <w:style w:type="character" w:customStyle="1" w:styleId="TableHeadingLeft-BP4CharChar">
    <w:name w:val="Table Heading Left - BP4 Char Char"/>
    <w:link w:val="TableHeadingLeft-BP4"/>
    <w:locked/>
    <w:rsid w:val="007316E2"/>
    <w:rPr>
      <w:rFonts w:ascii="Calibri" w:hAnsi="Calibri"/>
      <w:b/>
      <w:sz w:val="18"/>
      <w:szCs w:val="20"/>
    </w:rPr>
  </w:style>
  <w:style w:type="paragraph" w:customStyle="1" w:styleId="TableTextRight-BP4">
    <w:name w:val="Table Text Right - BP4"/>
    <w:basedOn w:val="Normal"/>
    <w:rsid w:val="00FB4CEC"/>
    <w:pPr>
      <w:jc w:val="right"/>
    </w:pPr>
    <w:rPr>
      <w:sz w:val="18"/>
    </w:rPr>
  </w:style>
  <w:style w:type="paragraph" w:customStyle="1" w:styleId="TableTextLeftBold-BP4">
    <w:name w:val="Table Text Left Bold - BP4"/>
    <w:basedOn w:val="Normal"/>
    <w:link w:val="TableTextLeftBold-BP4CharChar"/>
    <w:rsid w:val="00FB4CEC"/>
    <w:pPr>
      <w:ind w:left="142" w:hanging="142"/>
    </w:pPr>
    <w:rPr>
      <w:b/>
      <w:sz w:val="18"/>
    </w:rPr>
  </w:style>
  <w:style w:type="character" w:customStyle="1" w:styleId="TableTextLeftBold-BP4CharChar">
    <w:name w:val="Table Text Left Bold - BP4 Char Char"/>
    <w:link w:val="TableTextLeftBold-BP4"/>
    <w:locked/>
    <w:rsid w:val="007316E2"/>
    <w:rPr>
      <w:rFonts w:ascii="Calibri" w:hAnsi="Calibri"/>
      <w:b/>
      <w:sz w:val="18"/>
      <w:szCs w:val="20"/>
      <w:lang w:eastAsia="en-US"/>
    </w:rPr>
  </w:style>
  <w:style w:type="paragraph" w:customStyle="1" w:styleId="TableTextLeft-BP4">
    <w:name w:val="Table Text Left - BP4"/>
    <w:basedOn w:val="Normal"/>
    <w:link w:val="TableTextLeft-BP4Char"/>
    <w:rsid w:val="00FB4CEC"/>
    <w:pPr>
      <w:ind w:left="142" w:hanging="142"/>
    </w:pPr>
    <w:rPr>
      <w:sz w:val="18"/>
      <w:szCs w:val="18"/>
    </w:rPr>
  </w:style>
  <w:style w:type="paragraph" w:customStyle="1" w:styleId="TableNumbersRight-BP4">
    <w:name w:val="Table Numbers Right - BP4"/>
    <w:basedOn w:val="Normal"/>
    <w:rsid w:val="00FB4CEC"/>
    <w:pPr>
      <w:jc w:val="right"/>
    </w:pPr>
    <w:rPr>
      <w:sz w:val="18"/>
    </w:rPr>
  </w:style>
  <w:style w:type="paragraph" w:customStyle="1" w:styleId="AITableText">
    <w:name w:val="AI Table Text"/>
    <w:basedOn w:val="Normal"/>
    <w:link w:val="AITableTextChar"/>
    <w:rsid w:val="00FB4CEC"/>
    <w:pPr>
      <w:jc w:val="right"/>
    </w:pPr>
    <w:rPr>
      <w:sz w:val="20"/>
      <w:szCs w:val="24"/>
    </w:rPr>
  </w:style>
  <w:style w:type="character" w:customStyle="1" w:styleId="AITableTextChar">
    <w:name w:val="AI Table Text Char"/>
    <w:link w:val="AITableText"/>
    <w:locked/>
    <w:rsid w:val="007316E2"/>
    <w:rPr>
      <w:rFonts w:ascii="Calibri" w:hAnsi="Calibri"/>
      <w:sz w:val="20"/>
      <w:szCs w:val="24"/>
      <w:lang w:eastAsia="en-US"/>
    </w:rPr>
  </w:style>
  <w:style w:type="paragraph" w:customStyle="1" w:styleId="AIIndent">
    <w:name w:val="AI Indent"/>
    <w:basedOn w:val="Normal"/>
    <w:link w:val="AIIndentChar"/>
    <w:rsid w:val="00FB4CEC"/>
    <w:pPr>
      <w:tabs>
        <w:tab w:val="num" w:pos="360"/>
      </w:tabs>
      <w:ind w:left="357" w:hanging="357"/>
    </w:pPr>
    <w:rPr>
      <w:sz w:val="20"/>
    </w:rPr>
  </w:style>
  <w:style w:type="character" w:customStyle="1" w:styleId="AIIndentChar">
    <w:name w:val="AI Indent Char"/>
    <w:link w:val="AIIndent"/>
    <w:locked/>
    <w:rsid w:val="007316E2"/>
    <w:rPr>
      <w:rFonts w:ascii="Calibri" w:hAnsi="Calibri"/>
      <w:sz w:val="20"/>
      <w:szCs w:val="20"/>
      <w:lang w:eastAsia="en-US"/>
    </w:rPr>
  </w:style>
  <w:style w:type="paragraph" w:customStyle="1" w:styleId="TableHeadingCentre-BP3">
    <w:name w:val="Table Heading Centre - BP3"/>
    <w:basedOn w:val="TableHeadingCentre-BP4"/>
    <w:rsid w:val="00FB4CEC"/>
    <w:rPr>
      <w:sz w:val="20"/>
    </w:rPr>
  </w:style>
  <w:style w:type="paragraph" w:customStyle="1" w:styleId="TableHeadingLeft-BP3">
    <w:name w:val="Table Heading Left - BP3"/>
    <w:basedOn w:val="TableHeadingLeft-BP4"/>
    <w:rsid w:val="00FB4CEC"/>
    <w:rPr>
      <w:sz w:val="20"/>
    </w:rPr>
  </w:style>
  <w:style w:type="paragraph" w:customStyle="1" w:styleId="TableHeadingRight-BP3">
    <w:name w:val="Table Heading Right - BP3"/>
    <w:basedOn w:val="TableHeadingRight-BP4"/>
    <w:rsid w:val="00FB4CEC"/>
    <w:rPr>
      <w:sz w:val="20"/>
    </w:rPr>
  </w:style>
  <w:style w:type="paragraph" w:customStyle="1" w:styleId="TableNumbersRight-BP3">
    <w:name w:val="Table Numbers Right - BP3"/>
    <w:basedOn w:val="TableNumbersRight-BP4"/>
    <w:rsid w:val="00FB4CEC"/>
    <w:rPr>
      <w:sz w:val="20"/>
    </w:rPr>
  </w:style>
  <w:style w:type="paragraph" w:customStyle="1" w:styleId="TableTextLeft-BP3">
    <w:name w:val="Table Text Left - BP3"/>
    <w:basedOn w:val="TableTextLeft-BP4"/>
    <w:rsid w:val="00FB4CEC"/>
    <w:rPr>
      <w:sz w:val="20"/>
    </w:rPr>
  </w:style>
  <w:style w:type="paragraph" w:customStyle="1" w:styleId="TableTextLeftBold-BP3">
    <w:name w:val="Table Text Left Bold - BP3"/>
    <w:basedOn w:val="TableTextLeftBold-BP4"/>
    <w:rsid w:val="00FB4CEC"/>
    <w:rPr>
      <w:sz w:val="20"/>
    </w:rPr>
  </w:style>
  <w:style w:type="paragraph" w:customStyle="1" w:styleId="TableTextRight-BP3">
    <w:name w:val="Table Text Right - BP3"/>
    <w:basedOn w:val="TableTextRight-BP4"/>
    <w:rsid w:val="00FB4CEC"/>
    <w:rPr>
      <w:sz w:val="20"/>
    </w:rPr>
  </w:style>
  <w:style w:type="paragraph" w:customStyle="1" w:styleId="TableTextRightBold-BP3">
    <w:name w:val="Table Text Right Bold - BP3"/>
    <w:basedOn w:val="TableTextRightBold-BP4"/>
    <w:rsid w:val="00FB4CEC"/>
  </w:style>
  <w:style w:type="paragraph" w:customStyle="1" w:styleId="TableTextLeft-BP4FS">
    <w:name w:val="Table Text Left - BP4 FS"/>
    <w:basedOn w:val="TableTextLeft-BP4"/>
    <w:rsid w:val="00FB4CEC"/>
    <w:pPr>
      <w:ind w:left="227"/>
    </w:pPr>
  </w:style>
  <w:style w:type="paragraph" w:customStyle="1" w:styleId="TableHeadingCentre-BP410pt">
    <w:name w:val="Table Heading Centre - BP4 10pt"/>
    <w:basedOn w:val="TableHeadingCentre-BP4"/>
    <w:rsid w:val="00FB4CEC"/>
    <w:rPr>
      <w:sz w:val="20"/>
    </w:rPr>
  </w:style>
  <w:style w:type="paragraph" w:customStyle="1" w:styleId="TableHeadingLeft-BP410pt">
    <w:name w:val="Table Heading Left - BP4 10pt"/>
    <w:basedOn w:val="TableHeadingLeft-BP4"/>
    <w:rsid w:val="00FB4CEC"/>
    <w:rPr>
      <w:sz w:val="20"/>
    </w:rPr>
  </w:style>
  <w:style w:type="paragraph" w:customStyle="1" w:styleId="TableHeadingRight-BP410pt">
    <w:name w:val="Table Heading Right - BP4 10pt"/>
    <w:basedOn w:val="TableHeadingRight-BP4"/>
    <w:rsid w:val="00FB4CEC"/>
    <w:rPr>
      <w:sz w:val="20"/>
    </w:rPr>
  </w:style>
  <w:style w:type="paragraph" w:customStyle="1" w:styleId="TableTextLeft-BP410pt">
    <w:name w:val="Table Text Left - BP4 10pt"/>
    <w:basedOn w:val="TableTextLeft-BP4"/>
    <w:rsid w:val="00FB4CEC"/>
    <w:rPr>
      <w:sz w:val="20"/>
    </w:rPr>
  </w:style>
  <w:style w:type="paragraph" w:customStyle="1" w:styleId="TableTextLeftBold-BP410pt">
    <w:name w:val="Table Text Left Bold - BP4 10pt"/>
    <w:basedOn w:val="TableTextLeftBold-BP4"/>
    <w:rsid w:val="00FB4CEC"/>
    <w:rPr>
      <w:sz w:val="20"/>
    </w:rPr>
  </w:style>
  <w:style w:type="paragraph" w:customStyle="1" w:styleId="TableTextRight-BP410pt">
    <w:name w:val="Table Text Right - BP4 10pt"/>
    <w:basedOn w:val="TableTextRight-BP4"/>
    <w:link w:val="TableTextRight-BP410ptChar"/>
    <w:rsid w:val="00FB4CEC"/>
    <w:rPr>
      <w:sz w:val="20"/>
    </w:rPr>
  </w:style>
  <w:style w:type="paragraph" w:customStyle="1" w:styleId="TableTextRightBold-BP410pt">
    <w:name w:val="Table Text Right Bold - BP4 10pt"/>
    <w:basedOn w:val="TableTextRightBold-BP4"/>
    <w:rsid w:val="00FB4CEC"/>
    <w:rPr>
      <w:sz w:val="20"/>
    </w:rPr>
  </w:style>
  <w:style w:type="paragraph" w:customStyle="1" w:styleId="TableTextNumbersBold">
    <w:name w:val="Table Text Numbers Bold"/>
    <w:basedOn w:val="Normal"/>
    <w:rsid w:val="007316E2"/>
    <w:pPr>
      <w:jc w:val="right"/>
    </w:pPr>
    <w:rPr>
      <w:b/>
      <w:sz w:val="18"/>
    </w:rPr>
  </w:style>
  <w:style w:type="paragraph" w:customStyle="1" w:styleId="TableHeading">
    <w:name w:val="Table Heading"/>
    <w:basedOn w:val="Normal"/>
    <w:rsid w:val="007316E2"/>
    <w:pPr>
      <w:spacing w:after="120"/>
      <w:jc w:val="center"/>
    </w:pPr>
    <w:rPr>
      <w:rFonts w:ascii="Arial" w:hAnsi="Arial"/>
      <w:b/>
    </w:rPr>
  </w:style>
  <w:style w:type="paragraph" w:customStyle="1" w:styleId="TableTextLeftBoldparassmaller">
    <w:name w:val="Table Text Left Bold paras smaller"/>
    <w:basedOn w:val="TableTextLeftBold"/>
    <w:rsid w:val="007316E2"/>
    <w:pPr>
      <w:keepNext/>
      <w:spacing w:before="20" w:after="20"/>
      <w:ind w:left="164" w:hanging="164"/>
    </w:pPr>
    <w:rPr>
      <w:sz w:val="18"/>
    </w:rPr>
  </w:style>
  <w:style w:type="paragraph" w:customStyle="1" w:styleId="TableTextNumbersCentred">
    <w:name w:val="Table Text Numbers Centred"/>
    <w:basedOn w:val="Normal"/>
    <w:rsid w:val="007316E2"/>
    <w:pPr>
      <w:jc w:val="center"/>
    </w:pPr>
    <w:rPr>
      <w:sz w:val="18"/>
      <w:szCs w:val="18"/>
    </w:rPr>
  </w:style>
  <w:style w:type="paragraph" w:customStyle="1" w:styleId="aNoteText">
    <w:name w:val="a) Note Text"/>
    <w:basedOn w:val="NoteText"/>
    <w:rsid w:val="007316E2"/>
    <w:pPr>
      <w:tabs>
        <w:tab w:val="num" w:pos="357"/>
      </w:tabs>
      <w:ind w:left="357" w:hanging="357"/>
    </w:pPr>
    <w:rPr>
      <w:szCs w:val="24"/>
    </w:rPr>
  </w:style>
  <w:style w:type="paragraph" w:customStyle="1" w:styleId="NoteTexta">
    <w:name w:val="Note Text a)"/>
    <w:basedOn w:val="NoteText"/>
    <w:rsid w:val="007316E2"/>
    <w:pPr>
      <w:tabs>
        <w:tab w:val="num" w:pos="357"/>
      </w:tabs>
      <w:ind w:left="357" w:hanging="357"/>
    </w:pPr>
    <w:rPr>
      <w:szCs w:val="24"/>
    </w:rPr>
  </w:style>
  <w:style w:type="paragraph" w:customStyle="1" w:styleId="NoteTexta0">
    <w:name w:val="Note Text a"/>
    <w:basedOn w:val="NoteText"/>
    <w:rsid w:val="007316E2"/>
    <w:pPr>
      <w:tabs>
        <w:tab w:val="num" w:pos="360"/>
      </w:tabs>
      <w:ind w:left="357" w:hanging="357"/>
    </w:pPr>
    <w:rPr>
      <w:szCs w:val="24"/>
    </w:rPr>
  </w:style>
  <w:style w:type="paragraph" w:customStyle="1" w:styleId="TableFootnoteText">
    <w:name w:val="Table Footnote Text"/>
    <w:basedOn w:val="FootnoteText"/>
    <w:autoRedefine/>
    <w:rsid w:val="007316E2"/>
    <w:pPr>
      <w:keepNext/>
      <w:tabs>
        <w:tab w:val="left" w:pos="426"/>
      </w:tabs>
      <w:spacing w:after="120"/>
      <w:contextualSpacing/>
      <w:jc w:val="both"/>
    </w:pPr>
    <w:rPr>
      <w:i/>
      <w:iCs/>
      <w:sz w:val="16"/>
      <w:szCs w:val="16"/>
    </w:rPr>
  </w:style>
  <w:style w:type="paragraph" w:styleId="FootnoteText">
    <w:name w:val="footnote text"/>
    <w:basedOn w:val="Normal"/>
    <w:link w:val="FootnoteTextChar"/>
    <w:rsid w:val="00FB4CEC"/>
    <w:rPr>
      <w:sz w:val="20"/>
    </w:rPr>
  </w:style>
  <w:style w:type="character" w:customStyle="1" w:styleId="FootnoteTextChar">
    <w:name w:val="Footnote Text Char"/>
    <w:link w:val="FootnoteText"/>
    <w:locked/>
    <w:rsid w:val="007316E2"/>
    <w:rPr>
      <w:rFonts w:ascii="Calibri" w:hAnsi="Calibri"/>
      <w:sz w:val="20"/>
      <w:szCs w:val="20"/>
      <w:lang w:eastAsia="en-US"/>
    </w:rPr>
  </w:style>
  <w:style w:type="paragraph" w:customStyle="1" w:styleId="TableTextNumbers">
    <w:name w:val="Table Text Numbers"/>
    <w:basedOn w:val="Normal"/>
    <w:autoRedefine/>
    <w:rsid w:val="007316E2"/>
    <w:pPr>
      <w:spacing w:before="60" w:after="60"/>
      <w:jc w:val="right"/>
    </w:pPr>
    <w:rPr>
      <w:sz w:val="18"/>
      <w:szCs w:val="18"/>
    </w:rPr>
  </w:style>
  <w:style w:type="paragraph" w:customStyle="1" w:styleId="TableTextLeftNoIndent">
    <w:name w:val="Table Text Left No Indent"/>
    <w:basedOn w:val="TableTextLeft"/>
    <w:autoRedefine/>
    <w:rsid w:val="007316E2"/>
    <w:pPr>
      <w:spacing w:before="40" w:after="40"/>
      <w:ind w:left="0" w:firstLine="0"/>
    </w:pPr>
    <w:rPr>
      <w:lang w:val="en-GB"/>
    </w:rPr>
  </w:style>
  <w:style w:type="character" w:styleId="FootnoteReference">
    <w:name w:val="footnote reference"/>
    <w:rsid w:val="00FB4CEC"/>
    <w:rPr>
      <w:rFonts w:ascii="Calibri" w:hAnsi="Calibri"/>
      <w:vertAlign w:val="superscript"/>
    </w:rPr>
  </w:style>
  <w:style w:type="character" w:customStyle="1" w:styleId="AINotesChar">
    <w:name w:val="AI Notes Char"/>
    <w:link w:val="AINotes"/>
    <w:locked/>
    <w:rsid w:val="007316E2"/>
    <w:rPr>
      <w:rFonts w:ascii="Calibri" w:hAnsi="Calibri"/>
      <w:sz w:val="16"/>
      <w:szCs w:val="20"/>
      <w:lang w:eastAsia="en-US"/>
    </w:rPr>
  </w:style>
  <w:style w:type="paragraph" w:styleId="EndnoteText">
    <w:name w:val="endnote text"/>
    <w:basedOn w:val="Normal"/>
    <w:link w:val="EndnoteTextChar"/>
    <w:rsid w:val="00FB4CEC"/>
    <w:rPr>
      <w:sz w:val="20"/>
    </w:rPr>
  </w:style>
  <w:style w:type="character" w:customStyle="1" w:styleId="EndnoteTextChar">
    <w:name w:val="Endnote Text Char"/>
    <w:link w:val="EndnoteText"/>
    <w:locked/>
    <w:rsid w:val="001B2725"/>
    <w:rPr>
      <w:rFonts w:ascii="Calibri" w:hAnsi="Calibri"/>
      <w:sz w:val="20"/>
      <w:szCs w:val="20"/>
      <w:lang w:eastAsia="en-US"/>
    </w:rPr>
  </w:style>
  <w:style w:type="character" w:styleId="EndnoteReference">
    <w:name w:val="endnote reference"/>
    <w:rsid w:val="00FB4CEC"/>
    <w:rPr>
      <w:rFonts w:ascii="Calibri" w:hAnsi="Calibri"/>
      <w:vertAlign w:val="superscript"/>
    </w:rPr>
  </w:style>
  <w:style w:type="character" w:customStyle="1" w:styleId="CharChar3">
    <w:name w:val="Char Char3"/>
    <w:rsid w:val="007316E2"/>
    <w:rPr>
      <w:rFonts w:cs="Times New Roman"/>
      <w:sz w:val="24"/>
      <w:szCs w:val="24"/>
      <w:lang w:val="en-AU" w:eastAsia="en-US" w:bidi="ar-SA"/>
    </w:rPr>
  </w:style>
  <w:style w:type="character" w:customStyle="1" w:styleId="CharChar1">
    <w:name w:val="Char Char1"/>
    <w:locked/>
    <w:rsid w:val="00FB4CEC"/>
    <w:rPr>
      <w:rFonts w:ascii="Arial" w:hAnsi="Arial" w:cs="Arial"/>
      <w:b/>
      <w:bCs/>
      <w:sz w:val="24"/>
      <w:szCs w:val="26"/>
      <w:lang w:val="en-AU" w:eastAsia="en-US" w:bidi="ar-SA"/>
    </w:rPr>
  </w:style>
  <w:style w:type="character" w:customStyle="1" w:styleId="CharChar">
    <w:name w:val="Char Char"/>
    <w:rsid w:val="00FB4CEC"/>
    <w:rPr>
      <w:rFonts w:ascii="Calibri" w:hAnsi="Calibri"/>
      <w:sz w:val="24"/>
      <w:lang w:val="en-AU" w:eastAsia="en-US" w:bidi="ar-SA"/>
    </w:rPr>
  </w:style>
  <w:style w:type="character" w:styleId="CommentReference">
    <w:name w:val="annotation reference"/>
    <w:rsid w:val="00FB4CEC"/>
    <w:rPr>
      <w:rFonts w:ascii="Calibri" w:hAnsi="Calibri"/>
      <w:sz w:val="16"/>
      <w:szCs w:val="16"/>
    </w:rPr>
  </w:style>
  <w:style w:type="paragraph" w:styleId="CommentText">
    <w:name w:val="annotation text"/>
    <w:basedOn w:val="Normal"/>
    <w:link w:val="CommentTextChar"/>
    <w:rsid w:val="00FB4CEC"/>
    <w:rPr>
      <w:sz w:val="20"/>
    </w:rPr>
  </w:style>
  <w:style w:type="character" w:customStyle="1" w:styleId="CommentTextChar">
    <w:name w:val="Comment Text Char"/>
    <w:link w:val="CommentText"/>
    <w:locked/>
    <w:rsid w:val="007316E2"/>
    <w:rPr>
      <w:rFonts w:ascii="Calibri" w:hAnsi="Calibri"/>
      <w:sz w:val="20"/>
      <w:szCs w:val="20"/>
      <w:lang w:eastAsia="en-US"/>
    </w:rPr>
  </w:style>
  <w:style w:type="paragraph" w:styleId="CommentSubject">
    <w:name w:val="annotation subject"/>
    <w:basedOn w:val="CommentText"/>
    <w:next w:val="CommentText"/>
    <w:link w:val="CommentSubjectChar"/>
    <w:rsid w:val="00FB4CEC"/>
    <w:rPr>
      <w:b/>
      <w:bCs/>
    </w:rPr>
  </w:style>
  <w:style w:type="character" w:customStyle="1" w:styleId="CommentSubjectChar">
    <w:name w:val="Comment Subject Char"/>
    <w:link w:val="CommentSubject"/>
    <w:locked/>
    <w:rsid w:val="007316E2"/>
    <w:rPr>
      <w:rFonts w:ascii="Calibri" w:hAnsi="Calibri" w:cs="Times New Roman"/>
      <w:b/>
      <w:bCs/>
      <w:sz w:val="20"/>
      <w:szCs w:val="20"/>
      <w:lang w:eastAsia="en-US"/>
    </w:rPr>
  </w:style>
  <w:style w:type="character" w:customStyle="1" w:styleId="CharChar18">
    <w:name w:val="Char Char18"/>
    <w:semiHidden/>
    <w:locked/>
    <w:rsid w:val="007316E2"/>
    <w:rPr>
      <w:rFonts w:ascii="Arial" w:hAnsi="Arial" w:cs="Arial"/>
      <w:b/>
      <w:sz w:val="24"/>
      <w:szCs w:val="24"/>
      <w:lang w:val="en-AU" w:eastAsia="en-US" w:bidi="ar-SA"/>
    </w:rPr>
  </w:style>
  <w:style w:type="character" w:customStyle="1" w:styleId="CharChar14">
    <w:name w:val="Char Char14"/>
    <w:semiHidden/>
    <w:locked/>
    <w:rsid w:val="007316E2"/>
    <w:rPr>
      <w:rFonts w:ascii="Calibri" w:hAnsi="Calibri" w:cs="Times New Roman"/>
      <w:sz w:val="24"/>
      <w:szCs w:val="24"/>
      <w:lang w:eastAsia="en-US"/>
    </w:rPr>
  </w:style>
  <w:style w:type="paragraph" w:customStyle="1" w:styleId="PH4">
    <w:name w:val="PH4"/>
    <w:basedOn w:val="Normal"/>
    <w:rsid w:val="007316E2"/>
    <w:pPr>
      <w:spacing w:before="120"/>
    </w:pPr>
    <w:rPr>
      <w:b/>
      <w:sz w:val="20"/>
    </w:rPr>
  </w:style>
  <w:style w:type="character" w:customStyle="1" w:styleId="Heading4Char2">
    <w:name w:val="Heading 4 Char2"/>
    <w:semiHidden/>
    <w:locked/>
    <w:rsid w:val="007316E2"/>
    <w:rPr>
      <w:rFonts w:cs="Times New Roman"/>
      <w:i/>
      <w:sz w:val="24"/>
      <w:lang w:val="en-AU" w:eastAsia="en-US" w:bidi="ar-SA"/>
    </w:rPr>
  </w:style>
  <w:style w:type="character" w:customStyle="1" w:styleId="Heading7Char2">
    <w:name w:val="Heading 7 Char2"/>
    <w:semiHidden/>
    <w:locked/>
    <w:rsid w:val="007316E2"/>
    <w:rPr>
      <w:rFonts w:ascii="Calibri" w:hAnsi="Calibri" w:cs="Times New Roman"/>
      <w:sz w:val="24"/>
      <w:szCs w:val="24"/>
      <w:lang w:eastAsia="en-US"/>
    </w:rPr>
  </w:style>
  <w:style w:type="character" w:customStyle="1" w:styleId="Heading1Char1">
    <w:name w:val="Heading 1 Char1"/>
    <w:locked/>
    <w:rsid w:val="007316E2"/>
    <w:rPr>
      <w:rFonts w:ascii="Arial Bold" w:hAnsi="Arial Bold" w:cs="Times New Roman"/>
      <w:b/>
      <w:bCs/>
      <w:caps/>
      <w:kern w:val="28"/>
      <w:sz w:val="24"/>
      <w:szCs w:val="24"/>
      <w:lang w:val="en-AU" w:eastAsia="en-US" w:bidi="ar-SA"/>
    </w:rPr>
  </w:style>
  <w:style w:type="character" w:customStyle="1" w:styleId="Heading2Char1">
    <w:name w:val="Heading 2 Char1"/>
    <w:semiHidden/>
    <w:locked/>
    <w:rsid w:val="007316E2"/>
    <w:rPr>
      <w:rFonts w:cs="Times New Roman"/>
      <w:b/>
      <w:iCs/>
      <w:sz w:val="24"/>
      <w:szCs w:val="24"/>
      <w:lang w:val="en-AU" w:eastAsia="en-US" w:bidi="ar-SA"/>
    </w:rPr>
  </w:style>
  <w:style w:type="character" w:customStyle="1" w:styleId="Heading3Char1">
    <w:name w:val="Heading 3 Char1"/>
    <w:semiHidden/>
    <w:locked/>
    <w:rsid w:val="007316E2"/>
    <w:rPr>
      <w:rFonts w:ascii="Arial" w:hAnsi="Arial" w:cs="Arial"/>
      <w:b/>
      <w:sz w:val="24"/>
      <w:szCs w:val="24"/>
      <w:lang w:val="en-AU" w:eastAsia="en-US" w:bidi="ar-SA"/>
    </w:rPr>
  </w:style>
  <w:style w:type="character" w:customStyle="1" w:styleId="Heading4Char1">
    <w:name w:val="Heading 4 Char1"/>
    <w:semiHidden/>
    <w:locked/>
    <w:rsid w:val="007316E2"/>
    <w:rPr>
      <w:rFonts w:cs="Times New Roman"/>
      <w:i/>
      <w:sz w:val="24"/>
      <w:szCs w:val="24"/>
      <w:lang w:val="en-AU" w:eastAsia="en-US" w:bidi="ar-SA"/>
    </w:rPr>
  </w:style>
  <w:style w:type="character" w:customStyle="1" w:styleId="Heading5Char1">
    <w:name w:val="Heading 5 Char1"/>
    <w:semiHidden/>
    <w:locked/>
    <w:rsid w:val="007316E2"/>
    <w:rPr>
      <w:rFonts w:ascii="Calibri" w:hAnsi="Calibri" w:cs="Times New Roman"/>
      <w:b/>
      <w:bCs/>
      <w:i/>
      <w:iCs/>
      <w:sz w:val="26"/>
      <w:szCs w:val="26"/>
      <w:lang w:eastAsia="en-US"/>
    </w:rPr>
  </w:style>
  <w:style w:type="character" w:customStyle="1" w:styleId="Heading6Char1">
    <w:name w:val="Heading 6 Char1"/>
    <w:semiHidden/>
    <w:locked/>
    <w:rsid w:val="007316E2"/>
    <w:rPr>
      <w:rFonts w:cs="Times New Roman"/>
      <w:b/>
      <w:bCs/>
      <w:sz w:val="24"/>
      <w:szCs w:val="24"/>
      <w:lang w:val="en-GB" w:eastAsia="en-US" w:bidi="ar-SA"/>
    </w:rPr>
  </w:style>
  <w:style w:type="character" w:customStyle="1" w:styleId="Heading8Char1">
    <w:name w:val="Heading 8 Char1"/>
    <w:semiHidden/>
    <w:locked/>
    <w:rsid w:val="007316E2"/>
    <w:rPr>
      <w:rFonts w:ascii="Calibri" w:hAnsi="Calibri" w:cs="Times New Roman"/>
      <w:i/>
      <w:iCs/>
      <w:sz w:val="24"/>
      <w:szCs w:val="24"/>
      <w:lang w:eastAsia="en-US"/>
    </w:rPr>
  </w:style>
  <w:style w:type="character" w:customStyle="1" w:styleId="Heading9Char1">
    <w:name w:val="Heading 9 Char1"/>
    <w:semiHidden/>
    <w:locked/>
    <w:rsid w:val="007316E2"/>
    <w:rPr>
      <w:rFonts w:ascii="Cambria" w:hAnsi="Cambria" w:cs="Times New Roman"/>
      <w:sz w:val="22"/>
      <w:szCs w:val="22"/>
      <w:lang w:eastAsia="en-US"/>
    </w:rPr>
  </w:style>
  <w:style w:type="character" w:customStyle="1" w:styleId="FootnoteTextChar1">
    <w:name w:val="Footnote Text Char1"/>
    <w:semiHidden/>
    <w:locked/>
    <w:rsid w:val="007316E2"/>
    <w:rPr>
      <w:rFonts w:cs="Times New Roman"/>
      <w:lang w:eastAsia="en-US"/>
    </w:rPr>
  </w:style>
  <w:style w:type="character" w:customStyle="1" w:styleId="HeaderChar1">
    <w:name w:val="Header Char1"/>
    <w:semiHidden/>
    <w:locked/>
    <w:rsid w:val="007316E2"/>
    <w:rPr>
      <w:rFonts w:cs="Times New Roman"/>
      <w:sz w:val="24"/>
      <w:szCs w:val="24"/>
      <w:lang w:eastAsia="en-US"/>
    </w:rPr>
  </w:style>
  <w:style w:type="character" w:customStyle="1" w:styleId="FooterChar1">
    <w:name w:val="Footer Char1"/>
    <w:semiHidden/>
    <w:locked/>
    <w:rsid w:val="007316E2"/>
    <w:rPr>
      <w:rFonts w:cs="Times New Roman"/>
      <w:sz w:val="24"/>
      <w:szCs w:val="24"/>
      <w:lang w:eastAsia="en-US"/>
    </w:rPr>
  </w:style>
  <w:style w:type="character" w:customStyle="1" w:styleId="BodyTextIndentChar1">
    <w:name w:val="Body Text Indent Char1"/>
    <w:locked/>
    <w:rsid w:val="007316E2"/>
    <w:rPr>
      <w:rFonts w:cs="Times New Roman"/>
      <w:sz w:val="24"/>
      <w:szCs w:val="24"/>
      <w:lang w:val="en-AU" w:eastAsia="en-US" w:bidi="ar-SA"/>
    </w:rPr>
  </w:style>
  <w:style w:type="paragraph" w:styleId="TOC1">
    <w:name w:val="toc 1"/>
    <w:basedOn w:val="Normal"/>
    <w:next w:val="Normal"/>
    <w:autoRedefine/>
    <w:uiPriority w:val="39"/>
    <w:qFormat/>
    <w:rsid w:val="007E45FF"/>
    <w:pPr>
      <w:tabs>
        <w:tab w:val="right" w:leader="dot" w:pos="9017"/>
      </w:tabs>
    </w:pPr>
  </w:style>
  <w:style w:type="paragraph" w:styleId="TOC2">
    <w:name w:val="toc 2"/>
    <w:basedOn w:val="Normal"/>
    <w:next w:val="Normal"/>
    <w:autoRedefine/>
    <w:uiPriority w:val="39"/>
    <w:qFormat/>
    <w:rsid w:val="007E45FF"/>
    <w:pPr>
      <w:spacing w:before="240" w:line="276" w:lineRule="auto"/>
      <w:ind w:left="357"/>
    </w:pPr>
    <w:rPr>
      <w:bCs/>
    </w:rPr>
  </w:style>
  <w:style w:type="paragraph" w:styleId="TOC3">
    <w:name w:val="toc 3"/>
    <w:basedOn w:val="Normal"/>
    <w:next w:val="Normal"/>
    <w:autoRedefine/>
    <w:uiPriority w:val="39"/>
    <w:rsid w:val="00FB4CEC"/>
    <w:pPr>
      <w:ind w:left="480"/>
    </w:pPr>
  </w:style>
  <w:style w:type="paragraph" w:styleId="TOC4">
    <w:name w:val="toc 4"/>
    <w:basedOn w:val="Normal"/>
    <w:next w:val="Normal"/>
    <w:autoRedefine/>
    <w:uiPriority w:val="39"/>
    <w:rsid w:val="00FB4CEC"/>
    <w:pPr>
      <w:ind w:left="720"/>
    </w:pPr>
  </w:style>
  <w:style w:type="paragraph" w:styleId="TOC5">
    <w:name w:val="toc 5"/>
    <w:basedOn w:val="Normal"/>
    <w:next w:val="Normal"/>
    <w:autoRedefine/>
    <w:uiPriority w:val="39"/>
    <w:rsid w:val="00FB4CEC"/>
    <w:pPr>
      <w:ind w:left="960"/>
    </w:pPr>
  </w:style>
  <w:style w:type="paragraph" w:styleId="TOC6">
    <w:name w:val="toc 6"/>
    <w:basedOn w:val="Normal"/>
    <w:next w:val="Normal"/>
    <w:autoRedefine/>
    <w:uiPriority w:val="39"/>
    <w:rsid w:val="00FB4CEC"/>
    <w:pPr>
      <w:ind w:left="1200"/>
    </w:pPr>
  </w:style>
  <w:style w:type="paragraph" w:styleId="TOC7">
    <w:name w:val="toc 7"/>
    <w:basedOn w:val="Normal"/>
    <w:next w:val="Normal"/>
    <w:autoRedefine/>
    <w:uiPriority w:val="39"/>
    <w:rsid w:val="00FB4CEC"/>
    <w:pPr>
      <w:ind w:left="1440"/>
    </w:pPr>
  </w:style>
  <w:style w:type="paragraph" w:styleId="TOC8">
    <w:name w:val="toc 8"/>
    <w:basedOn w:val="Normal"/>
    <w:next w:val="Normal"/>
    <w:autoRedefine/>
    <w:uiPriority w:val="39"/>
    <w:rsid w:val="00FB4CEC"/>
    <w:pPr>
      <w:ind w:left="1680"/>
    </w:pPr>
  </w:style>
  <w:style w:type="paragraph" w:styleId="TOC9">
    <w:name w:val="toc 9"/>
    <w:basedOn w:val="Normal"/>
    <w:next w:val="Normal"/>
    <w:autoRedefine/>
    <w:uiPriority w:val="39"/>
    <w:rsid w:val="00FB4CEC"/>
    <w:pPr>
      <w:ind w:left="1920"/>
    </w:pPr>
  </w:style>
  <w:style w:type="character" w:customStyle="1" w:styleId="BodyTextChar1">
    <w:name w:val="Body Text Char1"/>
    <w:semiHidden/>
    <w:locked/>
    <w:rsid w:val="007316E2"/>
    <w:rPr>
      <w:rFonts w:cs="Times New Roman"/>
      <w:sz w:val="24"/>
      <w:lang w:val="en-AU" w:eastAsia="en-US" w:bidi="ar-SA"/>
    </w:rPr>
  </w:style>
  <w:style w:type="paragraph" w:customStyle="1" w:styleId="MinorHeading">
    <w:name w:val="Minor Heading"/>
    <w:basedOn w:val="Normal"/>
    <w:rsid w:val="007316E2"/>
    <w:rPr>
      <w:rFonts w:ascii="Arial" w:hAnsi="Arial"/>
      <w:b/>
    </w:rPr>
  </w:style>
  <w:style w:type="character" w:customStyle="1" w:styleId="PlainTextChar1">
    <w:name w:val="Plain Text Char1"/>
    <w:semiHidden/>
    <w:locked/>
    <w:rsid w:val="007316E2"/>
    <w:rPr>
      <w:rFonts w:ascii="Courier New" w:hAnsi="Courier New" w:cs="Courier New"/>
      <w:lang w:eastAsia="en-US"/>
    </w:rPr>
  </w:style>
  <w:style w:type="character" w:customStyle="1" w:styleId="BodyTextIndent2Char1">
    <w:name w:val="Body Text Indent 2 Char1"/>
    <w:locked/>
    <w:rsid w:val="007316E2"/>
    <w:rPr>
      <w:rFonts w:cs="Times New Roman"/>
      <w:sz w:val="24"/>
      <w:lang w:val="en-AU" w:eastAsia="en-US" w:bidi="ar-SA"/>
    </w:rPr>
  </w:style>
  <w:style w:type="character" w:customStyle="1" w:styleId="BodyTextIndent3Char1">
    <w:name w:val="Body Text Indent 3 Char1"/>
    <w:locked/>
    <w:rsid w:val="007316E2"/>
    <w:rPr>
      <w:rFonts w:cs="Times New Roman"/>
      <w:sz w:val="24"/>
      <w:lang w:val="en-AU" w:eastAsia="en-US" w:bidi="ar-SA"/>
    </w:rPr>
  </w:style>
  <w:style w:type="paragraph" w:customStyle="1" w:styleId="PH3">
    <w:name w:val="PH3"/>
    <w:basedOn w:val="Normal"/>
    <w:rsid w:val="007316E2"/>
    <w:pPr>
      <w:keepNext/>
      <w:outlineLvl w:val="0"/>
    </w:pPr>
    <w:rPr>
      <w:rFonts w:ascii="Arial" w:hAnsi="Arial"/>
      <w:b/>
      <w:kern w:val="28"/>
      <w:lang w:val="en-GB"/>
    </w:rPr>
  </w:style>
  <w:style w:type="character" w:customStyle="1" w:styleId="BodyText2Char1">
    <w:name w:val="Body Text 2 Char1"/>
    <w:semiHidden/>
    <w:locked/>
    <w:rsid w:val="007316E2"/>
    <w:rPr>
      <w:rFonts w:cs="Times New Roman"/>
      <w:sz w:val="24"/>
      <w:szCs w:val="24"/>
      <w:lang w:val="en-AU" w:eastAsia="en-US" w:bidi="ar-SA"/>
    </w:rPr>
  </w:style>
  <w:style w:type="character" w:customStyle="1" w:styleId="BodyText3Char1">
    <w:name w:val="Body Text 3 Char1"/>
    <w:semiHidden/>
    <w:locked/>
    <w:rsid w:val="007316E2"/>
    <w:rPr>
      <w:rFonts w:cs="Times New Roman"/>
      <w:sz w:val="16"/>
      <w:szCs w:val="16"/>
      <w:lang w:val="en-AU" w:eastAsia="en-US" w:bidi="ar-SA"/>
    </w:rPr>
  </w:style>
  <w:style w:type="paragraph" w:customStyle="1" w:styleId="Numbering">
    <w:name w:val="Numbering"/>
    <w:basedOn w:val="Normal"/>
    <w:rsid w:val="007316E2"/>
    <w:pPr>
      <w:numPr>
        <w:ilvl w:val="1"/>
        <w:numId w:val="2"/>
      </w:numPr>
      <w:spacing w:before="120" w:after="120"/>
      <w:jc w:val="both"/>
    </w:pPr>
    <w:rPr>
      <w:lang w:val="en-US"/>
    </w:rPr>
  </w:style>
  <w:style w:type="paragraph" w:customStyle="1" w:styleId="AIBlurb0">
    <w:name w:val="AI Blurb"/>
    <w:basedOn w:val="Normal"/>
    <w:rsid w:val="007316E2"/>
    <w:pPr>
      <w:spacing w:before="120" w:after="240"/>
      <w:jc w:val="both"/>
    </w:pPr>
    <w:rPr>
      <w:rFonts w:ascii="Times New (W1)" w:hAnsi="Times New (W1)"/>
      <w:sz w:val="20"/>
    </w:rPr>
  </w:style>
  <w:style w:type="paragraph" w:customStyle="1" w:styleId="BodyText1">
    <w:name w:val="Body Text 1"/>
    <w:basedOn w:val="Normal"/>
    <w:rsid w:val="007316E2"/>
    <w:pPr>
      <w:jc w:val="both"/>
    </w:pPr>
  </w:style>
  <w:style w:type="paragraph" w:customStyle="1" w:styleId="PH1">
    <w:name w:val="PH1"/>
    <w:basedOn w:val="Heading1"/>
    <w:rsid w:val="007316E2"/>
    <w:pPr>
      <w:jc w:val="center"/>
    </w:pPr>
    <w:rPr>
      <w:lang w:val="en-GB"/>
    </w:rPr>
  </w:style>
  <w:style w:type="paragraph" w:customStyle="1" w:styleId="PH2">
    <w:name w:val="PH2"/>
    <w:basedOn w:val="PH1"/>
    <w:rsid w:val="007316E2"/>
    <w:rPr>
      <w:b w:val="0"/>
      <w:sz w:val="24"/>
    </w:rPr>
  </w:style>
  <w:style w:type="paragraph" w:customStyle="1" w:styleId="PText">
    <w:name w:val="PText"/>
    <w:basedOn w:val="Normal"/>
    <w:rsid w:val="007316E2"/>
    <w:rPr>
      <w:sz w:val="20"/>
    </w:rPr>
  </w:style>
  <w:style w:type="paragraph" w:customStyle="1" w:styleId="MajorHeading">
    <w:name w:val="Major Heading"/>
    <w:basedOn w:val="Normal"/>
    <w:rsid w:val="007316E2"/>
    <w:pPr>
      <w:pBdr>
        <w:bottom w:val="single" w:sz="18" w:space="1" w:color="auto"/>
      </w:pBdr>
      <w:tabs>
        <w:tab w:val="right" w:pos="9072"/>
      </w:tabs>
      <w:spacing w:before="240" w:after="240"/>
    </w:pPr>
    <w:rPr>
      <w:rFonts w:ascii="Arial" w:hAnsi="Arial"/>
      <w:b/>
      <w:caps/>
      <w:sz w:val="28"/>
      <w:lang w:val="en-GB"/>
    </w:rPr>
  </w:style>
  <w:style w:type="paragraph" w:customStyle="1" w:styleId="MajorHeading2">
    <w:name w:val="Major Heading 2"/>
    <w:basedOn w:val="MajorHeading1"/>
    <w:rsid w:val="007316E2"/>
    <w:pPr>
      <w:pBdr>
        <w:bottom w:val="none" w:sz="0" w:space="0" w:color="auto"/>
      </w:pBdr>
    </w:pPr>
  </w:style>
  <w:style w:type="paragraph" w:customStyle="1" w:styleId="MajorHeading1">
    <w:name w:val="Major Heading 1"/>
    <w:basedOn w:val="Normal"/>
    <w:rsid w:val="007316E2"/>
    <w:pPr>
      <w:pBdr>
        <w:bottom w:val="single" w:sz="18" w:space="1" w:color="auto"/>
      </w:pBdr>
      <w:tabs>
        <w:tab w:val="right" w:pos="9072"/>
      </w:tabs>
      <w:spacing w:before="240" w:after="240"/>
    </w:pPr>
    <w:rPr>
      <w:rFonts w:ascii="Arial" w:hAnsi="Arial"/>
      <w:b/>
      <w:caps/>
      <w:sz w:val="28"/>
      <w:lang w:val="en-GB"/>
    </w:rPr>
  </w:style>
  <w:style w:type="paragraph" w:customStyle="1" w:styleId="Sub-Heading3">
    <w:name w:val="Sub-Heading 3"/>
    <w:basedOn w:val="Sub-Heading2"/>
    <w:rsid w:val="007316E2"/>
    <w:pPr>
      <w:keepNext w:val="0"/>
      <w:keepLines w:val="0"/>
      <w:spacing w:after="0"/>
      <w:jc w:val="left"/>
    </w:pPr>
    <w:rPr>
      <w:sz w:val="20"/>
    </w:rPr>
  </w:style>
  <w:style w:type="paragraph" w:customStyle="1" w:styleId="Tableformat">
    <w:name w:val="Table format"/>
    <w:basedOn w:val="BodyText"/>
    <w:rsid w:val="007316E2"/>
    <w:pPr>
      <w:keepLines w:val="0"/>
      <w:spacing w:before="100" w:beforeAutospacing="1" w:afterAutospacing="1"/>
    </w:pPr>
    <w:rPr>
      <w:b/>
      <w:sz w:val="20"/>
    </w:rPr>
  </w:style>
  <w:style w:type="paragraph" w:customStyle="1" w:styleId="TableGraphic">
    <w:name w:val="TableGraphic"/>
    <w:basedOn w:val="Normal"/>
    <w:next w:val="Normal"/>
    <w:rsid w:val="007316E2"/>
    <w:pPr>
      <w:keepNext/>
      <w:spacing w:after="20"/>
      <w:ind w:right="-113"/>
    </w:pPr>
    <w:rPr>
      <w:rFonts w:ascii="Tahoma" w:hAnsi="Tahoma"/>
      <w:b/>
      <w:color w:val="000000"/>
      <w:sz w:val="20"/>
    </w:rPr>
  </w:style>
  <w:style w:type="paragraph" w:customStyle="1" w:styleId="Text">
    <w:name w:val="Text"/>
    <w:basedOn w:val="Normal"/>
    <w:rsid w:val="007316E2"/>
    <w:pPr>
      <w:jc w:val="both"/>
    </w:pPr>
  </w:style>
  <w:style w:type="paragraph" w:customStyle="1" w:styleId="Text1">
    <w:name w:val="Text 1"/>
    <w:basedOn w:val="Normal"/>
    <w:rsid w:val="007316E2"/>
    <w:pPr>
      <w:jc w:val="both"/>
    </w:pPr>
    <w:rPr>
      <w:rFonts w:ascii="Arial" w:hAnsi="Arial"/>
    </w:rPr>
  </w:style>
  <w:style w:type="character" w:customStyle="1" w:styleId="EmailStyle2891">
    <w:name w:val="EmailStyle2891"/>
    <w:uiPriority w:val="99"/>
    <w:rsid w:val="007316E2"/>
    <w:rPr>
      <w:rFonts w:ascii="Arial" w:hAnsi="Arial" w:cs="Arial"/>
      <w:color w:val="000080"/>
      <w:sz w:val="20"/>
    </w:rPr>
  </w:style>
  <w:style w:type="character" w:customStyle="1" w:styleId="EmailStyle2901">
    <w:name w:val="EmailStyle2901"/>
    <w:uiPriority w:val="99"/>
    <w:rsid w:val="007316E2"/>
    <w:rPr>
      <w:rFonts w:ascii="Arial" w:hAnsi="Arial" w:cs="Arial"/>
      <w:color w:val="auto"/>
      <w:sz w:val="20"/>
    </w:rPr>
  </w:style>
  <w:style w:type="character" w:customStyle="1" w:styleId="EmailStyle2911">
    <w:name w:val="EmailStyle2911"/>
    <w:uiPriority w:val="99"/>
    <w:rsid w:val="007316E2"/>
    <w:rPr>
      <w:rFonts w:ascii="Arial" w:hAnsi="Arial" w:cs="Arial"/>
      <w:color w:val="auto"/>
      <w:sz w:val="20"/>
    </w:rPr>
  </w:style>
  <w:style w:type="paragraph" w:customStyle="1" w:styleId="Output1">
    <w:name w:val="Output 1"/>
    <w:basedOn w:val="Normal"/>
    <w:autoRedefine/>
    <w:rsid w:val="007316E2"/>
    <w:pPr>
      <w:keepNext/>
      <w:keepLines/>
      <w:spacing w:before="100" w:beforeAutospacing="1" w:after="100" w:afterAutospacing="1"/>
      <w:ind w:left="425"/>
      <w:jc w:val="both"/>
    </w:pPr>
    <w:rPr>
      <w:rFonts w:ascii="Times New (W1)" w:hAnsi="Times New (W1)"/>
    </w:rPr>
  </w:style>
  <w:style w:type="paragraph" w:customStyle="1" w:styleId="Output2">
    <w:name w:val="Output 2"/>
    <w:basedOn w:val="Output1"/>
    <w:autoRedefine/>
    <w:rsid w:val="007316E2"/>
    <w:pPr>
      <w:ind w:left="709"/>
    </w:pPr>
    <w:rPr>
      <w:i/>
    </w:rPr>
  </w:style>
  <w:style w:type="paragraph" w:customStyle="1" w:styleId="Output2Indent">
    <w:name w:val="Output 2 Indent"/>
    <w:basedOn w:val="Output2"/>
    <w:autoRedefine/>
    <w:rsid w:val="007316E2"/>
    <w:pPr>
      <w:keepNext w:val="0"/>
      <w:tabs>
        <w:tab w:val="num" w:pos="1429"/>
      </w:tabs>
      <w:spacing w:before="0" w:beforeAutospacing="0"/>
      <w:ind w:left="1429" w:hanging="360"/>
    </w:pPr>
  </w:style>
  <w:style w:type="character" w:customStyle="1" w:styleId="BalloonTextChar1">
    <w:name w:val="Balloon Text Char1"/>
    <w:semiHidden/>
    <w:locked/>
    <w:rsid w:val="007316E2"/>
    <w:rPr>
      <w:rFonts w:cs="Times New Roman"/>
      <w:sz w:val="2"/>
      <w:lang w:eastAsia="en-US"/>
    </w:rPr>
  </w:style>
  <w:style w:type="paragraph" w:customStyle="1" w:styleId="Bullet">
    <w:name w:val="Bullet"/>
    <w:basedOn w:val="Normal"/>
    <w:rsid w:val="007316E2"/>
    <w:pPr>
      <w:tabs>
        <w:tab w:val="num" w:pos="360"/>
      </w:tabs>
      <w:ind w:left="360" w:hanging="360"/>
    </w:pPr>
  </w:style>
  <w:style w:type="paragraph" w:customStyle="1" w:styleId="bullet2">
    <w:name w:val="bullet 2"/>
    <w:basedOn w:val="Normal"/>
    <w:rsid w:val="007316E2"/>
    <w:pPr>
      <w:tabs>
        <w:tab w:val="left" w:pos="360"/>
        <w:tab w:val="left" w:pos="454"/>
      </w:tabs>
      <w:spacing w:after="120"/>
      <w:ind w:left="454" w:hanging="454"/>
      <w:jc w:val="both"/>
    </w:pPr>
    <w:rPr>
      <w:color w:val="000000"/>
    </w:rPr>
  </w:style>
  <w:style w:type="paragraph" w:customStyle="1" w:styleId="GalText">
    <w:name w:val="GalText"/>
    <w:basedOn w:val="Normal"/>
    <w:rsid w:val="007316E2"/>
    <w:pPr>
      <w:spacing w:before="60" w:after="60"/>
    </w:pPr>
    <w:rPr>
      <w:rFonts w:ascii="Arial Narrow" w:hAnsi="Arial Narrow"/>
    </w:rPr>
  </w:style>
  <w:style w:type="paragraph" w:customStyle="1" w:styleId="NumberedNotes">
    <w:name w:val="Numbered Notes"/>
    <w:basedOn w:val="FootnoteText"/>
    <w:rsid w:val="007316E2"/>
    <w:pPr>
      <w:spacing w:after="60"/>
      <w:ind w:left="357" w:hanging="357"/>
      <w:jc w:val="both"/>
    </w:pPr>
    <w:rPr>
      <w:sz w:val="16"/>
    </w:rPr>
  </w:style>
  <w:style w:type="paragraph" w:customStyle="1" w:styleId="PI1">
    <w:name w:val="PI 1"/>
    <w:basedOn w:val="Normal"/>
    <w:rsid w:val="007316E2"/>
    <w:pPr>
      <w:spacing w:before="240"/>
    </w:pPr>
    <w:rPr>
      <w:rFonts w:ascii="Times New (W1)" w:hAnsi="Times New (W1)"/>
    </w:rPr>
  </w:style>
  <w:style w:type="paragraph" w:customStyle="1" w:styleId="PI2">
    <w:name w:val="PI 2"/>
    <w:basedOn w:val="PI1"/>
    <w:rsid w:val="007316E2"/>
    <w:pPr>
      <w:spacing w:after="240"/>
    </w:pPr>
    <w:rPr>
      <w:i/>
    </w:rPr>
  </w:style>
  <w:style w:type="paragraph" w:customStyle="1" w:styleId="PI2Indent">
    <w:name w:val="PI 2  Indent"/>
    <w:basedOn w:val="Normal"/>
    <w:rsid w:val="007316E2"/>
    <w:pPr>
      <w:ind w:left="357" w:hanging="357"/>
    </w:pPr>
  </w:style>
  <w:style w:type="paragraph" w:customStyle="1" w:styleId="Style1">
    <w:name w:val="Style1"/>
    <w:basedOn w:val="AITableText"/>
    <w:rsid w:val="007316E2"/>
    <w:pPr>
      <w:spacing w:before="120" w:after="240"/>
      <w:ind w:left="714" w:hanging="357"/>
    </w:pPr>
    <w:rPr>
      <w:rFonts w:ascii="Times New (W1)" w:hAnsi="Times New (W1)"/>
    </w:rPr>
  </w:style>
  <w:style w:type="paragraph" w:customStyle="1" w:styleId="Style1Indent">
    <w:name w:val="Style1 Indent"/>
    <w:basedOn w:val="Normal"/>
    <w:rsid w:val="007316E2"/>
    <w:pPr>
      <w:tabs>
        <w:tab w:val="num" w:pos="1440"/>
      </w:tabs>
      <w:ind w:left="1440" w:hanging="360"/>
    </w:pPr>
    <w:rPr>
      <w:sz w:val="20"/>
    </w:rPr>
  </w:style>
  <w:style w:type="paragraph" w:customStyle="1" w:styleId="Sub-Heading1">
    <w:name w:val="Sub-Heading 1"/>
    <w:basedOn w:val="Normal"/>
    <w:next w:val="Normal"/>
    <w:autoRedefine/>
    <w:rsid w:val="007316E2"/>
    <w:pPr>
      <w:keepNext/>
      <w:spacing w:before="240" w:after="240"/>
      <w:outlineLvl w:val="0"/>
    </w:pPr>
    <w:rPr>
      <w:rFonts w:ascii="Arial" w:hAnsi="Arial"/>
      <w:i/>
    </w:rPr>
  </w:style>
  <w:style w:type="paragraph" w:customStyle="1" w:styleId="Sub-Headings">
    <w:name w:val="Sub-Headings"/>
    <w:basedOn w:val="MinorHeading"/>
    <w:rsid w:val="007316E2"/>
    <w:pPr>
      <w:keepNext/>
      <w:spacing w:before="240" w:after="120"/>
      <w:outlineLvl w:val="0"/>
    </w:pPr>
    <w:rPr>
      <w:rFonts w:cs="Arial"/>
      <w:b w:val="0"/>
      <w:bCs/>
      <w:i/>
      <w:szCs w:val="24"/>
    </w:rPr>
  </w:style>
  <w:style w:type="paragraph" w:customStyle="1" w:styleId="TableText">
    <w:name w:val="TableText"/>
    <w:basedOn w:val="BodyText"/>
    <w:rsid w:val="007316E2"/>
    <w:pPr>
      <w:keepNext w:val="0"/>
      <w:keepLines w:val="0"/>
      <w:spacing w:before="100" w:beforeAutospacing="1" w:afterAutospacing="1"/>
      <w:jc w:val="left"/>
    </w:pPr>
    <w:rPr>
      <w:rFonts w:ascii="Arial" w:hAnsi="Arial"/>
      <w:kern w:val="28"/>
    </w:rPr>
  </w:style>
  <w:style w:type="paragraph" w:customStyle="1" w:styleId="dot">
    <w:name w:val="dot"/>
    <w:basedOn w:val="Normal"/>
    <w:rsid w:val="007316E2"/>
    <w:pPr>
      <w:tabs>
        <w:tab w:val="num" w:pos="360"/>
      </w:tabs>
      <w:ind w:left="360" w:hanging="360"/>
    </w:pPr>
  </w:style>
  <w:style w:type="paragraph" w:customStyle="1" w:styleId="xl30">
    <w:name w:val="xl30"/>
    <w:basedOn w:val="Normal"/>
    <w:rsid w:val="007316E2"/>
    <w:pPr>
      <w:spacing w:before="100" w:beforeAutospacing="1" w:after="100" w:afterAutospacing="1"/>
    </w:pPr>
    <w:rPr>
      <w:rFonts w:eastAsia="Arial Unicode MS"/>
      <w:b/>
      <w:bCs/>
      <w:sz w:val="18"/>
      <w:szCs w:val="18"/>
    </w:rPr>
  </w:style>
  <w:style w:type="paragraph" w:customStyle="1" w:styleId="Memopara">
    <w:name w:val="Memo para"/>
    <w:basedOn w:val="Numbering"/>
    <w:rsid w:val="007316E2"/>
    <w:pPr>
      <w:numPr>
        <w:ilvl w:val="0"/>
        <w:numId w:val="0"/>
      </w:numPr>
    </w:pPr>
    <w:rPr>
      <w:szCs w:val="24"/>
    </w:rPr>
  </w:style>
  <w:style w:type="paragraph" w:customStyle="1" w:styleId="para">
    <w:name w:val="para"/>
    <w:basedOn w:val="Normal"/>
    <w:rsid w:val="007316E2"/>
  </w:style>
  <w:style w:type="paragraph" w:customStyle="1" w:styleId="Paragraph2-Bullets">
    <w:name w:val="Paragraph 2 - Bullets"/>
    <w:basedOn w:val="Normal"/>
    <w:rsid w:val="007316E2"/>
    <w:pPr>
      <w:numPr>
        <w:numId w:val="3"/>
      </w:numPr>
    </w:pPr>
  </w:style>
  <w:style w:type="character" w:customStyle="1" w:styleId="CommentTextChar1">
    <w:name w:val="Comment Text Char1"/>
    <w:locked/>
    <w:rsid w:val="007316E2"/>
    <w:rPr>
      <w:rFonts w:cs="Times New Roman"/>
      <w:lang w:eastAsia="en-US"/>
    </w:rPr>
  </w:style>
  <w:style w:type="paragraph" w:customStyle="1" w:styleId="SIHeading1centre">
    <w:name w:val="SI Heading 1+centre"/>
    <w:basedOn w:val="SIHeading1"/>
    <w:rsid w:val="007316E2"/>
    <w:pPr>
      <w:jc w:val="left"/>
    </w:pPr>
    <w:rPr>
      <w:rFonts w:ascii="Arial (W1)" w:hAnsi="Arial (W1)"/>
      <w:kern w:val="0"/>
      <w:lang w:val="en-GB"/>
    </w:rPr>
  </w:style>
  <w:style w:type="character" w:customStyle="1" w:styleId="Heading7Char1">
    <w:name w:val="Heading 7 Char1"/>
    <w:locked/>
    <w:rsid w:val="007316E2"/>
    <w:rPr>
      <w:rFonts w:cs="Times New Roman"/>
      <w:sz w:val="24"/>
      <w:szCs w:val="24"/>
      <w:lang w:val="en-AU" w:eastAsia="en-US" w:bidi="ar-SA"/>
    </w:rPr>
  </w:style>
  <w:style w:type="paragraph" w:customStyle="1" w:styleId="TableName-Line2">
    <w:name w:val="Table Name - Line 2"/>
    <w:basedOn w:val="Normal"/>
    <w:autoRedefine/>
    <w:rsid w:val="007316E2"/>
    <w:pPr>
      <w:keepNext/>
      <w:keepLines/>
      <w:spacing w:after="120"/>
      <w:jc w:val="center"/>
    </w:pPr>
    <w:rPr>
      <w:rFonts w:ascii="Arial" w:hAnsi="Arial"/>
      <w:b/>
      <w:sz w:val="20"/>
    </w:rPr>
  </w:style>
  <w:style w:type="paragraph" w:customStyle="1" w:styleId="TableName-Line1">
    <w:name w:val="Table Name - Line 1"/>
    <w:basedOn w:val="TableName-Line2"/>
    <w:next w:val="TableName-Line2"/>
    <w:rsid w:val="007316E2"/>
    <w:pPr>
      <w:spacing w:after="0"/>
    </w:pPr>
  </w:style>
  <w:style w:type="paragraph" w:customStyle="1" w:styleId="font5">
    <w:name w:val="font5"/>
    <w:basedOn w:val="Normal"/>
    <w:rsid w:val="007316E2"/>
    <w:pPr>
      <w:spacing w:before="100" w:beforeAutospacing="1" w:after="100" w:afterAutospacing="1"/>
    </w:pPr>
    <w:rPr>
      <w:rFonts w:ascii="Arial" w:hAnsi="Arial" w:cs="Arial"/>
      <w:b/>
      <w:bCs/>
      <w:sz w:val="16"/>
      <w:szCs w:val="16"/>
      <w:lang w:eastAsia="en-AU"/>
    </w:rPr>
  </w:style>
  <w:style w:type="paragraph" w:customStyle="1" w:styleId="font6">
    <w:name w:val="font6"/>
    <w:basedOn w:val="Normal"/>
    <w:rsid w:val="007316E2"/>
    <w:pPr>
      <w:spacing w:before="100" w:beforeAutospacing="1" w:after="100" w:afterAutospacing="1"/>
    </w:pPr>
    <w:rPr>
      <w:rFonts w:ascii="Arial" w:hAnsi="Arial" w:cs="Arial"/>
      <w:b/>
      <w:bCs/>
      <w:color w:val="0000FF"/>
      <w:sz w:val="16"/>
      <w:szCs w:val="16"/>
      <w:lang w:eastAsia="en-AU"/>
    </w:rPr>
  </w:style>
  <w:style w:type="paragraph" w:customStyle="1" w:styleId="font7">
    <w:name w:val="font7"/>
    <w:basedOn w:val="Normal"/>
    <w:rsid w:val="007316E2"/>
    <w:pPr>
      <w:spacing w:before="100" w:beforeAutospacing="1" w:after="100" w:afterAutospacing="1"/>
    </w:pPr>
    <w:rPr>
      <w:rFonts w:ascii="Arial" w:hAnsi="Arial" w:cs="Arial"/>
      <w:i/>
      <w:iCs/>
      <w:sz w:val="16"/>
      <w:szCs w:val="16"/>
      <w:lang w:eastAsia="en-AU"/>
    </w:rPr>
  </w:style>
  <w:style w:type="paragraph" w:customStyle="1" w:styleId="font8">
    <w:name w:val="font8"/>
    <w:basedOn w:val="Normal"/>
    <w:rsid w:val="007316E2"/>
    <w:pPr>
      <w:spacing w:before="100" w:beforeAutospacing="1" w:after="100" w:afterAutospacing="1"/>
    </w:pPr>
    <w:rPr>
      <w:rFonts w:ascii="Arial" w:hAnsi="Arial" w:cs="Arial"/>
      <w:b/>
      <w:bCs/>
      <w:sz w:val="16"/>
      <w:szCs w:val="16"/>
      <w:lang w:eastAsia="en-AU"/>
    </w:rPr>
  </w:style>
  <w:style w:type="paragraph" w:customStyle="1" w:styleId="xl67">
    <w:name w:val="xl67"/>
    <w:basedOn w:val="Normal"/>
    <w:rsid w:val="007316E2"/>
    <w:pPr>
      <w:spacing w:before="100" w:beforeAutospacing="1" w:after="100" w:afterAutospacing="1"/>
    </w:pPr>
    <w:rPr>
      <w:rFonts w:ascii="Arial" w:hAnsi="Arial" w:cs="Arial"/>
      <w:sz w:val="16"/>
      <w:szCs w:val="16"/>
      <w:lang w:eastAsia="en-AU"/>
    </w:rPr>
  </w:style>
  <w:style w:type="paragraph" w:customStyle="1" w:styleId="xl68">
    <w:name w:val="xl68"/>
    <w:basedOn w:val="Normal"/>
    <w:rsid w:val="007316E2"/>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69">
    <w:name w:val="xl69"/>
    <w:basedOn w:val="Normal"/>
    <w:rsid w:val="007316E2"/>
    <w:pPr>
      <w:spacing w:before="100" w:beforeAutospacing="1" w:after="100" w:afterAutospacing="1"/>
      <w:jc w:val="right"/>
    </w:pPr>
    <w:rPr>
      <w:rFonts w:ascii="Arial" w:hAnsi="Arial" w:cs="Arial"/>
      <w:b/>
      <w:bCs/>
      <w:sz w:val="16"/>
      <w:szCs w:val="16"/>
      <w:lang w:eastAsia="en-AU"/>
    </w:rPr>
  </w:style>
  <w:style w:type="paragraph" w:customStyle="1" w:styleId="xl70">
    <w:name w:val="xl70"/>
    <w:basedOn w:val="Normal"/>
    <w:rsid w:val="007316E2"/>
    <w:pPr>
      <w:spacing w:before="100" w:beforeAutospacing="1" w:after="100" w:afterAutospacing="1"/>
      <w:jc w:val="center"/>
    </w:pPr>
    <w:rPr>
      <w:rFonts w:ascii="Arial" w:hAnsi="Arial" w:cs="Arial"/>
      <w:b/>
      <w:bCs/>
      <w:sz w:val="16"/>
      <w:szCs w:val="16"/>
      <w:lang w:eastAsia="en-AU"/>
    </w:rPr>
  </w:style>
  <w:style w:type="paragraph" w:customStyle="1" w:styleId="xl71">
    <w:name w:val="xl71"/>
    <w:basedOn w:val="Normal"/>
    <w:rsid w:val="007316E2"/>
    <w:pPr>
      <w:spacing w:before="100" w:beforeAutospacing="1" w:after="100" w:afterAutospacing="1"/>
    </w:pPr>
    <w:rPr>
      <w:rFonts w:ascii="Arial" w:hAnsi="Arial" w:cs="Arial"/>
      <w:b/>
      <w:bCs/>
      <w:sz w:val="16"/>
      <w:szCs w:val="16"/>
      <w:lang w:eastAsia="en-AU"/>
    </w:rPr>
  </w:style>
  <w:style w:type="paragraph" w:customStyle="1" w:styleId="xl72">
    <w:name w:val="xl72"/>
    <w:basedOn w:val="Normal"/>
    <w:rsid w:val="007316E2"/>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73">
    <w:name w:val="xl73"/>
    <w:basedOn w:val="Normal"/>
    <w:rsid w:val="007316E2"/>
    <w:pPr>
      <w:spacing w:before="100" w:beforeAutospacing="1" w:after="100" w:afterAutospacing="1"/>
      <w:jc w:val="center"/>
    </w:pPr>
    <w:rPr>
      <w:rFonts w:ascii="Arial" w:hAnsi="Arial" w:cs="Arial"/>
      <w:sz w:val="16"/>
      <w:szCs w:val="16"/>
      <w:lang w:eastAsia="en-AU"/>
    </w:rPr>
  </w:style>
  <w:style w:type="paragraph" w:customStyle="1" w:styleId="xl74">
    <w:name w:val="xl74"/>
    <w:basedOn w:val="Normal"/>
    <w:rsid w:val="007316E2"/>
    <w:pPr>
      <w:spacing w:before="100" w:beforeAutospacing="1" w:after="100" w:afterAutospacing="1"/>
    </w:pPr>
    <w:rPr>
      <w:rFonts w:ascii="Arial" w:hAnsi="Arial" w:cs="Arial"/>
      <w:b/>
      <w:bCs/>
      <w:sz w:val="16"/>
      <w:szCs w:val="16"/>
      <w:lang w:eastAsia="en-AU"/>
    </w:rPr>
  </w:style>
  <w:style w:type="paragraph" w:customStyle="1" w:styleId="xl75">
    <w:name w:val="xl75"/>
    <w:basedOn w:val="Normal"/>
    <w:rsid w:val="007316E2"/>
    <w:pPr>
      <w:spacing w:before="100" w:beforeAutospacing="1" w:after="100" w:afterAutospacing="1"/>
    </w:pPr>
    <w:rPr>
      <w:rFonts w:ascii="Arial" w:hAnsi="Arial" w:cs="Arial"/>
      <w:sz w:val="16"/>
      <w:szCs w:val="16"/>
      <w:lang w:eastAsia="en-AU"/>
    </w:rPr>
  </w:style>
  <w:style w:type="paragraph" w:customStyle="1" w:styleId="xl76">
    <w:name w:val="xl76"/>
    <w:basedOn w:val="Normal"/>
    <w:rsid w:val="007316E2"/>
    <w:pPr>
      <w:spacing w:before="100" w:beforeAutospacing="1" w:after="100" w:afterAutospacing="1"/>
    </w:pPr>
    <w:rPr>
      <w:rFonts w:ascii="Arial" w:hAnsi="Arial" w:cs="Arial"/>
      <w:sz w:val="16"/>
      <w:szCs w:val="16"/>
      <w:lang w:eastAsia="en-AU"/>
    </w:rPr>
  </w:style>
  <w:style w:type="paragraph" w:customStyle="1" w:styleId="xl77">
    <w:name w:val="xl77"/>
    <w:basedOn w:val="Normal"/>
    <w:rsid w:val="007316E2"/>
    <w:pPr>
      <w:pBdr>
        <w:bottom w:val="single" w:sz="4" w:space="0" w:color="auto"/>
      </w:pBdr>
      <w:spacing w:before="100" w:beforeAutospacing="1" w:after="100" w:afterAutospacing="1"/>
    </w:pPr>
    <w:rPr>
      <w:rFonts w:ascii="Arial" w:hAnsi="Arial" w:cs="Arial"/>
      <w:b/>
      <w:bCs/>
      <w:sz w:val="16"/>
      <w:szCs w:val="16"/>
      <w:lang w:eastAsia="en-AU"/>
    </w:rPr>
  </w:style>
  <w:style w:type="paragraph" w:customStyle="1" w:styleId="xl78">
    <w:name w:val="xl78"/>
    <w:basedOn w:val="Normal"/>
    <w:rsid w:val="007316E2"/>
    <w:pPr>
      <w:spacing w:before="100" w:beforeAutospacing="1" w:after="100" w:afterAutospacing="1"/>
    </w:pPr>
    <w:rPr>
      <w:rFonts w:ascii="Arial" w:hAnsi="Arial" w:cs="Arial"/>
      <w:sz w:val="16"/>
      <w:szCs w:val="16"/>
      <w:lang w:eastAsia="en-AU"/>
    </w:rPr>
  </w:style>
  <w:style w:type="paragraph" w:customStyle="1" w:styleId="xl79">
    <w:name w:val="xl79"/>
    <w:basedOn w:val="Normal"/>
    <w:rsid w:val="007316E2"/>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80">
    <w:name w:val="xl80"/>
    <w:basedOn w:val="Normal"/>
    <w:rsid w:val="007316E2"/>
    <w:pPr>
      <w:spacing w:before="100" w:beforeAutospacing="1" w:after="100" w:afterAutospacing="1"/>
      <w:jc w:val="right"/>
    </w:pPr>
    <w:rPr>
      <w:rFonts w:ascii="Arial" w:hAnsi="Arial" w:cs="Arial"/>
      <w:b/>
      <w:bCs/>
      <w:sz w:val="16"/>
      <w:szCs w:val="16"/>
      <w:lang w:eastAsia="en-AU"/>
    </w:rPr>
  </w:style>
  <w:style w:type="paragraph" w:customStyle="1" w:styleId="xl81">
    <w:name w:val="xl81"/>
    <w:basedOn w:val="Normal"/>
    <w:rsid w:val="007316E2"/>
    <w:pPr>
      <w:spacing w:before="100" w:beforeAutospacing="1" w:after="100" w:afterAutospacing="1"/>
      <w:jc w:val="center"/>
    </w:pPr>
    <w:rPr>
      <w:rFonts w:ascii="Arial" w:hAnsi="Arial" w:cs="Arial"/>
      <w:b/>
      <w:bCs/>
      <w:sz w:val="16"/>
      <w:szCs w:val="16"/>
      <w:lang w:eastAsia="en-AU"/>
    </w:rPr>
  </w:style>
  <w:style w:type="paragraph" w:customStyle="1" w:styleId="xl82">
    <w:name w:val="xl82"/>
    <w:basedOn w:val="Normal"/>
    <w:rsid w:val="007316E2"/>
    <w:pPr>
      <w:spacing w:before="100" w:beforeAutospacing="1" w:after="100" w:afterAutospacing="1"/>
    </w:pPr>
    <w:rPr>
      <w:rFonts w:ascii="Arial" w:hAnsi="Arial" w:cs="Arial"/>
      <w:b/>
      <w:bCs/>
      <w:sz w:val="16"/>
      <w:szCs w:val="16"/>
      <w:lang w:eastAsia="en-AU"/>
    </w:rPr>
  </w:style>
  <w:style w:type="paragraph" w:customStyle="1" w:styleId="xl83">
    <w:name w:val="xl83"/>
    <w:basedOn w:val="Normal"/>
    <w:rsid w:val="007316E2"/>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84">
    <w:name w:val="xl84"/>
    <w:basedOn w:val="Normal"/>
    <w:rsid w:val="007316E2"/>
    <w:pPr>
      <w:pBdr>
        <w:right w:val="single" w:sz="4" w:space="0" w:color="auto"/>
      </w:pBdr>
      <w:spacing w:before="100" w:beforeAutospacing="1" w:after="100" w:afterAutospacing="1"/>
    </w:pPr>
    <w:rPr>
      <w:rFonts w:ascii="Arial" w:hAnsi="Arial" w:cs="Arial"/>
      <w:b/>
      <w:bCs/>
      <w:sz w:val="16"/>
      <w:szCs w:val="16"/>
      <w:lang w:eastAsia="en-AU"/>
    </w:rPr>
  </w:style>
  <w:style w:type="paragraph" w:customStyle="1" w:styleId="xl85">
    <w:name w:val="xl85"/>
    <w:basedOn w:val="Normal"/>
    <w:rsid w:val="007316E2"/>
    <w:pPr>
      <w:pBdr>
        <w:right w:val="single" w:sz="4" w:space="0" w:color="auto"/>
      </w:pBdr>
      <w:spacing w:before="100" w:beforeAutospacing="1" w:after="100" w:afterAutospacing="1"/>
    </w:pPr>
    <w:rPr>
      <w:rFonts w:ascii="Arial" w:hAnsi="Arial" w:cs="Arial"/>
      <w:sz w:val="16"/>
      <w:szCs w:val="16"/>
      <w:lang w:eastAsia="en-AU"/>
    </w:rPr>
  </w:style>
  <w:style w:type="paragraph" w:customStyle="1" w:styleId="xl86">
    <w:name w:val="xl86"/>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7">
    <w:name w:val="xl87"/>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8">
    <w:name w:val="xl88"/>
    <w:basedOn w:val="Normal"/>
    <w:rsid w:val="007316E2"/>
    <w:pPr>
      <w:spacing w:before="100" w:beforeAutospacing="1" w:after="100" w:afterAutospacing="1"/>
      <w:textAlignment w:val="center"/>
    </w:pPr>
    <w:rPr>
      <w:rFonts w:ascii="Arial" w:hAnsi="Arial" w:cs="Arial"/>
      <w:sz w:val="16"/>
      <w:szCs w:val="16"/>
      <w:lang w:eastAsia="en-AU"/>
    </w:rPr>
  </w:style>
  <w:style w:type="paragraph" w:customStyle="1" w:styleId="xl89">
    <w:name w:val="xl89"/>
    <w:basedOn w:val="Normal"/>
    <w:rsid w:val="007316E2"/>
    <w:pPr>
      <w:pBdr>
        <w:left w:val="single" w:sz="4" w:space="0" w:color="auto"/>
      </w:pBdr>
      <w:spacing w:before="100" w:beforeAutospacing="1" w:after="100" w:afterAutospacing="1"/>
      <w:textAlignment w:val="center"/>
    </w:pPr>
    <w:rPr>
      <w:rFonts w:ascii="Arial" w:hAnsi="Arial" w:cs="Arial"/>
      <w:sz w:val="16"/>
      <w:szCs w:val="16"/>
      <w:lang w:eastAsia="en-AU"/>
    </w:rPr>
  </w:style>
  <w:style w:type="paragraph" w:customStyle="1" w:styleId="xl90">
    <w:name w:val="xl90"/>
    <w:basedOn w:val="Normal"/>
    <w:rsid w:val="007316E2"/>
    <w:pPr>
      <w:pBdr>
        <w:left w:val="single" w:sz="4" w:space="0" w:color="auto"/>
      </w:pBdr>
      <w:spacing w:before="100" w:beforeAutospacing="1" w:after="100" w:afterAutospacing="1"/>
      <w:textAlignment w:val="center"/>
    </w:pPr>
    <w:rPr>
      <w:rFonts w:ascii="Arial" w:hAnsi="Arial" w:cs="Arial"/>
      <w:sz w:val="16"/>
      <w:szCs w:val="16"/>
      <w:lang w:eastAsia="en-AU"/>
    </w:rPr>
  </w:style>
  <w:style w:type="paragraph" w:customStyle="1" w:styleId="xl91">
    <w:name w:val="xl91"/>
    <w:basedOn w:val="Normal"/>
    <w:rsid w:val="007316E2"/>
    <w:pPr>
      <w:pBdr>
        <w:left w:val="single" w:sz="4" w:space="0" w:color="auto"/>
      </w:pBdr>
      <w:spacing w:before="100" w:beforeAutospacing="1" w:after="100" w:afterAutospacing="1"/>
    </w:pPr>
    <w:rPr>
      <w:rFonts w:ascii="Arial" w:hAnsi="Arial" w:cs="Arial"/>
      <w:sz w:val="16"/>
      <w:szCs w:val="16"/>
      <w:lang w:eastAsia="en-AU"/>
    </w:rPr>
  </w:style>
  <w:style w:type="paragraph" w:customStyle="1" w:styleId="xl92">
    <w:name w:val="xl92"/>
    <w:basedOn w:val="Normal"/>
    <w:rsid w:val="007316E2"/>
    <w:pPr>
      <w:pBdr>
        <w:left w:val="single" w:sz="4" w:space="0" w:color="auto"/>
      </w:pBdr>
      <w:spacing w:before="100" w:beforeAutospacing="1" w:after="100" w:afterAutospacing="1"/>
    </w:pPr>
    <w:rPr>
      <w:rFonts w:ascii="Arial" w:hAnsi="Arial" w:cs="Arial"/>
      <w:sz w:val="16"/>
      <w:szCs w:val="16"/>
      <w:lang w:eastAsia="en-AU"/>
    </w:rPr>
  </w:style>
  <w:style w:type="paragraph" w:customStyle="1" w:styleId="xl93">
    <w:name w:val="xl93"/>
    <w:basedOn w:val="Normal"/>
    <w:rsid w:val="007316E2"/>
    <w:pPr>
      <w:pBdr>
        <w:right w:val="single" w:sz="4" w:space="0" w:color="auto"/>
      </w:pBdr>
      <w:spacing w:before="100" w:beforeAutospacing="1" w:after="100" w:afterAutospacing="1"/>
      <w:textAlignment w:val="top"/>
    </w:pPr>
    <w:rPr>
      <w:rFonts w:ascii="Arial" w:hAnsi="Arial" w:cs="Arial"/>
      <w:sz w:val="16"/>
      <w:szCs w:val="16"/>
      <w:lang w:eastAsia="en-AU"/>
    </w:rPr>
  </w:style>
  <w:style w:type="paragraph" w:customStyle="1" w:styleId="xl94">
    <w:name w:val="xl94"/>
    <w:basedOn w:val="Normal"/>
    <w:rsid w:val="007316E2"/>
    <w:pPr>
      <w:spacing w:before="100" w:beforeAutospacing="1" w:after="100" w:afterAutospacing="1"/>
      <w:textAlignment w:val="top"/>
    </w:pPr>
    <w:rPr>
      <w:rFonts w:ascii="Arial" w:hAnsi="Arial" w:cs="Arial"/>
      <w:sz w:val="16"/>
      <w:szCs w:val="16"/>
      <w:lang w:eastAsia="en-AU"/>
    </w:rPr>
  </w:style>
  <w:style w:type="paragraph" w:customStyle="1" w:styleId="xl95">
    <w:name w:val="xl95"/>
    <w:basedOn w:val="Normal"/>
    <w:rsid w:val="007316E2"/>
    <w:pPr>
      <w:spacing w:before="100" w:beforeAutospacing="1" w:after="100" w:afterAutospacing="1"/>
    </w:pPr>
    <w:rPr>
      <w:rFonts w:ascii="Arial" w:hAnsi="Arial" w:cs="Arial"/>
      <w:sz w:val="16"/>
      <w:szCs w:val="16"/>
      <w:lang w:eastAsia="en-AU"/>
    </w:rPr>
  </w:style>
  <w:style w:type="paragraph" w:customStyle="1" w:styleId="xl96">
    <w:name w:val="xl96"/>
    <w:basedOn w:val="Normal"/>
    <w:rsid w:val="007316E2"/>
    <w:pPr>
      <w:spacing w:before="100" w:beforeAutospacing="1" w:after="100" w:afterAutospacing="1"/>
    </w:pPr>
    <w:rPr>
      <w:rFonts w:ascii="Arial" w:hAnsi="Arial" w:cs="Arial"/>
      <w:b/>
      <w:bCs/>
      <w:sz w:val="16"/>
      <w:szCs w:val="16"/>
      <w:lang w:eastAsia="en-AU"/>
    </w:rPr>
  </w:style>
  <w:style w:type="paragraph" w:customStyle="1" w:styleId="xl97">
    <w:name w:val="xl97"/>
    <w:basedOn w:val="Normal"/>
    <w:rsid w:val="007316E2"/>
    <w:pPr>
      <w:pBdr>
        <w:right w:val="single" w:sz="4" w:space="0" w:color="auto"/>
      </w:pBdr>
      <w:shd w:val="clear" w:color="auto" w:fill="FF00FF"/>
      <w:spacing w:before="100" w:beforeAutospacing="1" w:after="100" w:afterAutospacing="1"/>
    </w:pPr>
    <w:rPr>
      <w:rFonts w:ascii="Arial" w:hAnsi="Arial" w:cs="Arial"/>
      <w:b/>
      <w:bCs/>
      <w:sz w:val="16"/>
      <w:szCs w:val="16"/>
      <w:lang w:eastAsia="en-AU"/>
    </w:rPr>
  </w:style>
  <w:style w:type="paragraph" w:customStyle="1" w:styleId="xl98">
    <w:name w:val="xl98"/>
    <w:basedOn w:val="Normal"/>
    <w:rsid w:val="007316E2"/>
    <w:pPr>
      <w:pBdr>
        <w:bottom w:val="single" w:sz="4" w:space="0" w:color="auto"/>
        <w:right w:val="single" w:sz="4" w:space="0" w:color="auto"/>
      </w:pBdr>
      <w:spacing w:before="100" w:beforeAutospacing="1" w:after="100" w:afterAutospacing="1"/>
    </w:pPr>
    <w:rPr>
      <w:rFonts w:ascii="Arial" w:hAnsi="Arial" w:cs="Arial"/>
      <w:b/>
      <w:bCs/>
      <w:sz w:val="16"/>
      <w:szCs w:val="16"/>
      <w:lang w:eastAsia="en-AU"/>
    </w:rPr>
  </w:style>
  <w:style w:type="paragraph" w:customStyle="1" w:styleId="xl24">
    <w:name w:val="xl24"/>
    <w:basedOn w:val="Normal"/>
    <w:rsid w:val="007316E2"/>
    <w:pPr>
      <w:pBdr>
        <w:top w:val="single" w:sz="8" w:space="0" w:color="auto"/>
      </w:pBdr>
      <w:spacing w:before="100" w:beforeAutospacing="1" w:after="100" w:afterAutospacing="1"/>
    </w:pPr>
    <w:rPr>
      <w:lang w:eastAsia="en-AU"/>
    </w:rPr>
  </w:style>
  <w:style w:type="paragraph" w:customStyle="1" w:styleId="xl26">
    <w:name w:val="xl26"/>
    <w:basedOn w:val="Normal"/>
    <w:rsid w:val="007316E2"/>
    <w:pPr>
      <w:spacing w:before="100" w:beforeAutospacing="1" w:after="100" w:afterAutospacing="1"/>
    </w:pPr>
    <w:rPr>
      <w:b/>
      <w:bCs/>
      <w:lang w:eastAsia="en-AU"/>
    </w:rPr>
  </w:style>
  <w:style w:type="paragraph" w:customStyle="1" w:styleId="xl27">
    <w:name w:val="xl27"/>
    <w:basedOn w:val="Normal"/>
    <w:rsid w:val="007316E2"/>
    <w:pPr>
      <w:spacing w:before="100" w:beforeAutospacing="1" w:after="100" w:afterAutospacing="1"/>
      <w:jc w:val="right"/>
    </w:pPr>
    <w:rPr>
      <w:b/>
      <w:bCs/>
      <w:lang w:eastAsia="en-AU"/>
    </w:rPr>
  </w:style>
  <w:style w:type="paragraph" w:customStyle="1" w:styleId="xl28">
    <w:name w:val="xl28"/>
    <w:basedOn w:val="Normal"/>
    <w:rsid w:val="007316E2"/>
    <w:pPr>
      <w:pBdr>
        <w:bottom w:val="single" w:sz="8" w:space="0" w:color="auto"/>
      </w:pBdr>
      <w:spacing w:before="100" w:beforeAutospacing="1" w:after="100" w:afterAutospacing="1"/>
    </w:pPr>
    <w:rPr>
      <w:lang w:eastAsia="en-AU"/>
    </w:rPr>
  </w:style>
  <w:style w:type="paragraph" w:customStyle="1" w:styleId="xl29">
    <w:name w:val="xl29"/>
    <w:basedOn w:val="Normal"/>
    <w:rsid w:val="007316E2"/>
    <w:pPr>
      <w:pBdr>
        <w:bottom w:val="single" w:sz="8" w:space="0" w:color="auto"/>
      </w:pBdr>
      <w:spacing w:before="100" w:beforeAutospacing="1" w:after="100" w:afterAutospacing="1"/>
      <w:jc w:val="right"/>
    </w:pPr>
    <w:rPr>
      <w:b/>
      <w:bCs/>
      <w:lang w:eastAsia="en-AU"/>
    </w:rPr>
  </w:style>
  <w:style w:type="paragraph" w:customStyle="1" w:styleId="xl31">
    <w:name w:val="xl31"/>
    <w:basedOn w:val="Normal"/>
    <w:rsid w:val="007316E2"/>
    <w:pPr>
      <w:spacing w:before="100" w:beforeAutospacing="1" w:after="100" w:afterAutospacing="1"/>
      <w:jc w:val="center"/>
    </w:pPr>
    <w:rPr>
      <w:lang w:eastAsia="en-AU"/>
    </w:rPr>
  </w:style>
  <w:style w:type="paragraph" w:customStyle="1" w:styleId="xl32">
    <w:name w:val="xl32"/>
    <w:basedOn w:val="Normal"/>
    <w:rsid w:val="007316E2"/>
    <w:pPr>
      <w:spacing w:before="100" w:beforeAutospacing="1" w:after="100" w:afterAutospacing="1"/>
      <w:jc w:val="right"/>
    </w:pPr>
    <w:rPr>
      <w:b/>
      <w:bCs/>
      <w:lang w:eastAsia="en-AU"/>
    </w:rPr>
  </w:style>
  <w:style w:type="paragraph" w:customStyle="1" w:styleId="xl33">
    <w:name w:val="xl33"/>
    <w:basedOn w:val="Normal"/>
    <w:rsid w:val="007316E2"/>
    <w:pPr>
      <w:spacing w:before="100" w:beforeAutospacing="1" w:after="100" w:afterAutospacing="1"/>
    </w:pPr>
    <w:rPr>
      <w:rFonts w:ascii="Times New Roman Bold" w:hAnsi="Times New Roman Bold"/>
      <w:b/>
      <w:bCs/>
      <w:lang w:eastAsia="en-AU"/>
    </w:rPr>
  </w:style>
  <w:style w:type="paragraph" w:customStyle="1" w:styleId="xl34">
    <w:name w:val="xl34"/>
    <w:basedOn w:val="Normal"/>
    <w:rsid w:val="007316E2"/>
    <w:pPr>
      <w:spacing w:before="100" w:beforeAutospacing="1" w:after="100" w:afterAutospacing="1"/>
      <w:ind w:firstLineChars="100" w:firstLine="100"/>
    </w:pPr>
    <w:rPr>
      <w:sz w:val="18"/>
      <w:szCs w:val="18"/>
      <w:lang w:eastAsia="en-AU"/>
    </w:rPr>
  </w:style>
  <w:style w:type="paragraph" w:customStyle="1" w:styleId="xl35">
    <w:name w:val="xl35"/>
    <w:basedOn w:val="Normal"/>
    <w:rsid w:val="007316E2"/>
    <w:pPr>
      <w:spacing w:before="100" w:beforeAutospacing="1" w:after="100" w:afterAutospacing="1"/>
      <w:jc w:val="center"/>
    </w:pPr>
    <w:rPr>
      <w:sz w:val="18"/>
      <w:szCs w:val="18"/>
      <w:lang w:eastAsia="en-AU"/>
    </w:rPr>
  </w:style>
  <w:style w:type="paragraph" w:customStyle="1" w:styleId="xl36">
    <w:name w:val="xl36"/>
    <w:basedOn w:val="Normal"/>
    <w:rsid w:val="007316E2"/>
    <w:pPr>
      <w:spacing w:before="100" w:beforeAutospacing="1" w:after="100" w:afterAutospacing="1"/>
      <w:ind w:firstLineChars="100" w:firstLine="100"/>
      <w:textAlignment w:val="top"/>
    </w:pPr>
    <w:rPr>
      <w:sz w:val="18"/>
      <w:szCs w:val="18"/>
      <w:lang w:eastAsia="en-AU"/>
    </w:rPr>
  </w:style>
  <w:style w:type="paragraph" w:customStyle="1" w:styleId="xl37">
    <w:name w:val="xl37"/>
    <w:basedOn w:val="Normal"/>
    <w:rsid w:val="007316E2"/>
    <w:pPr>
      <w:spacing w:before="100" w:beforeAutospacing="1" w:after="100" w:afterAutospacing="1"/>
      <w:ind w:firstLineChars="100" w:firstLine="100"/>
    </w:pPr>
    <w:rPr>
      <w:b/>
      <w:bCs/>
      <w:sz w:val="18"/>
      <w:szCs w:val="18"/>
      <w:lang w:eastAsia="en-AU"/>
    </w:rPr>
  </w:style>
  <w:style w:type="paragraph" w:customStyle="1" w:styleId="xl38">
    <w:name w:val="xl38"/>
    <w:basedOn w:val="Normal"/>
    <w:rsid w:val="007316E2"/>
    <w:pPr>
      <w:spacing w:before="100" w:beforeAutospacing="1" w:after="100" w:afterAutospacing="1"/>
      <w:jc w:val="center"/>
    </w:pPr>
    <w:rPr>
      <w:b/>
      <w:bCs/>
      <w:sz w:val="18"/>
      <w:szCs w:val="18"/>
      <w:lang w:eastAsia="en-AU"/>
    </w:rPr>
  </w:style>
  <w:style w:type="paragraph" w:customStyle="1" w:styleId="xl39">
    <w:name w:val="xl39"/>
    <w:basedOn w:val="Normal"/>
    <w:rsid w:val="007316E2"/>
    <w:pPr>
      <w:pBdr>
        <w:bottom w:val="single" w:sz="8" w:space="0" w:color="auto"/>
      </w:pBdr>
      <w:spacing w:before="100" w:beforeAutospacing="1" w:after="100" w:afterAutospacing="1"/>
      <w:ind w:firstLineChars="100" w:firstLine="100"/>
    </w:pPr>
    <w:rPr>
      <w:sz w:val="18"/>
      <w:szCs w:val="18"/>
      <w:lang w:eastAsia="en-AU"/>
    </w:rPr>
  </w:style>
  <w:style w:type="paragraph" w:customStyle="1" w:styleId="xl40">
    <w:name w:val="xl40"/>
    <w:basedOn w:val="Normal"/>
    <w:rsid w:val="007316E2"/>
    <w:pPr>
      <w:pBdr>
        <w:bottom w:val="single" w:sz="8" w:space="0" w:color="auto"/>
      </w:pBdr>
      <w:spacing w:before="100" w:beforeAutospacing="1" w:after="100" w:afterAutospacing="1"/>
      <w:ind w:firstLineChars="100" w:firstLine="100"/>
    </w:pPr>
    <w:rPr>
      <w:b/>
      <w:bCs/>
      <w:sz w:val="18"/>
      <w:szCs w:val="18"/>
      <w:lang w:eastAsia="en-AU"/>
    </w:rPr>
  </w:style>
  <w:style w:type="paragraph" w:customStyle="1" w:styleId="xl41">
    <w:name w:val="xl41"/>
    <w:basedOn w:val="Normal"/>
    <w:rsid w:val="007316E2"/>
    <w:pPr>
      <w:spacing w:before="100" w:beforeAutospacing="1" w:after="100" w:afterAutospacing="1"/>
      <w:jc w:val="center"/>
    </w:pPr>
    <w:rPr>
      <w:b/>
      <w:bCs/>
      <w:sz w:val="18"/>
      <w:szCs w:val="18"/>
      <w:lang w:eastAsia="en-AU"/>
    </w:rPr>
  </w:style>
  <w:style w:type="paragraph" w:customStyle="1" w:styleId="xl42">
    <w:name w:val="xl42"/>
    <w:basedOn w:val="Normal"/>
    <w:rsid w:val="007316E2"/>
    <w:pPr>
      <w:spacing w:before="100" w:beforeAutospacing="1" w:after="100" w:afterAutospacing="1"/>
    </w:pPr>
    <w:rPr>
      <w:b/>
      <w:bCs/>
      <w:sz w:val="18"/>
      <w:szCs w:val="18"/>
      <w:lang w:eastAsia="en-AU"/>
    </w:rPr>
  </w:style>
  <w:style w:type="paragraph" w:customStyle="1" w:styleId="xl43">
    <w:name w:val="xl43"/>
    <w:basedOn w:val="Normal"/>
    <w:rsid w:val="007316E2"/>
    <w:pPr>
      <w:pBdr>
        <w:bottom w:val="single" w:sz="8" w:space="0" w:color="auto"/>
      </w:pBdr>
      <w:spacing w:before="100" w:beforeAutospacing="1" w:after="100" w:afterAutospacing="1"/>
      <w:jc w:val="center"/>
    </w:pPr>
    <w:rPr>
      <w:b/>
      <w:bCs/>
      <w:sz w:val="18"/>
      <w:szCs w:val="18"/>
      <w:lang w:eastAsia="en-AU"/>
    </w:rPr>
  </w:style>
  <w:style w:type="paragraph" w:customStyle="1" w:styleId="xl44">
    <w:name w:val="xl44"/>
    <w:basedOn w:val="Normal"/>
    <w:rsid w:val="007316E2"/>
    <w:pPr>
      <w:spacing w:before="100" w:beforeAutospacing="1" w:after="100" w:afterAutospacing="1"/>
    </w:pPr>
    <w:rPr>
      <w:b/>
      <w:bCs/>
      <w:lang w:eastAsia="en-AU"/>
    </w:rPr>
  </w:style>
  <w:style w:type="paragraph" w:customStyle="1" w:styleId="xl45">
    <w:name w:val="xl45"/>
    <w:basedOn w:val="Normal"/>
    <w:rsid w:val="007316E2"/>
    <w:pPr>
      <w:spacing w:before="100" w:beforeAutospacing="1" w:after="100" w:afterAutospacing="1"/>
    </w:pPr>
    <w:rPr>
      <w:lang w:eastAsia="en-AU"/>
    </w:rPr>
  </w:style>
  <w:style w:type="paragraph" w:customStyle="1" w:styleId="xl46">
    <w:name w:val="xl46"/>
    <w:basedOn w:val="Normal"/>
    <w:rsid w:val="007316E2"/>
    <w:pPr>
      <w:spacing w:before="100" w:beforeAutospacing="1" w:after="100" w:afterAutospacing="1"/>
    </w:pPr>
    <w:rPr>
      <w:sz w:val="18"/>
      <w:szCs w:val="18"/>
      <w:lang w:eastAsia="en-AU"/>
    </w:rPr>
  </w:style>
  <w:style w:type="paragraph" w:customStyle="1" w:styleId="xl47">
    <w:name w:val="xl47"/>
    <w:basedOn w:val="Normal"/>
    <w:rsid w:val="007316E2"/>
    <w:pPr>
      <w:pBdr>
        <w:bottom w:val="single" w:sz="8" w:space="0" w:color="auto"/>
      </w:pBdr>
      <w:spacing w:before="100" w:beforeAutospacing="1" w:after="100" w:afterAutospacing="1"/>
    </w:pPr>
    <w:rPr>
      <w:sz w:val="18"/>
      <w:szCs w:val="18"/>
      <w:lang w:eastAsia="en-AU"/>
    </w:rPr>
  </w:style>
  <w:style w:type="paragraph" w:customStyle="1" w:styleId="xl48">
    <w:name w:val="xl48"/>
    <w:basedOn w:val="Normal"/>
    <w:rsid w:val="007316E2"/>
    <w:pPr>
      <w:pBdr>
        <w:bottom w:val="single" w:sz="8" w:space="0" w:color="auto"/>
      </w:pBdr>
      <w:spacing w:before="100" w:beforeAutospacing="1" w:after="100" w:afterAutospacing="1"/>
    </w:pPr>
    <w:rPr>
      <w:b/>
      <w:bCs/>
      <w:sz w:val="18"/>
      <w:szCs w:val="18"/>
      <w:lang w:eastAsia="en-AU"/>
    </w:rPr>
  </w:style>
  <w:style w:type="paragraph" w:customStyle="1" w:styleId="xl49">
    <w:name w:val="xl49"/>
    <w:basedOn w:val="Normal"/>
    <w:rsid w:val="007316E2"/>
    <w:pPr>
      <w:pBdr>
        <w:top w:val="single" w:sz="8" w:space="0" w:color="auto"/>
      </w:pBdr>
      <w:spacing w:before="100" w:beforeAutospacing="1" w:after="100" w:afterAutospacing="1"/>
    </w:pPr>
    <w:rPr>
      <w:sz w:val="18"/>
      <w:szCs w:val="18"/>
      <w:lang w:eastAsia="en-AU"/>
    </w:rPr>
  </w:style>
  <w:style w:type="paragraph" w:customStyle="1" w:styleId="xl50">
    <w:name w:val="xl50"/>
    <w:basedOn w:val="Normal"/>
    <w:rsid w:val="007316E2"/>
    <w:pPr>
      <w:spacing w:before="100" w:beforeAutospacing="1" w:after="100" w:afterAutospacing="1"/>
    </w:pPr>
    <w:rPr>
      <w:b/>
      <w:bCs/>
      <w:sz w:val="18"/>
      <w:szCs w:val="18"/>
      <w:lang w:eastAsia="en-AU"/>
    </w:rPr>
  </w:style>
  <w:style w:type="paragraph" w:customStyle="1" w:styleId="xl51">
    <w:name w:val="xl51"/>
    <w:basedOn w:val="Normal"/>
    <w:rsid w:val="007316E2"/>
    <w:pPr>
      <w:spacing w:before="100" w:beforeAutospacing="1" w:after="100" w:afterAutospacing="1"/>
    </w:pPr>
    <w:rPr>
      <w:lang w:eastAsia="en-AU"/>
    </w:rPr>
  </w:style>
  <w:style w:type="paragraph" w:customStyle="1" w:styleId="xl52">
    <w:name w:val="xl52"/>
    <w:basedOn w:val="Normal"/>
    <w:rsid w:val="007316E2"/>
    <w:pPr>
      <w:spacing w:before="100" w:beforeAutospacing="1" w:after="100" w:afterAutospacing="1"/>
      <w:jc w:val="center"/>
    </w:pPr>
    <w:rPr>
      <w:sz w:val="18"/>
      <w:szCs w:val="18"/>
      <w:lang w:eastAsia="en-AU"/>
    </w:rPr>
  </w:style>
  <w:style w:type="paragraph" w:customStyle="1" w:styleId="xl53">
    <w:name w:val="xl53"/>
    <w:basedOn w:val="Normal"/>
    <w:rsid w:val="007316E2"/>
    <w:pPr>
      <w:spacing w:before="100" w:beforeAutospacing="1" w:after="100" w:afterAutospacing="1"/>
      <w:jc w:val="center"/>
    </w:pPr>
    <w:rPr>
      <w:sz w:val="18"/>
      <w:szCs w:val="18"/>
      <w:lang w:eastAsia="en-AU"/>
    </w:rPr>
  </w:style>
  <w:style w:type="paragraph" w:customStyle="1" w:styleId="xl54">
    <w:name w:val="xl54"/>
    <w:basedOn w:val="Normal"/>
    <w:rsid w:val="007316E2"/>
    <w:pPr>
      <w:spacing w:before="100" w:beforeAutospacing="1" w:after="100" w:afterAutospacing="1"/>
    </w:pPr>
    <w:rPr>
      <w:sz w:val="18"/>
      <w:szCs w:val="18"/>
      <w:lang w:eastAsia="en-AU"/>
    </w:rPr>
  </w:style>
  <w:style w:type="paragraph" w:customStyle="1" w:styleId="xl55">
    <w:name w:val="xl55"/>
    <w:basedOn w:val="Normal"/>
    <w:rsid w:val="007316E2"/>
    <w:pPr>
      <w:spacing w:before="100" w:beforeAutospacing="1" w:after="100" w:afterAutospacing="1"/>
    </w:pPr>
    <w:rPr>
      <w:sz w:val="18"/>
      <w:szCs w:val="18"/>
      <w:lang w:eastAsia="en-AU"/>
    </w:rPr>
  </w:style>
  <w:style w:type="paragraph" w:customStyle="1" w:styleId="xl56">
    <w:name w:val="xl56"/>
    <w:basedOn w:val="Normal"/>
    <w:rsid w:val="007316E2"/>
    <w:pPr>
      <w:spacing w:before="100" w:beforeAutospacing="1" w:after="100" w:afterAutospacing="1"/>
      <w:textAlignment w:val="center"/>
    </w:pPr>
    <w:rPr>
      <w:lang w:eastAsia="en-AU"/>
    </w:rPr>
  </w:style>
  <w:style w:type="paragraph" w:customStyle="1" w:styleId="xl57">
    <w:name w:val="xl57"/>
    <w:basedOn w:val="Normal"/>
    <w:rsid w:val="007316E2"/>
    <w:pPr>
      <w:spacing w:before="100" w:beforeAutospacing="1" w:after="100" w:afterAutospacing="1"/>
      <w:ind w:firstLineChars="100" w:firstLine="100"/>
      <w:textAlignment w:val="center"/>
    </w:pPr>
    <w:rPr>
      <w:sz w:val="18"/>
      <w:szCs w:val="18"/>
      <w:lang w:eastAsia="en-AU"/>
    </w:rPr>
  </w:style>
  <w:style w:type="paragraph" w:customStyle="1" w:styleId="xl58">
    <w:name w:val="xl58"/>
    <w:basedOn w:val="Normal"/>
    <w:rsid w:val="007316E2"/>
    <w:pPr>
      <w:spacing w:before="100" w:beforeAutospacing="1" w:after="100" w:afterAutospacing="1"/>
      <w:textAlignment w:val="center"/>
    </w:pPr>
    <w:rPr>
      <w:rFonts w:ascii="Times New Roman Bold" w:hAnsi="Times New Roman Bold"/>
      <w:b/>
      <w:bCs/>
      <w:lang w:eastAsia="en-AU"/>
    </w:rPr>
  </w:style>
  <w:style w:type="paragraph" w:customStyle="1" w:styleId="xl59">
    <w:name w:val="xl59"/>
    <w:basedOn w:val="Normal"/>
    <w:rsid w:val="007316E2"/>
    <w:pPr>
      <w:pBdr>
        <w:bottom w:val="single" w:sz="8" w:space="0" w:color="auto"/>
      </w:pBdr>
      <w:spacing w:before="100" w:beforeAutospacing="1" w:after="100" w:afterAutospacing="1"/>
      <w:ind w:firstLineChars="100" w:firstLine="100"/>
      <w:textAlignment w:val="center"/>
    </w:pPr>
    <w:rPr>
      <w:b/>
      <w:bCs/>
      <w:sz w:val="18"/>
      <w:szCs w:val="18"/>
      <w:lang w:eastAsia="en-AU"/>
    </w:rPr>
  </w:style>
  <w:style w:type="paragraph" w:customStyle="1" w:styleId="xl60">
    <w:name w:val="xl60"/>
    <w:basedOn w:val="Normal"/>
    <w:rsid w:val="007316E2"/>
    <w:pPr>
      <w:spacing w:before="100" w:beforeAutospacing="1" w:after="100" w:afterAutospacing="1"/>
      <w:jc w:val="center"/>
      <w:textAlignment w:val="center"/>
    </w:pPr>
    <w:rPr>
      <w:sz w:val="18"/>
      <w:szCs w:val="18"/>
      <w:lang w:eastAsia="en-AU"/>
    </w:rPr>
  </w:style>
  <w:style w:type="paragraph" w:customStyle="1" w:styleId="xl61">
    <w:name w:val="xl61"/>
    <w:basedOn w:val="Normal"/>
    <w:rsid w:val="007316E2"/>
    <w:pPr>
      <w:spacing w:before="100" w:beforeAutospacing="1" w:after="100" w:afterAutospacing="1"/>
      <w:textAlignment w:val="center"/>
    </w:pPr>
    <w:rPr>
      <w:lang w:eastAsia="en-AU"/>
    </w:rPr>
  </w:style>
  <w:style w:type="character" w:customStyle="1" w:styleId="Heading3TopofPageChar">
    <w:name w:val="Heading 3 Top of Page Char"/>
    <w:link w:val="Heading3TopofPage"/>
    <w:locked/>
    <w:rsid w:val="007316E2"/>
    <w:rPr>
      <w:rFonts w:ascii="Arial" w:hAnsi="Arial"/>
      <w:b/>
      <w:bCs/>
      <w:sz w:val="24"/>
      <w:szCs w:val="26"/>
    </w:rPr>
  </w:style>
  <w:style w:type="character" w:customStyle="1" w:styleId="TableTextLeft-BP4Char">
    <w:name w:val="Table Text Left - BP4 Char"/>
    <w:link w:val="TableTextLeft-BP4"/>
    <w:locked/>
    <w:rsid w:val="007316E2"/>
    <w:rPr>
      <w:rFonts w:ascii="Calibri" w:hAnsi="Calibri"/>
      <w:sz w:val="18"/>
      <w:szCs w:val="18"/>
      <w:lang w:eastAsia="en-US"/>
    </w:rPr>
  </w:style>
  <w:style w:type="paragraph" w:customStyle="1" w:styleId="1n">
    <w:name w:val="1. n"/>
    <w:basedOn w:val="n"/>
    <w:rsid w:val="00FB4CEC"/>
    <w:rPr>
      <w:iCs/>
      <w:szCs w:val="20"/>
    </w:rPr>
  </w:style>
  <w:style w:type="paragraph" w:customStyle="1" w:styleId="an">
    <w:name w:val="a. n"/>
    <w:basedOn w:val="n"/>
    <w:rsid w:val="00FB4CEC"/>
    <w:rPr>
      <w:iCs/>
      <w:szCs w:val="20"/>
    </w:rPr>
  </w:style>
  <w:style w:type="character" w:customStyle="1" w:styleId="CharChar2">
    <w:name w:val="Char Char2"/>
    <w:uiPriority w:val="99"/>
    <w:rsid w:val="00BF50D3"/>
    <w:rPr>
      <w:rFonts w:ascii="Calibri" w:hAnsi="Calibri" w:cs="Times New Roman"/>
      <w:sz w:val="24"/>
      <w:lang w:val="en-AU" w:eastAsia="en-US" w:bidi="ar-SA"/>
    </w:rPr>
  </w:style>
  <w:style w:type="character" w:customStyle="1" w:styleId="CharChar11">
    <w:name w:val="Char Char11"/>
    <w:uiPriority w:val="99"/>
    <w:rsid w:val="00BF50D3"/>
    <w:rPr>
      <w:rFonts w:ascii="Arial" w:hAnsi="Arial" w:cs="Arial"/>
      <w:b/>
      <w:bCs/>
      <w:sz w:val="26"/>
      <w:szCs w:val="26"/>
      <w:lang w:val="en-AU" w:eastAsia="en-US" w:bidi="ar-SA"/>
    </w:rPr>
  </w:style>
  <w:style w:type="table" w:styleId="ColorfulGrid-Accent2">
    <w:name w:val="Colorful Grid Accent 2"/>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FB4CEC"/>
    <w:rPr>
      <w:rFonts w:ascii="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Index1">
    <w:name w:val="index 1"/>
    <w:basedOn w:val="Normal"/>
    <w:next w:val="Normal"/>
    <w:autoRedefine/>
    <w:rsid w:val="00FB4CEC"/>
    <w:pPr>
      <w:ind w:left="240" w:hanging="240"/>
    </w:pPr>
  </w:style>
  <w:style w:type="paragraph" w:styleId="Index2">
    <w:name w:val="index 2"/>
    <w:basedOn w:val="Normal"/>
    <w:next w:val="Normal"/>
    <w:autoRedefine/>
    <w:rsid w:val="00FB4CEC"/>
    <w:pPr>
      <w:ind w:left="480" w:hanging="240"/>
    </w:pPr>
  </w:style>
  <w:style w:type="paragraph" w:styleId="Index3">
    <w:name w:val="index 3"/>
    <w:basedOn w:val="Normal"/>
    <w:next w:val="Normal"/>
    <w:autoRedefine/>
    <w:rsid w:val="00FB4CEC"/>
    <w:pPr>
      <w:ind w:left="720" w:hanging="240"/>
    </w:pPr>
  </w:style>
  <w:style w:type="paragraph" w:styleId="Index4">
    <w:name w:val="index 4"/>
    <w:basedOn w:val="Normal"/>
    <w:next w:val="Normal"/>
    <w:autoRedefine/>
    <w:rsid w:val="00FB4CEC"/>
    <w:pPr>
      <w:ind w:left="960" w:hanging="240"/>
    </w:pPr>
  </w:style>
  <w:style w:type="paragraph" w:styleId="Index5">
    <w:name w:val="index 5"/>
    <w:basedOn w:val="Normal"/>
    <w:next w:val="Normal"/>
    <w:autoRedefine/>
    <w:rsid w:val="00FB4CEC"/>
    <w:pPr>
      <w:ind w:left="1200" w:hanging="240"/>
    </w:pPr>
  </w:style>
  <w:style w:type="paragraph" w:styleId="Index6">
    <w:name w:val="index 6"/>
    <w:basedOn w:val="Normal"/>
    <w:next w:val="Normal"/>
    <w:autoRedefine/>
    <w:rsid w:val="00FB4CEC"/>
    <w:pPr>
      <w:ind w:left="1440" w:hanging="240"/>
    </w:pPr>
  </w:style>
  <w:style w:type="paragraph" w:styleId="Index7">
    <w:name w:val="index 7"/>
    <w:basedOn w:val="Normal"/>
    <w:next w:val="Normal"/>
    <w:autoRedefine/>
    <w:rsid w:val="00FB4CEC"/>
    <w:pPr>
      <w:ind w:left="1680" w:hanging="240"/>
    </w:pPr>
  </w:style>
  <w:style w:type="paragraph" w:styleId="Index8">
    <w:name w:val="index 8"/>
    <w:basedOn w:val="Normal"/>
    <w:next w:val="Normal"/>
    <w:autoRedefine/>
    <w:rsid w:val="00FB4CEC"/>
    <w:pPr>
      <w:ind w:left="1920" w:hanging="240"/>
    </w:pPr>
  </w:style>
  <w:style w:type="paragraph" w:styleId="Index9">
    <w:name w:val="index 9"/>
    <w:basedOn w:val="Normal"/>
    <w:next w:val="Normal"/>
    <w:autoRedefine/>
    <w:rsid w:val="00FB4CEC"/>
    <w:pPr>
      <w:ind w:left="2160" w:hanging="240"/>
    </w:pPr>
  </w:style>
  <w:style w:type="paragraph" w:styleId="IndexHeading">
    <w:name w:val="index heading"/>
    <w:basedOn w:val="Normal"/>
    <w:next w:val="Index1"/>
    <w:rsid w:val="00FB4CEC"/>
    <w:rPr>
      <w:b/>
      <w:bCs/>
    </w:rPr>
  </w:style>
  <w:style w:type="paragraph" w:styleId="ListParagraph">
    <w:name w:val="List Paragraph"/>
    <w:basedOn w:val="Normal"/>
    <w:link w:val="ListParagraphChar"/>
    <w:uiPriority w:val="34"/>
    <w:qFormat/>
    <w:rsid w:val="009E567D"/>
    <w:pPr>
      <w:spacing w:after="0"/>
      <w:ind w:left="357" w:hanging="357"/>
    </w:pPr>
    <w:rPr>
      <w:sz w:val="16"/>
      <w:szCs w:val="24"/>
    </w:rPr>
  </w:style>
  <w:style w:type="paragraph" w:styleId="TableofAuthorities">
    <w:name w:val="table of authorities"/>
    <w:basedOn w:val="Normal"/>
    <w:next w:val="Normal"/>
    <w:rsid w:val="00FB4CEC"/>
    <w:pPr>
      <w:ind w:left="240" w:hanging="240"/>
    </w:pPr>
  </w:style>
  <w:style w:type="paragraph" w:styleId="TableofFigures">
    <w:name w:val="table of figures"/>
    <w:basedOn w:val="Normal"/>
    <w:next w:val="Normal"/>
    <w:rsid w:val="00FB4CEC"/>
  </w:style>
  <w:style w:type="paragraph" w:styleId="TOAHeading">
    <w:name w:val="toa heading"/>
    <w:basedOn w:val="Normal"/>
    <w:next w:val="Normal"/>
    <w:rsid w:val="00FB4CEC"/>
    <w:pPr>
      <w:spacing w:before="120"/>
    </w:pPr>
    <w:rPr>
      <w:b/>
      <w:bCs/>
      <w:szCs w:val="24"/>
    </w:rPr>
  </w:style>
  <w:style w:type="paragraph" w:styleId="Revision">
    <w:name w:val="Revision"/>
    <w:hidden/>
    <w:uiPriority w:val="99"/>
    <w:semiHidden/>
    <w:rsid w:val="00FC4AF1"/>
    <w:rPr>
      <w:rFonts w:ascii="Calibri" w:hAnsi="Calibri"/>
      <w:sz w:val="24"/>
      <w:lang w:eastAsia="en-US"/>
    </w:rPr>
  </w:style>
  <w:style w:type="numbering" w:styleId="1ai">
    <w:name w:val="Outline List 1"/>
    <w:basedOn w:val="NoList"/>
    <w:rsid w:val="00FB4CEC"/>
    <w:pPr>
      <w:numPr>
        <w:numId w:val="5"/>
      </w:numPr>
    </w:pPr>
  </w:style>
  <w:style w:type="numbering" w:styleId="ArticleSection">
    <w:name w:val="Outline List 3"/>
    <w:basedOn w:val="NoList"/>
    <w:rsid w:val="00FB4CEC"/>
    <w:pPr>
      <w:numPr>
        <w:numId w:val="6"/>
      </w:numPr>
    </w:pPr>
  </w:style>
  <w:style w:type="numbering" w:styleId="111111">
    <w:name w:val="Outline List 2"/>
    <w:basedOn w:val="NoList"/>
    <w:rsid w:val="00FB4CEC"/>
    <w:pPr>
      <w:numPr>
        <w:numId w:val="4"/>
      </w:numPr>
    </w:pPr>
  </w:style>
  <w:style w:type="character" w:customStyle="1" w:styleId="EmailStyle4191">
    <w:name w:val="EmailStyle4191"/>
    <w:rsid w:val="0061633B"/>
    <w:rPr>
      <w:rFonts w:ascii="Arial" w:hAnsi="Arial" w:cs="Arial"/>
      <w:color w:val="000080"/>
      <w:sz w:val="20"/>
    </w:rPr>
  </w:style>
  <w:style w:type="character" w:customStyle="1" w:styleId="EmailStyle4201">
    <w:name w:val="EmailStyle4201"/>
    <w:rsid w:val="0061633B"/>
    <w:rPr>
      <w:rFonts w:ascii="Arial" w:hAnsi="Arial" w:cs="Arial"/>
      <w:color w:val="auto"/>
      <w:sz w:val="20"/>
    </w:rPr>
  </w:style>
  <w:style w:type="character" w:customStyle="1" w:styleId="EmailStyle4211">
    <w:name w:val="EmailStyle4211"/>
    <w:rsid w:val="0061633B"/>
    <w:rPr>
      <w:rFonts w:ascii="Arial" w:hAnsi="Arial" w:cs="Arial"/>
      <w:color w:val="auto"/>
      <w:sz w:val="20"/>
    </w:rPr>
  </w:style>
  <w:style w:type="paragraph" w:customStyle="1" w:styleId="xl64">
    <w:name w:val="xl64"/>
    <w:basedOn w:val="Normal"/>
    <w:rsid w:val="00A23CF5"/>
    <w:pPr>
      <w:pBdr>
        <w:top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xl65">
    <w:name w:val="xl65"/>
    <w:basedOn w:val="Normal"/>
    <w:rsid w:val="00A23CF5"/>
    <w:pPr>
      <w:spacing w:before="100" w:beforeAutospacing="1" w:after="100" w:afterAutospacing="1"/>
      <w:jc w:val="right"/>
    </w:pPr>
    <w:rPr>
      <w:rFonts w:ascii="Arial" w:hAnsi="Arial" w:cs="Arial"/>
      <w:b/>
      <w:bCs/>
      <w:sz w:val="16"/>
      <w:szCs w:val="16"/>
      <w:lang w:eastAsia="en-AU"/>
    </w:rPr>
  </w:style>
  <w:style w:type="paragraph" w:customStyle="1" w:styleId="xl66">
    <w:name w:val="xl66"/>
    <w:basedOn w:val="Normal"/>
    <w:rsid w:val="00A23CF5"/>
    <w:pPr>
      <w:pBdr>
        <w:bottom w:val="single" w:sz="4" w:space="0" w:color="auto"/>
      </w:pBdr>
      <w:spacing w:before="100" w:beforeAutospacing="1" w:after="100" w:afterAutospacing="1"/>
      <w:jc w:val="right"/>
    </w:pPr>
    <w:rPr>
      <w:rFonts w:ascii="Arial" w:hAnsi="Arial" w:cs="Arial"/>
      <w:b/>
      <w:bCs/>
      <w:sz w:val="16"/>
      <w:szCs w:val="16"/>
      <w:lang w:eastAsia="en-AU"/>
    </w:rPr>
  </w:style>
  <w:style w:type="paragraph" w:customStyle="1" w:styleId="NoteHeading2">
    <w:name w:val="Note Heading2"/>
    <w:basedOn w:val="Normal"/>
    <w:autoRedefine/>
    <w:semiHidden/>
    <w:rsid w:val="00584421"/>
    <w:pPr>
      <w:spacing w:before="120"/>
      <w:ind w:left="28"/>
    </w:pPr>
    <w:rPr>
      <w:b/>
      <w:bCs/>
      <w:sz w:val="20"/>
    </w:rPr>
  </w:style>
  <w:style w:type="character" w:customStyle="1" w:styleId="EmailStyle4261">
    <w:name w:val="EmailStyle4261"/>
    <w:rsid w:val="00584421"/>
    <w:rPr>
      <w:rFonts w:ascii="Arial" w:hAnsi="Arial" w:cs="Arial"/>
      <w:color w:val="000080"/>
      <w:sz w:val="20"/>
    </w:rPr>
  </w:style>
  <w:style w:type="character" w:customStyle="1" w:styleId="EmailStyle4271">
    <w:name w:val="EmailStyle4271"/>
    <w:rsid w:val="00584421"/>
    <w:rPr>
      <w:rFonts w:ascii="Arial" w:hAnsi="Arial" w:cs="Arial"/>
      <w:color w:val="auto"/>
      <w:sz w:val="20"/>
    </w:rPr>
  </w:style>
  <w:style w:type="character" w:customStyle="1" w:styleId="EmailStyle4281">
    <w:name w:val="EmailStyle4281"/>
    <w:rsid w:val="00584421"/>
    <w:rPr>
      <w:rFonts w:ascii="Arial" w:hAnsi="Arial" w:cs="Arial"/>
      <w:color w:val="auto"/>
      <w:sz w:val="20"/>
    </w:rPr>
  </w:style>
  <w:style w:type="character" w:customStyle="1" w:styleId="EmailStyle429">
    <w:name w:val="EmailStyle429"/>
    <w:rsid w:val="00522F4E"/>
    <w:rPr>
      <w:rFonts w:ascii="Arial" w:hAnsi="Arial" w:cs="Arial"/>
      <w:color w:val="000080"/>
      <w:sz w:val="20"/>
    </w:rPr>
  </w:style>
  <w:style w:type="character" w:customStyle="1" w:styleId="EmailStyle430">
    <w:name w:val="EmailStyle430"/>
    <w:rsid w:val="00522F4E"/>
    <w:rPr>
      <w:rFonts w:ascii="Arial" w:hAnsi="Arial" w:cs="Arial"/>
      <w:color w:val="auto"/>
      <w:sz w:val="20"/>
    </w:rPr>
  </w:style>
  <w:style w:type="character" w:customStyle="1" w:styleId="EmailStyle431">
    <w:name w:val="EmailStyle431"/>
    <w:rsid w:val="00522F4E"/>
    <w:rPr>
      <w:rFonts w:ascii="Arial" w:hAnsi="Arial" w:cs="Arial"/>
      <w:color w:val="auto"/>
      <w:sz w:val="20"/>
    </w:rPr>
  </w:style>
  <w:style w:type="character" w:customStyle="1" w:styleId="EmailStyle113">
    <w:name w:val="EmailStyle113"/>
    <w:rsid w:val="00E86C4F"/>
    <w:rPr>
      <w:rFonts w:ascii="Arial" w:hAnsi="Arial" w:cs="Arial"/>
      <w:color w:val="000080"/>
      <w:sz w:val="20"/>
      <w:szCs w:val="20"/>
    </w:rPr>
  </w:style>
  <w:style w:type="character" w:customStyle="1" w:styleId="EmailStyle114">
    <w:name w:val="EmailStyle114"/>
    <w:rsid w:val="00E86C4F"/>
    <w:rPr>
      <w:rFonts w:ascii="Arial" w:hAnsi="Arial" w:cs="Arial"/>
      <w:color w:val="auto"/>
      <w:sz w:val="20"/>
      <w:szCs w:val="20"/>
    </w:rPr>
  </w:style>
  <w:style w:type="character" w:customStyle="1" w:styleId="EmailStyle115">
    <w:name w:val="EmailStyle115"/>
    <w:rsid w:val="00E86C4F"/>
    <w:rPr>
      <w:rFonts w:ascii="Arial" w:hAnsi="Arial" w:cs="Arial"/>
      <w:color w:val="auto"/>
      <w:sz w:val="20"/>
      <w:szCs w:val="20"/>
    </w:rPr>
  </w:style>
  <w:style w:type="paragraph" w:customStyle="1" w:styleId="Heading1-BP3">
    <w:name w:val="Heading 1 - BP3"/>
    <w:basedOn w:val="Heading1"/>
    <w:next w:val="Heading1"/>
    <w:rsid w:val="00E86C4F"/>
    <w:pPr>
      <w:pBdr>
        <w:bottom w:val="single" w:sz="18" w:space="1" w:color="auto"/>
      </w:pBdr>
      <w:spacing w:before="240"/>
    </w:pPr>
    <w:rPr>
      <w:rFonts w:cs="Arial"/>
      <w:bCs/>
      <w:szCs w:val="28"/>
      <w:lang w:val="en-GB"/>
    </w:rPr>
  </w:style>
  <w:style w:type="paragraph" w:customStyle="1" w:styleId="Heading1-BP4">
    <w:name w:val="Heading 1 - BP4"/>
    <w:basedOn w:val="Heading1-BP3"/>
    <w:rsid w:val="00E86C4F"/>
    <w:pPr>
      <w:spacing w:after="240"/>
    </w:pPr>
  </w:style>
  <w:style w:type="paragraph" w:customStyle="1" w:styleId="sub-bullets">
    <w:name w:val="sub-bullets"/>
    <w:basedOn w:val="Normal"/>
    <w:rsid w:val="00E86C4F"/>
    <w:pPr>
      <w:numPr>
        <w:ilvl w:val="1"/>
        <w:numId w:val="24"/>
      </w:numPr>
      <w:spacing w:before="60" w:after="60"/>
    </w:pPr>
    <w:rPr>
      <w:rFonts w:ascii="Book Antiqua" w:hAnsi="Book Antiqua"/>
      <w:lang w:val="en-US"/>
    </w:rPr>
  </w:style>
  <w:style w:type="paragraph" w:customStyle="1" w:styleId="bullets">
    <w:name w:val="bullets"/>
    <w:basedOn w:val="sub-bullets"/>
    <w:rsid w:val="00E86C4F"/>
    <w:pPr>
      <w:numPr>
        <w:ilvl w:val="0"/>
      </w:numPr>
    </w:pPr>
  </w:style>
  <w:style w:type="paragraph" w:customStyle="1" w:styleId="S">
    <w:name w:val="S"/>
    <w:basedOn w:val="Normal"/>
    <w:rsid w:val="00E86C4F"/>
    <w:pPr>
      <w:widowControl w:val="0"/>
    </w:pPr>
  </w:style>
  <w:style w:type="paragraph" w:customStyle="1" w:styleId="Q1A">
    <w:name w:val="Q1A"/>
    <w:basedOn w:val="Q2"/>
    <w:next w:val="Q2"/>
    <w:rsid w:val="00E86C4F"/>
    <w:rPr>
      <w:caps/>
    </w:rPr>
  </w:style>
  <w:style w:type="paragraph" w:customStyle="1" w:styleId="Q2">
    <w:name w:val="Q2"/>
    <w:next w:val="Q3"/>
    <w:rsid w:val="00E86C4F"/>
    <w:pPr>
      <w:tabs>
        <w:tab w:val="left" w:pos="-1440"/>
        <w:tab w:val="left" w:pos="-720"/>
        <w:tab w:val="left" w:pos="993"/>
        <w:tab w:val="left" w:pos="1560"/>
        <w:tab w:val="left" w:pos="2127"/>
      </w:tabs>
    </w:pPr>
    <w:rPr>
      <w:rFonts w:ascii="Arial" w:eastAsia="MS Mincho" w:hAnsi="Arial" w:cs="Arial"/>
      <w:b/>
      <w:bCs/>
      <w:noProof/>
      <w:sz w:val="24"/>
      <w:szCs w:val="24"/>
      <w:lang w:val="en-US" w:eastAsia="en-US"/>
    </w:rPr>
  </w:style>
  <w:style w:type="paragraph" w:customStyle="1" w:styleId="Q3">
    <w:name w:val="Q3"/>
    <w:rsid w:val="00E86C4F"/>
    <w:pPr>
      <w:widowControl w:val="0"/>
      <w:tabs>
        <w:tab w:val="left" w:pos="-1440"/>
        <w:tab w:val="left" w:pos="-720"/>
        <w:tab w:val="left" w:pos="993"/>
        <w:tab w:val="left" w:pos="1560"/>
        <w:tab w:val="left" w:pos="2127"/>
      </w:tabs>
      <w:ind w:left="992" w:hanging="992"/>
      <w:jc w:val="both"/>
    </w:pPr>
    <w:rPr>
      <w:rFonts w:ascii="Arial" w:eastAsia="MS Mincho" w:hAnsi="Arial" w:cs="Arial"/>
      <w:noProof/>
      <w:lang w:val="en-US" w:eastAsia="en-US"/>
    </w:rPr>
  </w:style>
  <w:style w:type="paragraph" w:customStyle="1" w:styleId="QF2">
    <w:name w:val="QF2"/>
    <w:basedOn w:val="Normal"/>
    <w:rsid w:val="00E86C4F"/>
    <w:pPr>
      <w:spacing w:after="50"/>
    </w:pPr>
    <w:rPr>
      <w:rFonts w:ascii="Arial" w:hAnsi="Arial" w:cs="Arial"/>
      <w:sz w:val="20"/>
    </w:rPr>
  </w:style>
  <w:style w:type="character" w:customStyle="1" w:styleId="EmailStyle163">
    <w:name w:val="EmailStyle163"/>
    <w:rsid w:val="00E86C4F"/>
    <w:rPr>
      <w:rFonts w:ascii="Arial" w:hAnsi="Arial" w:cs="Arial"/>
      <w:color w:val="000080"/>
      <w:sz w:val="20"/>
      <w:szCs w:val="20"/>
    </w:rPr>
  </w:style>
  <w:style w:type="paragraph" w:customStyle="1" w:styleId="xl62">
    <w:name w:val="xl62"/>
    <w:basedOn w:val="Normal"/>
    <w:rsid w:val="00E86C4F"/>
    <w:pPr>
      <w:pBdr>
        <w:left w:val="single" w:sz="4" w:space="0" w:color="auto"/>
        <w:bottom w:val="single" w:sz="4" w:space="0" w:color="auto"/>
      </w:pBdr>
      <w:spacing w:before="100" w:beforeAutospacing="1" w:after="100" w:afterAutospacing="1"/>
    </w:pPr>
    <w:rPr>
      <w:rFonts w:eastAsia="Arial Unicode MS"/>
    </w:rPr>
  </w:style>
  <w:style w:type="paragraph" w:customStyle="1" w:styleId="xl63">
    <w:name w:val="xl63"/>
    <w:basedOn w:val="Normal"/>
    <w:rsid w:val="00E86C4F"/>
    <w:pPr>
      <w:pBdr>
        <w:bottom w:val="single" w:sz="4" w:space="0" w:color="auto"/>
        <w:right w:val="single" w:sz="4" w:space="0" w:color="auto"/>
      </w:pBdr>
      <w:spacing w:before="100" w:beforeAutospacing="1" w:after="100" w:afterAutospacing="1"/>
    </w:pPr>
    <w:rPr>
      <w:rFonts w:eastAsia="Arial Unicode MS"/>
    </w:rPr>
  </w:style>
  <w:style w:type="paragraph" w:customStyle="1" w:styleId="Default">
    <w:name w:val="Default"/>
    <w:rsid w:val="00E86C4F"/>
    <w:pPr>
      <w:autoSpaceDE w:val="0"/>
      <w:autoSpaceDN w:val="0"/>
      <w:adjustRightInd w:val="0"/>
    </w:pPr>
    <w:rPr>
      <w:rFonts w:ascii="Symbol" w:eastAsia="MS Mincho" w:hAnsi="Symbol"/>
      <w:color w:val="000000"/>
      <w:sz w:val="24"/>
      <w:szCs w:val="24"/>
      <w:lang w:val="en-US" w:eastAsia="en-US"/>
    </w:rPr>
  </w:style>
  <w:style w:type="paragraph" w:styleId="TOCHeading">
    <w:name w:val="TOC Heading"/>
    <w:basedOn w:val="Heading1"/>
    <w:next w:val="Normal"/>
    <w:uiPriority w:val="39"/>
    <w:unhideWhenUsed/>
    <w:qFormat/>
    <w:rsid w:val="00863652"/>
    <w:pPr>
      <w:keepLines/>
      <w:pBdr>
        <w:bottom w:val="none" w:sz="0" w:space="0" w:color="auto"/>
      </w:pBdr>
      <w:spacing w:before="480" w:after="0" w:line="276" w:lineRule="auto"/>
      <w:outlineLvl w:val="9"/>
    </w:pPr>
    <w:rPr>
      <w:bCs/>
      <w:kern w:val="0"/>
      <w:sz w:val="40"/>
      <w:szCs w:val="28"/>
      <w:lang w:val="en-US"/>
    </w:rPr>
  </w:style>
  <w:style w:type="paragraph" w:customStyle="1" w:styleId="NoteHeading3">
    <w:name w:val="Note Heading3"/>
    <w:basedOn w:val="Normal"/>
    <w:autoRedefine/>
    <w:semiHidden/>
    <w:rsid w:val="00CA4714"/>
    <w:pPr>
      <w:spacing w:before="120"/>
      <w:ind w:left="28"/>
    </w:pPr>
    <w:rPr>
      <w:b/>
      <w:bCs/>
      <w:sz w:val="20"/>
    </w:rPr>
  </w:style>
  <w:style w:type="character" w:customStyle="1" w:styleId="EmailStyle88">
    <w:name w:val="EmailStyle88"/>
    <w:rsid w:val="00215A31"/>
    <w:rPr>
      <w:rFonts w:ascii="Arial" w:hAnsi="Arial" w:cs="Arial"/>
      <w:color w:val="000080"/>
      <w:sz w:val="20"/>
    </w:rPr>
  </w:style>
  <w:style w:type="character" w:customStyle="1" w:styleId="EmailStyle89">
    <w:name w:val="EmailStyle89"/>
    <w:rsid w:val="00215A31"/>
    <w:rPr>
      <w:rFonts w:ascii="Arial" w:hAnsi="Arial" w:cs="Arial"/>
      <w:color w:val="auto"/>
      <w:sz w:val="20"/>
    </w:rPr>
  </w:style>
  <w:style w:type="character" w:customStyle="1" w:styleId="EmailStyle90">
    <w:name w:val="EmailStyle90"/>
    <w:rsid w:val="00215A31"/>
    <w:rPr>
      <w:rFonts w:ascii="Arial" w:hAnsi="Arial" w:cs="Arial"/>
      <w:color w:val="auto"/>
      <w:sz w:val="20"/>
    </w:rPr>
  </w:style>
  <w:style w:type="paragraph" w:customStyle="1" w:styleId="Single">
    <w:name w:val="Single"/>
    <w:basedOn w:val="Normal"/>
    <w:rsid w:val="00303415"/>
    <w:rPr>
      <w:rFonts w:ascii="Times New Roman" w:hAnsi="Times New Roman"/>
    </w:rPr>
  </w:style>
  <w:style w:type="paragraph" w:customStyle="1" w:styleId="Apara">
    <w:name w:val="A para"/>
    <w:basedOn w:val="Normal"/>
    <w:rsid w:val="00303415"/>
    <w:pPr>
      <w:tabs>
        <w:tab w:val="right" w:pos="1400"/>
        <w:tab w:val="left" w:pos="1600"/>
      </w:tabs>
      <w:spacing w:before="80" w:after="60"/>
      <w:ind w:left="1600" w:hanging="1600"/>
      <w:jc w:val="both"/>
      <w:outlineLvl w:val="6"/>
    </w:pPr>
    <w:rPr>
      <w:rFonts w:ascii="Times New Roman" w:hAnsi="Times New Roman"/>
      <w:szCs w:val="24"/>
    </w:rPr>
  </w:style>
  <w:style w:type="paragraph" w:customStyle="1" w:styleId="Amainbullet">
    <w:name w:val="A main bullet"/>
    <w:basedOn w:val="Normal"/>
    <w:rsid w:val="00303415"/>
    <w:pPr>
      <w:spacing w:after="40"/>
      <w:ind w:left="1500" w:hanging="400"/>
      <w:jc w:val="both"/>
    </w:pPr>
    <w:rPr>
      <w:rFonts w:ascii="Times New Roman" w:hAnsi="Times New Roman"/>
      <w:szCs w:val="24"/>
    </w:rPr>
  </w:style>
  <w:style w:type="paragraph" w:customStyle="1" w:styleId="BSbullet1">
    <w:name w:val="BS_bullet 1"/>
    <w:basedOn w:val="BodyTextIndent"/>
    <w:link w:val="BSbullet1Char"/>
    <w:qFormat/>
    <w:rsid w:val="009E567D"/>
    <w:pPr>
      <w:keepNext w:val="0"/>
      <w:keepLines w:val="0"/>
      <w:numPr>
        <w:numId w:val="1"/>
      </w:numPr>
    </w:pPr>
  </w:style>
  <w:style w:type="paragraph" w:styleId="Caption">
    <w:name w:val="caption"/>
    <w:basedOn w:val="Normal"/>
    <w:next w:val="Normal"/>
    <w:unhideWhenUsed/>
    <w:qFormat/>
    <w:locked/>
    <w:rsid w:val="00F31EEF"/>
    <w:pPr>
      <w:keepNext/>
      <w:spacing w:before="240"/>
    </w:pPr>
    <w:rPr>
      <w:b/>
      <w:bCs/>
      <w:color w:val="000000"/>
      <w:sz w:val="22"/>
      <w:szCs w:val="18"/>
    </w:rPr>
  </w:style>
  <w:style w:type="character" w:customStyle="1" w:styleId="BSbullet1Char">
    <w:name w:val="BS_bullet 1 Char"/>
    <w:basedOn w:val="BodyTextIndentChar"/>
    <w:link w:val="BSbullet1"/>
    <w:rsid w:val="009E567D"/>
  </w:style>
  <w:style w:type="paragraph" w:customStyle="1" w:styleId="BSnote">
    <w:name w:val="BS_note"/>
    <w:basedOn w:val="NoteHeading"/>
    <w:link w:val="BSnoteChar"/>
    <w:qFormat/>
    <w:rsid w:val="00EE4D16"/>
    <w:pPr>
      <w:keepNext/>
      <w:spacing w:after="0"/>
    </w:pPr>
    <w:rPr>
      <w:sz w:val="18"/>
      <w:szCs w:val="16"/>
    </w:rPr>
  </w:style>
  <w:style w:type="paragraph" w:customStyle="1" w:styleId="Alnotes">
    <w:name w:val="Al notes"/>
    <w:basedOn w:val="ListParagraph"/>
    <w:next w:val="Normal"/>
    <w:link w:val="AlnotesChar"/>
    <w:autoRedefine/>
    <w:rsid w:val="00C0540A"/>
    <w:pPr>
      <w:numPr>
        <w:numId w:val="26"/>
      </w:numPr>
      <w:spacing w:before="0"/>
    </w:pPr>
    <w:rPr>
      <w:sz w:val="18"/>
    </w:rPr>
  </w:style>
  <w:style w:type="character" w:customStyle="1" w:styleId="BSnoteChar">
    <w:name w:val="BS_note Char"/>
    <w:link w:val="BSnote"/>
    <w:rsid w:val="00EE4D16"/>
    <w:rPr>
      <w:rFonts w:ascii="Calibri" w:hAnsi="Calibri"/>
      <w:b/>
      <w:sz w:val="18"/>
      <w:szCs w:val="16"/>
      <w:lang w:eastAsia="en-US"/>
    </w:rPr>
  </w:style>
  <w:style w:type="paragraph" w:customStyle="1" w:styleId="BSbullet2">
    <w:name w:val="BS_bullet 2"/>
    <w:basedOn w:val="BSbullet1"/>
    <w:link w:val="BSbullet2Char"/>
    <w:qFormat/>
    <w:rsid w:val="005E4824"/>
    <w:pPr>
      <w:numPr>
        <w:numId w:val="25"/>
      </w:numPr>
    </w:pPr>
  </w:style>
  <w:style w:type="character" w:customStyle="1" w:styleId="ListParagraphChar">
    <w:name w:val="List Paragraph Char"/>
    <w:link w:val="ListParagraph"/>
    <w:uiPriority w:val="34"/>
    <w:rsid w:val="005B5A37"/>
    <w:rPr>
      <w:rFonts w:ascii="Calibri" w:hAnsi="Calibri"/>
      <w:sz w:val="16"/>
      <w:szCs w:val="24"/>
      <w:lang w:eastAsia="en-US"/>
    </w:rPr>
  </w:style>
  <w:style w:type="character" w:customStyle="1" w:styleId="AlnotesChar">
    <w:name w:val="Al notes Char"/>
    <w:link w:val="Alnotes"/>
    <w:rsid w:val="00C0540A"/>
    <w:rPr>
      <w:rFonts w:ascii="Calibri" w:hAnsi="Calibri"/>
      <w:sz w:val="18"/>
      <w:szCs w:val="24"/>
      <w:lang w:eastAsia="en-US"/>
    </w:rPr>
  </w:style>
  <w:style w:type="paragraph" w:customStyle="1" w:styleId="Tableheading0">
    <w:name w:val="Table heading"/>
    <w:basedOn w:val="Heading6"/>
    <w:next w:val="Normal"/>
    <w:link w:val="TableheadingChar"/>
    <w:rsid w:val="00D746DB"/>
    <w:pPr>
      <w:jc w:val="left"/>
    </w:pPr>
  </w:style>
  <w:style w:type="character" w:customStyle="1" w:styleId="BSbullet2Char">
    <w:name w:val="BS_bullet 2 Char"/>
    <w:basedOn w:val="BSbullet1Char"/>
    <w:link w:val="BSbullet2"/>
    <w:rsid w:val="005E4824"/>
  </w:style>
  <w:style w:type="character" w:customStyle="1" w:styleId="TableheadingChar">
    <w:name w:val="Table heading Char"/>
    <w:link w:val="Tableheading0"/>
    <w:rsid w:val="00D746DB"/>
    <w:rPr>
      <w:rFonts w:ascii="Calibri" w:hAnsi="Calibri"/>
      <w:b/>
      <w:lang w:eastAsia="en-US"/>
    </w:rPr>
  </w:style>
  <w:style w:type="paragraph" w:customStyle="1" w:styleId="BSAItext">
    <w:name w:val="BS_AItext"/>
    <w:basedOn w:val="Normal"/>
    <w:link w:val="BSAItextChar"/>
    <w:rsid w:val="00141690"/>
    <w:rPr>
      <w:sz w:val="20"/>
    </w:rPr>
  </w:style>
  <w:style w:type="character" w:customStyle="1" w:styleId="BSAItextChar">
    <w:name w:val="BS_AItext Char"/>
    <w:link w:val="BSAItext"/>
    <w:rsid w:val="00141690"/>
    <w:rPr>
      <w:rFonts w:ascii="Calibri" w:hAnsi="Calibri"/>
      <w:sz w:val="20"/>
      <w:szCs w:val="20"/>
      <w:lang w:eastAsia="en-US"/>
    </w:rPr>
  </w:style>
  <w:style w:type="paragraph" w:customStyle="1" w:styleId="BStablelist">
    <w:name w:val="BS_table list"/>
    <w:basedOn w:val="AIIndent"/>
    <w:link w:val="BStablelistChar"/>
    <w:qFormat/>
    <w:rsid w:val="009D6846"/>
    <w:pPr>
      <w:numPr>
        <w:numId w:val="34"/>
      </w:numPr>
      <w:spacing w:before="0" w:after="0"/>
    </w:pPr>
  </w:style>
  <w:style w:type="paragraph" w:styleId="NoSpacing">
    <w:name w:val="No Spacing"/>
    <w:link w:val="NoSpacingChar"/>
    <w:uiPriority w:val="1"/>
    <w:qFormat/>
    <w:rsid w:val="007A4C99"/>
    <w:rPr>
      <w:rFonts w:ascii="Calibri" w:hAnsi="Calibri"/>
      <w:lang w:eastAsia="en-US"/>
    </w:rPr>
  </w:style>
  <w:style w:type="character" w:customStyle="1" w:styleId="BStablelistChar">
    <w:name w:val="BS_table list Char"/>
    <w:basedOn w:val="AIIndentChar"/>
    <w:link w:val="BStablelist"/>
    <w:rsid w:val="009D6846"/>
  </w:style>
  <w:style w:type="paragraph" w:customStyle="1" w:styleId="tablenospacing">
    <w:name w:val="table no spacing"/>
    <w:basedOn w:val="NoSpacing"/>
    <w:link w:val="tablenospacingChar"/>
    <w:rsid w:val="007A4C99"/>
    <w:pPr>
      <w:jc w:val="right"/>
    </w:pPr>
    <w:rPr>
      <w:b/>
    </w:rPr>
  </w:style>
  <w:style w:type="character" w:customStyle="1" w:styleId="NoSpacingChar">
    <w:name w:val="No Spacing Char"/>
    <w:link w:val="NoSpacing"/>
    <w:uiPriority w:val="1"/>
    <w:rsid w:val="007A4C99"/>
    <w:rPr>
      <w:rFonts w:ascii="Calibri" w:hAnsi="Calibri"/>
      <w:lang w:eastAsia="en-US" w:bidi="ar-SA"/>
    </w:rPr>
  </w:style>
  <w:style w:type="character" w:customStyle="1" w:styleId="tablenospacingChar">
    <w:name w:val="table no spacing Char"/>
    <w:link w:val="tablenospacing"/>
    <w:rsid w:val="007A4C99"/>
    <w:rPr>
      <w:rFonts w:ascii="Calibri" w:hAnsi="Calibri"/>
      <w:b/>
      <w:sz w:val="20"/>
      <w:szCs w:val="20"/>
      <w:lang w:eastAsia="en-US"/>
    </w:rPr>
  </w:style>
  <w:style w:type="table" w:customStyle="1" w:styleId="BSEEO">
    <w:name w:val="BS_EEO"/>
    <w:basedOn w:val="TableNormal"/>
    <w:uiPriority w:val="99"/>
    <w:rsid w:val="00B62D80"/>
    <w:rPr>
      <w:rFonts w:ascii="Calibri" w:hAnsi="Calibri"/>
    </w:rPr>
    <w:tblPr>
      <w:tblInd w:w="0" w:type="dxa"/>
      <w:tblCellMar>
        <w:top w:w="0" w:type="dxa"/>
        <w:left w:w="108" w:type="dxa"/>
        <w:bottom w:w="0" w:type="dxa"/>
        <w:right w:w="108" w:type="dxa"/>
      </w:tblCellMar>
    </w:tblPr>
  </w:style>
  <w:style w:type="table" w:customStyle="1" w:styleId="Style2">
    <w:name w:val="Style2"/>
    <w:basedOn w:val="TableList3"/>
    <w:uiPriority w:val="99"/>
    <w:rsid w:val="00811CB2"/>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rPr>
      <w:tblHeader/>
    </w:trPr>
    <w:tcPr>
      <w:shd w:val="clear" w:color="auto" w:fill="auto"/>
      <w:vAlign w:val="bottom"/>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b w:val="0"/>
        <w:i w:val="0"/>
        <w:sz w:val="20"/>
      </w:rPr>
      <w:tblPr/>
      <w:tcPr>
        <w:tcBorders>
          <w:bottom w:val="nil"/>
        </w:tcBorders>
        <w:shd w:val="clear" w:color="auto" w:fill="auto"/>
      </w:tcPr>
    </w:tblStylePr>
    <w:tblStylePr w:type="band2Horz">
      <w:rPr>
        <w:rFonts w:ascii="Calibri" w:hAnsi="Calibri"/>
        <w:b w:val="0"/>
        <w:i w:val="0"/>
        <w:sz w:val="20"/>
      </w:rPr>
    </w:tblStylePr>
    <w:tblStylePr w:type="swCell">
      <w:rPr>
        <w:i/>
        <w:iCs/>
        <w:color w:val="000080"/>
      </w:rPr>
      <w:tblPr/>
      <w:tcPr>
        <w:tcBorders>
          <w:tl2br w:val="none" w:sz="0" w:space="0" w:color="auto"/>
          <w:tr2bl w:val="none" w:sz="0" w:space="0" w:color="auto"/>
        </w:tcBorders>
      </w:tcPr>
    </w:tblStylePr>
  </w:style>
  <w:style w:type="paragraph" w:customStyle="1" w:styleId="BStableheading1">
    <w:name w:val="BS_table heading 1"/>
    <w:basedOn w:val="NoSpacing"/>
    <w:link w:val="BStableheading1Char"/>
    <w:rsid w:val="007D71D2"/>
    <w:pPr>
      <w:framePr w:wrap="around" w:vAnchor="text" w:hAnchor="text" w:y="1"/>
      <w:jc w:val="right"/>
    </w:pPr>
    <w:rPr>
      <w:b/>
      <w:bCs/>
    </w:rPr>
  </w:style>
  <w:style w:type="paragraph" w:customStyle="1" w:styleId="BStablefigures">
    <w:name w:val="BS_table figures"/>
    <w:basedOn w:val="BStabletext"/>
    <w:link w:val="BStablefiguresChar"/>
    <w:autoRedefine/>
    <w:qFormat/>
    <w:rsid w:val="006F17C4"/>
    <w:rPr>
      <w:rFonts w:asciiTheme="minorHAnsi" w:hAnsiTheme="minorHAnsi"/>
      <w:sz w:val="19"/>
      <w:szCs w:val="19"/>
    </w:rPr>
  </w:style>
  <w:style w:type="character" w:customStyle="1" w:styleId="BStableheading1Char">
    <w:name w:val="BS_table heading 1 Char"/>
    <w:basedOn w:val="NoSpacingChar"/>
    <w:link w:val="BStableheading1"/>
    <w:rsid w:val="007D71D2"/>
    <w:rPr>
      <w:b/>
      <w:bCs/>
    </w:rPr>
  </w:style>
  <w:style w:type="paragraph" w:customStyle="1" w:styleId="BStabletext">
    <w:name w:val="BS_table text"/>
    <w:basedOn w:val="BStableheading1"/>
    <w:link w:val="BStabletextChar"/>
    <w:autoRedefine/>
    <w:qFormat/>
    <w:rsid w:val="004B0BC8"/>
    <w:pPr>
      <w:framePr w:wrap="auto" w:vAnchor="margin" w:yAlign="inline"/>
      <w:tabs>
        <w:tab w:val="left" w:pos="0"/>
      </w:tabs>
      <w:ind w:left="227" w:hanging="227"/>
      <w:jc w:val="left"/>
    </w:pPr>
    <w:rPr>
      <w:rFonts w:cs="Calibri"/>
      <w:b w:val="0"/>
      <w:color w:val="000000"/>
      <w:sz w:val="18"/>
      <w:szCs w:val="18"/>
      <w:lang w:eastAsia="en-AU"/>
    </w:rPr>
  </w:style>
  <w:style w:type="character" w:customStyle="1" w:styleId="BStablefiguresChar">
    <w:name w:val="BS_table figures Char"/>
    <w:basedOn w:val="AITableTextChar"/>
    <w:link w:val="BStablefigures"/>
    <w:rsid w:val="006F17C4"/>
    <w:rPr>
      <w:rFonts w:asciiTheme="minorHAnsi" w:hAnsiTheme="minorHAnsi" w:cs="Calibri"/>
      <w:bCs/>
      <w:color w:val="000000"/>
      <w:sz w:val="19"/>
      <w:szCs w:val="19"/>
    </w:rPr>
  </w:style>
  <w:style w:type="table" w:customStyle="1" w:styleId="Style3">
    <w:name w:val="Style3"/>
    <w:basedOn w:val="TableNormal"/>
    <w:uiPriority w:val="99"/>
    <w:rsid w:val="003321B6"/>
    <w:rPr>
      <w:rFonts w:ascii="Calibri" w:hAnsi="Calibri"/>
    </w:rPr>
    <w:tblPr>
      <w:tblInd w:w="0" w:type="dxa"/>
      <w:tblBorders>
        <w:top w:val="single" w:sz="4" w:space="0" w:color="auto"/>
      </w:tblBorders>
      <w:tblCellMar>
        <w:top w:w="0" w:type="dxa"/>
        <w:left w:w="108" w:type="dxa"/>
        <w:bottom w:w="0" w:type="dxa"/>
        <w:right w:w="108" w:type="dxa"/>
      </w:tblCellMar>
    </w:tblPr>
    <w:tblStylePr w:type="firstRow">
      <w:tblPr/>
      <w:tcPr>
        <w:tcBorders>
          <w:bottom w:val="nil"/>
        </w:tcBorders>
      </w:tcPr>
    </w:tblStylePr>
  </w:style>
  <w:style w:type="character" w:customStyle="1" w:styleId="BStabletextChar">
    <w:name w:val="BS_table text Char"/>
    <w:basedOn w:val="BStableheading1Char"/>
    <w:link w:val="BStabletext"/>
    <w:rsid w:val="004B0BC8"/>
    <w:rPr>
      <w:rFonts w:cs="Calibri"/>
      <w:bCs/>
      <w:color w:val="000000"/>
      <w:sz w:val="18"/>
      <w:szCs w:val="18"/>
    </w:rPr>
  </w:style>
  <w:style w:type="table" w:customStyle="1" w:styleId="BSEEL">
    <w:name w:val="BS_EEL"/>
    <w:basedOn w:val="TableSimple1"/>
    <w:uiPriority w:val="99"/>
    <w:qFormat/>
    <w:rsid w:val="00811CB2"/>
    <w:pPr>
      <w:spacing w:before="120" w:after="120"/>
      <w:jc w:val="right"/>
    </w:pPr>
    <w:rPr>
      <w:rFonts w:ascii="Calibri" w:hAnsi="Calibri"/>
    </w:rPr>
    <w:tblPr>
      <w:tblInd w:w="0" w:type="dxa"/>
      <w:tblBorders>
        <w:top w:val="single" w:sz="12" w:space="0" w:color="000000"/>
        <w:bottom w:val="single" w:sz="12" w:space="0" w:color="000000"/>
        <w:insideH w:val="single" w:sz="12" w:space="0" w:color="000000"/>
      </w:tblBorders>
      <w:tblCellMar>
        <w:top w:w="0" w:type="dxa"/>
        <w:left w:w="108" w:type="dxa"/>
        <w:bottom w:w="0" w:type="dxa"/>
        <w:right w:w="108" w:type="dxa"/>
      </w:tblCellMar>
    </w:tblPr>
    <w:trPr>
      <w:tblHeader/>
    </w:trPr>
    <w:tcPr>
      <w:shd w:val="clear" w:color="auto" w:fill="auto"/>
      <w:vAlign w:val="bottom"/>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BSnoteslist">
    <w:name w:val="BS_notes list"/>
    <w:basedOn w:val="Alnotes"/>
    <w:link w:val="BSnoteslistChar"/>
    <w:qFormat/>
    <w:rsid w:val="00833051"/>
    <w:pPr>
      <w:numPr>
        <w:numId w:val="56"/>
      </w:numPr>
    </w:pPr>
  </w:style>
  <w:style w:type="character" w:customStyle="1" w:styleId="BSnoteslistChar">
    <w:name w:val="BS_notes list Char"/>
    <w:basedOn w:val="AlnotesChar"/>
    <w:link w:val="BSnoteslist"/>
    <w:rsid w:val="00833051"/>
  </w:style>
  <w:style w:type="table" w:customStyle="1" w:styleId="Style4">
    <w:name w:val="Style4"/>
    <w:basedOn w:val="TableList3"/>
    <w:uiPriority w:val="99"/>
    <w:qFormat/>
    <w:rsid w:val="00FB6E37"/>
    <w:tblPr>
      <w:tblStyleRowBandSize w:val="1"/>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rFonts w:ascii="Calibri" w:hAnsi="Calibri"/>
        <w:b/>
        <w:bCs/>
        <w:color w:val="auto"/>
        <w:sz w:val="2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rPr>
        <w:rFonts w:ascii="Calibri" w:hAnsi="Calibri"/>
        <w:b/>
        <w:sz w:val="20"/>
      </w:rPr>
    </w:tblStylePr>
    <w:tblStylePr w:type="band1Horz">
      <w:rPr>
        <w:rFonts w:ascii="Calibri" w:hAnsi="Calibri"/>
        <w:sz w:val="20"/>
      </w:rPr>
    </w:tblStylePr>
    <w:tblStylePr w:type="band2Horz">
      <w:rPr>
        <w:rFonts w:ascii="Calibri" w:hAnsi="Calibri"/>
        <w:sz w:val="20"/>
      </w:rPr>
    </w:tblStylePr>
    <w:tblStylePr w:type="swCell">
      <w:rPr>
        <w:i/>
        <w:iCs/>
        <w:color w:val="000080"/>
      </w:rPr>
      <w:tblPr/>
      <w:tcPr>
        <w:tcBorders>
          <w:tl2br w:val="none" w:sz="0" w:space="0" w:color="auto"/>
          <w:tr2bl w:val="none" w:sz="0" w:space="0" w:color="auto"/>
        </w:tcBorders>
      </w:tcPr>
    </w:tblStylePr>
  </w:style>
  <w:style w:type="paragraph" w:customStyle="1" w:styleId="BStableheading">
    <w:name w:val="BS_table heading"/>
    <w:basedOn w:val="BStableheading1"/>
    <w:link w:val="BStableheadingChar"/>
    <w:qFormat/>
    <w:rsid w:val="006879E5"/>
    <w:pPr>
      <w:framePr w:wrap="around"/>
    </w:pPr>
    <w:rPr>
      <w:bCs w:val="0"/>
    </w:rPr>
  </w:style>
  <w:style w:type="character" w:customStyle="1" w:styleId="BStableheadingChar">
    <w:name w:val="BS_table heading Char"/>
    <w:basedOn w:val="BStableheading1Char"/>
    <w:link w:val="BStableheading"/>
    <w:rsid w:val="006879E5"/>
  </w:style>
  <w:style w:type="paragraph" w:styleId="DocumentMap">
    <w:name w:val="Document Map"/>
    <w:basedOn w:val="Normal"/>
    <w:link w:val="DocumentMapChar"/>
    <w:uiPriority w:val="99"/>
    <w:semiHidden/>
    <w:unhideWhenUsed/>
    <w:rsid w:val="00BA1CBA"/>
    <w:pPr>
      <w:spacing w:before="0"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BA1CBA"/>
    <w:rPr>
      <w:rFonts w:ascii="Tahoma" w:hAnsi="Tahoma" w:cs="Tahoma"/>
      <w:sz w:val="16"/>
      <w:szCs w:val="16"/>
      <w:lang w:eastAsia="en-US"/>
    </w:rPr>
  </w:style>
  <w:style w:type="character" w:customStyle="1" w:styleId="SIHeading2Char">
    <w:name w:val="SI Heading 2 Char"/>
    <w:basedOn w:val="DefaultParagraphFont"/>
    <w:link w:val="SIHeading2"/>
    <w:rsid w:val="00EC3E89"/>
    <w:rPr>
      <w:rFonts w:ascii="Arial" w:hAnsi="Arial"/>
      <w:kern w:val="28"/>
      <w:lang w:eastAsia="en-US"/>
    </w:rPr>
  </w:style>
  <w:style w:type="character" w:customStyle="1" w:styleId="SIHeading1Char">
    <w:name w:val="SI Heading 1 Char"/>
    <w:basedOn w:val="DefaultParagraphFont"/>
    <w:link w:val="SIHeading1"/>
    <w:rsid w:val="00B2674A"/>
    <w:rPr>
      <w:rFonts w:ascii="Arial" w:hAnsi="Arial"/>
      <w:b/>
      <w:kern w:val="28"/>
      <w:lang w:eastAsia="en-US"/>
    </w:rPr>
  </w:style>
  <w:style w:type="character" w:customStyle="1" w:styleId="AINotesCharChar">
    <w:name w:val="AI Notes Char Char"/>
    <w:basedOn w:val="DefaultParagraphFont"/>
    <w:rsid w:val="00B2674A"/>
    <w:rPr>
      <w:rFonts w:ascii="Calibri" w:hAnsi="Calibri"/>
      <w:sz w:val="16"/>
      <w:lang w:eastAsia="en-US"/>
    </w:rPr>
  </w:style>
  <w:style w:type="paragraph" w:customStyle="1" w:styleId="SIlabel">
    <w:name w:val="SI label"/>
    <w:basedOn w:val="SIHeading1"/>
    <w:link w:val="SIlabelChar"/>
    <w:qFormat/>
    <w:rsid w:val="00B2674A"/>
    <w:pPr>
      <w:spacing w:after="120"/>
      <w:jc w:val="left"/>
    </w:pPr>
  </w:style>
  <w:style w:type="character" w:customStyle="1" w:styleId="SIlabelChar">
    <w:name w:val="SI label Char"/>
    <w:basedOn w:val="SIHeading1Char"/>
    <w:link w:val="SIlabel"/>
    <w:rsid w:val="00B2674A"/>
  </w:style>
  <w:style w:type="paragraph" w:customStyle="1" w:styleId="Noteheading0">
    <w:name w:val="Note heading"/>
    <w:basedOn w:val="Normal"/>
    <w:link w:val="NoteheadingChar0"/>
    <w:autoRedefine/>
    <w:semiHidden/>
    <w:rsid w:val="00203000"/>
    <w:pPr>
      <w:spacing w:before="120" w:after="0"/>
      <w:ind w:left="28"/>
    </w:pPr>
    <w:rPr>
      <w:b/>
      <w:bCs/>
      <w:sz w:val="16"/>
      <w:szCs w:val="16"/>
    </w:rPr>
  </w:style>
  <w:style w:type="character" w:customStyle="1" w:styleId="NoteheadingChar0">
    <w:name w:val="Note heading Char"/>
    <w:basedOn w:val="DefaultParagraphFont"/>
    <w:link w:val="Noteheading0"/>
    <w:semiHidden/>
    <w:rsid w:val="00203000"/>
    <w:rPr>
      <w:rFonts w:ascii="Calibri" w:hAnsi="Calibri"/>
      <w:b/>
      <w:bCs/>
      <w:sz w:val="16"/>
      <w:szCs w:val="16"/>
      <w:lang w:eastAsia="en-US"/>
    </w:rPr>
  </w:style>
  <w:style w:type="character" w:customStyle="1" w:styleId="TableTextRight-BP410ptChar">
    <w:name w:val="Table Text Right - BP4 10pt Char"/>
    <w:basedOn w:val="DefaultParagraphFont"/>
    <w:link w:val="TableTextRight-BP410pt"/>
    <w:rsid w:val="00203000"/>
    <w:rPr>
      <w:rFonts w:ascii="Calibri" w:hAnsi="Calibri"/>
      <w:lang w:eastAsia="en-US"/>
    </w:rPr>
  </w:style>
  <w:style w:type="paragraph" w:customStyle="1" w:styleId="SILabel0">
    <w:name w:val="SI Label"/>
    <w:basedOn w:val="SIHeading1"/>
    <w:link w:val="SILabelChar0"/>
    <w:qFormat/>
    <w:rsid w:val="00203000"/>
    <w:pPr>
      <w:spacing w:after="120"/>
      <w:jc w:val="left"/>
    </w:pPr>
    <w:rPr>
      <w:rFonts w:cs="Arial"/>
    </w:rPr>
  </w:style>
  <w:style w:type="character" w:customStyle="1" w:styleId="SILabelChar0">
    <w:name w:val="SI Label Char"/>
    <w:basedOn w:val="SIHeading1Char"/>
    <w:link w:val="SILabel0"/>
    <w:rsid w:val="00203000"/>
    <w:rPr>
      <w:rFonts w:cs="Arial"/>
      <w:b/>
    </w:rPr>
  </w:style>
</w:styles>
</file>

<file path=word/webSettings.xml><?xml version="1.0" encoding="utf-8"?>
<w:webSettings xmlns:r="http://schemas.openxmlformats.org/officeDocument/2006/relationships" xmlns:w="http://schemas.openxmlformats.org/wordprocessingml/2006/main">
  <w:divs>
    <w:div w:id="3633961">
      <w:bodyDiv w:val="1"/>
      <w:marLeft w:val="0"/>
      <w:marRight w:val="0"/>
      <w:marTop w:val="0"/>
      <w:marBottom w:val="0"/>
      <w:divBdr>
        <w:top w:val="none" w:sz="0" w:space="0" w:color="auto"/>
        <w:left w:val="none" w:sz="0" w:space="0" w:color="auto"/>
        <w:bottom w:val="none" w:sz="0" w:space="0" w:color="auto"/>
        <w:right w:val="none" w:sz="0" w:space="0" w:color="auto"/>
      </w:divBdr>
    </w:div>
    <w:div w:id="21907543">
      <w:bodyDiv w:val="1"/>
      <w:marLeft w:val="0"/>
      <w:marRight w:val="0"/>
      <w:marTop w:val="0"/>
      <w:marBottom w:val="0"/>
      <w:divBdr>
        <w:top w:val="none" w:sz="0" w:space="0" w:color="auto"/>
        <w:left w:val="none" w:sz="0" w:space="0" w:color="auto"/>
        <w:bottom w:val="none" w:sz="0" w:space="0" w:color="auto"/>
        <w:right w:val="none" w:sz="0" w:space="0" w:color="auto"/>
      </w:divBdr>
    </w:div>
    <w:div w:id="73212856">
      <w:bodyDiv w:val="1"/>
      <w:marLeft w:val="0"/>
      <w:marRight w:val="0"/>
      <w:marTop w:val="0"/>
      <w:marBottom w:val="0"/>
      <w:divBdr>
        <w:top w:val="none" w:sz="0" w:space="0" w:color="auto"/>
        <w:left w:val="none" w:sz="0" w:space="0" w:color="auto"/>
        <w:bottom w:val="none" w:sz="0" w:space="0" w:color="auto"/>
        <w:right w:val="none" w:sz="0" w:space="0" w:color="auto"/>
      </w:divBdr>
    </w:div>
    <w:div w:id="129791798">
      <w:bodyDiv w:val="1"/>
      <w:marLeft w:val="0"/>
      <w:marRight w:val="0"/>
      <w:marTop w:val="0"/>
      <w:marBottom w:val="0"/>
      <w:divBdr>
        <w:top w:val="none" w:sz="0" w:space="0" w:color="auto"/>
        <w:left w:val="none" w:sz="0" w:space="0" w:color="auto"/>
        <w:bottom w:val="none" w:sz="0" w:space="0" w:color="auto"/>
        <w:right w:val="none" w:sz="0" w:space="0" w:color="auto"/>
      </w:divBdr>
    </w:div>
    <w:div w:id="157962692">
      <w:bodyDiv w:val="1"/>
      <w:marLeft w:val="0"/>
      <w:marRight w:val="0"/>
      <w:marTop w:val="0"/>
      <w:marBottom w:val="0"/>
      <w:divBdr>
        <w:top w:val="none" w:sz="0" w:space="0" w:color="auto"/>
        <w:left w:val="none" w:sz="0" w:space="0" w:color="auto"/>
        <w:bottom w:val="none" w:sz="0" w:space="0" w:color="auto"/>
        <w:right w:val="none" w:sz="0" w:space="0" w:color="auto"/>
      </w:divBdr>
    </w:div>
    <w:div w:id="159666025">
      <w:bodyDiv w:val="1"/>
      <w:marLeft w:val="0"/>
      <w:marRight w:val="0"/>
      <w:marTop w:val="0"/>
      <w:marBottom w:val="0"/>
      <w:divBdr>
        <w:top w:val="none" w:sz="0" w:space="0" w:color="auto"/>
        <w:left w:val="none" w:sz="0" w:space="0" w:color="auto"/>
        <w:bottom w:val="none" w:sz="0" w:space="0" w:color="auto"/>
        <w:right w:val="none" w:sz="0" w:space="0" w:color="auto"/>
      </w:divBdr>
    </w:div>
    <w:div w:id="174346390">
      <w:bodyDiv w:val="1"/>
      <w:marLeft w:val="0"/>
      <w:marRight w:val="0"/>
      <w:marTop w:val="0"/>
      <w:marBottom w:val="0"/>
      <w:divBdr>
        <w:top w:val="none" w:sz="0" w:space="0" w:color="auto"/>
        <w:left w:val="none" w:sz="0" w:space="0" w:color="auto"/>
        <w:bottom w:val="none" w:sz="0" w:space="0" w:color="auto"/>
        <w:right w:val="none" w:sz="0" w:space="0" w:color="auto"/>
      </w:divBdr>
    </w:div>
    <w:div w:id="195195765">
      <w:bodyDiv w:val="1"/>
      <w:marLeft w:val="0"/>
      <w:marRight w:val="0"/>
      <w:marTop w:val="0"/>
      <w:marBottom w:val="0"/>
      <w:divBdr>
        <w:top w:val="none" w:sz="0" w:space="0" w:color="auto"/>
        <w:left w:val="none" w:sz="0" w:space="0" w:color="auto"/>
        <w:bottom w:val="none" w:sz="0" w:space="0" w:color="auto"/>
        <w:right w:val="none" w:sz="0" w:space="0" w:color="auto"/>
      </w:divBdr>
    </w:div>
    <w:div w:id="217518105">
      <w:bodyDiv w:val="1"/>
      <w:marLeft w:val="0"/>
      <w:marRight w:val="0"/>
      <w:marTop w:val="0"/>
      <w:marBottom w:val="0"/>
      <w:divBdr>
        <w:top w:val="none" w:sz="0" w:space="0" w:color="auto"/>
        <w:left w:val="none" w:sz="0" w:space="0" w:color="auto"/>
        <w:bottom w:val="none" w:sz="0" w:space="0" w:color="auto"/>
        <w:right w:val="none" w:sz="0" w:space="0" w:color="auto"/>
      </w:divBdr>
    </w:div>
    <w:div w:id="338193685">
      <w:bodyDiv w:val="1"/>
      <w:marLeft w:val="0"/>
      <w:marRight w:val="0"/>
      <w:marTop w:val="0"/>
      <w:marBottom w:val="0"/>
      <w:divBdr>
        <w:top w:val="none" w:sz="0" w:space="0" w:color="auto"/>
        <w:left w:val="none" w:sz="0" w:space="0" w:color="auto"/>
        <w:bottom w:val="none" w:sz="0" w:space="0" w:color="auto"/>
        <w:right w:val="none" w:sz="0" w:space="0" w:color="auto"/>
      </w:divBdr>
    </w:div>
    <w:div w:id="374938340">
      <w:bodyDiv w:val="1"/>
      <w:marLeft w:val="0"/>
      <w:marRight w:val="0"/>
      <w:marTop w:val="0"/>
      <w:marBottom w:val="0"/>
      <w:divBdr>
        <w:top w:val="none" w:sz="0" w:space="0" w:color="auto"/>
        <w:left w:val="none" w:sz="0" w:space="0" w:color="auto"/>
        <w:bottom w:val="none" w:sz="0" w:space="0" w:color="auto"/>
        <w:right w:val="none" w:sz="0" w:space="0" w:color="auto"/>
      </w:divBdr>
    </w:div>
    <w:div w:id="386732227">
      <w:bodyDiv w:val="1"/>
      <w:marLeft w:val="0"/>
      <w:marRight w:val="0"/>
      <w:marTop w:val="0"/>
      <w:marBottom w:val="0"/>
      <w:divBdr>
        <w:top w:val="none" w:sz="0" w:space="0" w:color="auto"/>
        <w:left w:val="none" w:sz="0" w:space="0" w:color="auto"/>
        <w:bottom w:val="none" w:sz="0" w:space="0" w:color="auto"/>
        <w:right w:val="none" w:sz="0" w:space="0" w:color="auto"/>
      </w:divBdr>
    </w:div>
    <w:div w:id="393623348">
      <w:bodyDiv w:val="1"/>
      <w:marLeft w:val="0"/>
      <w:marRight w:val="0"/>
      <w:marTop w:val="0"/>
      <w:marBottom w:val="0"/>
      <w:divBdr>
        <w:top w:val="none" w:sz="0" w:space="0" w:color="auto"/>
        <w:left w:val="none" w:sz="0" w:space="0" w:color="auto"/>
        <w:bottom w:val="none" w:sz="0" w:space="0" w:color="auto"/>
        <w:right w:val="none" w:sz="0" w:space="0" w:color="auto"/>
      </w:divBdr>
    </w:div>
    <w:div w:id="411898409">
      <w:bodyDiv w:val="1"/>
      <w:marLeft w:val="0"/>
      <w:marRight w:val="0"/>
      <w:marTop w:val="0"/>
      <w:marBottom w:val="0"/>
      <w:divBdr>
        <w:top w:val="none" w:sz="0" w:space="0" w:color="auto"/>
        <w:left w:val="none" w:sz="0" w:space="0" w:color="auto"/>
        <w:bottom w:val="none" w:sz="0" w:space="0" w:color="auto"/>
        <w:right w:val="none" w:sz="0" w:space="0" w:color="auto"/>
      </w:divBdr>
    </w:div>
    <w:div w:id="459498956">
      <w:bodyDiv w:val="1"/>
      <w:marLeft w:val="0"/>
      <w:marRight w:val="0"/>
      <w:marTop w:val="0"/>
      <w:marBottom w:val="0"/>
      <w:divBdr>
        <w:top w:val="none" w:sz="0" w:space="0" w:color="auto"/>
        <w:left w:val="none" w:sz="0" w:space="0" w:color="auto"/>
        <w:bottom w:val="none" w:sz="0" w:space="0" w:color="auto"/>
        <w:right w:val="none" w:sz="0" w:space="0" w:color="auto"/>
      </w:divBdr>
    </w:div>
    <w:div w:id="475881693">
      <w:bodyDiv w:val="1"/>
      <w:marLeft w:val="0"/>
      <w:marRight w:val="0"/>
      <w:marTop w:val="0"/>
      <w:marBottom w:val="0"/>
      <w:divBdr>
        <w:top w:val="none" w:sz="0" w:space="0" w:color="auto"/>
        <w:left w:val="none" w:sz="0" w:space="0" w:color="auto"/>
        <w:bottom w:val="none" w:sz="0" w:space="0" w:color="auto"/>
        <w:right w:val="none" w:sz="0" w:space="0" w:color="auto"/>
      </w:divBdr>
    </w:div>
    <w:div w:id="559287227">
      <w:bodyDiv w:val="1"/>
      <w:marLeft w:val="0"/>
      <w:marRight w:val="0"/>
      <w:marTop w:val="0"/>
      <w:marBottom w:val="0"/>
      <w:divBdr>
        <w:top w:val="none" w:sz="0" w:space="0" w:color="auto"/>
        <w:left w:val="none" w:sz="0" w:space="0" w:color="auto"/>
        <w:bottom w:val="none" w:sz="0" w:space="0" w:color="auto"/>
        <w:right w:val="none" w:sz="0" w:space="0" w:color="auto"/>
      </w:divBdr>
    </w:div>
    <w:div w:id="580991181">
      <w:bodyDiv w:val="1"/>
      <w:marLeft w:val="0"/>
      <w:marRight w:val="0"/>
      <w:marTop w:val="0"/>
      <w:marBottom w:val="0"/>
      <w:divBdr>
        <w:top w:val="none" w:sz="0" w:space="0" w:color="auto"/>
        <w:left w:val="none" w:sz="0" w:space="0" w:color="auto"/>
        <w:bottom w:val="none" w:sz="0" w:space="0" w:color="auto"/>
        <w:right w:val="none" w:sz="0" w:space="0" w:color="auto"/>
      </w:divBdr>
    </w:div>
    <w:div w:id="600188852">
      <w:bodyDiv w:val="1"/>
      <w:marLeft w:val="0"/>
      <w:marRight w:val="0"/>
      <w:marTop w:val="0"/>
      <w:marBottom w:val="0"/>
      <w:divBdr>
        <w:top w:val="none" w:sz="0" w:space="0" w:color="auto"/>
        <w:left w:val="none" w:sz="0" w:space="0" w:color="auto"/>
        <w:bottom w:val="none" w:sz="0" w:space="0" w:color="auto"/>
        <w:right w:val="none" w:sz="0" w:space="0" w:color="auto"/>
      </w:divBdr>
    </w:div>
    <w:div w:id="654451202">
      <w:bodyDiv w:val="1"/>
      <w:marLeft w:val="0"/>
      <w:marRight w:val="0"/>
      <w:marTop w:val="0"/>
      <w:marBottom w:val="0"/>
      <w:divBdr>
        <w:top w:val="none" w:sz="0" w:space="0" w:color="auto"/>
        <w:left w:val="none" w:sz="0" w:space="0" w:color="auto"/>
        <w:bottom w:val="none" w:sz="0" w:space="0" w:color="auto"/>
        <w:right w:val="none" w:sz="0" w:space="0" w:color="auto"/>
      </w:divBdr>
    </w:div>
    <w:div w:id="667908871">
      <w:bodyDiv w:val="1"/>
      <w:marLeft w:val="0"/>
      <w:marRight w:val="0"/>
      <w:marTop w:val="0"/>
      <w:marBottom w:val="0"/>
      <w:divBdr>
        <w:top w:val="none" w:sz="0" w:space="0" w:color="auto"/>
        <w:left w:val="none" w:sz="0" w:space="0" w:color="auto"/>
        <w:bottom w:val="none" w:sz="0" w:space="0" w:color="auto"/>
        <w:right w:val="none" w:sz="0" w:space="0" w:color="auto"/>
      </w:divBdr>
    </w:div>
    <w:div w:id="712264992">
      <w:bodyDiv w:val="1"/>
      <w:marLeft w:val="0"/>
      <w:marRight w:val="0"/>
      <w:marTop w:val="0"/>
      <w:marBottom w:val="0"/>
      <w:divBdr>
        <w:top w:val="none" w:sz="0" w:space="0" w:color="auto"/>
        <w:left w:val="none" w:sz="0" w:space="0" w:color="auto"/>
        <w:bottom w:val="none" w:sz="0" w:space="0" w:color="auto"/>
        <w:right w:val="none" w:sz="0" w:space="0" w:color="auto"/>
      </w:divBdr>
    </w:div>
    <w:div w:id="757798841">
      <w:bodyDiv w:val="1"/>
      <w:marLeft w:val="0"/>
      <w:marRight w:val="0"/>
      <w:marTop w:val="0"/>
      <w:marBottom w:val="0"/>
      <w:divBdr>
        <w:top w:val="none" w:sz="0" w:space="0" w:color="auto"/>
        <w:left w:val="none" w:sz="0" w:space="0" w:color="auto"/>
        <w:bottom w:val="none" w:sz="0" w:space="0" w:color="auto"/>
        <w:right w:val="none" w:sz="0" w:space="0" w:color="auto"/>
      </w:divBdr>
    </w:div>
    <w:div w:id="803620508">
      <w:bodyDiv w:val="1"/>
      <w:marLeft w:val="0"/>
      <w:marRight w:val="0"/>
      <w:marTop w:val="0"/>
      <w:marBottom w:val="0"/>
      <w:divBdr>
        <w:top w:val="none" w:sz="0" w:space="0" w:color="auto"/>
        <w:left w:val="none" w:sz="0" w:space="0" w:color="auto"/>
        <w:bottom w:val="none" w:sz="0" w:space="0" w:color="auto"/>
        <w:right w:val="none" w:sz="0" w:space="0" w:color="auto"/>
      </w:divBdr>
    </w:div>
    <w:div w:id="824782214">
      <w:bodyDiv w:val="1"/>
      <w:marLeft w:val="0"/>
      <w:marRight w:val="0"/>
      <w:marTop w:val="0"/>
      <w:marBottom w:val="0"/>
      <w:divBdr>
        <w:top w:val="none" w:sz="0" w:space="0" w:color="auto"/>
        <w:left w:val="none" w:sz="0" w:space="0" w:color="auto"/>
        <w:bottom w:val="none" w:sz="0" w:space="0" w:color="auto"/>
        <w:right w:val="none" w:sz="0" w:space="0" w:color="auto"/>
      </w:divBdr>
    </w:div>
    <w:div w:id="840393899">
      <w:bodyDiv w:val="1"/>
      <w:marLeft w:val="0"/>
      <w:marRight w:val="0"/>
      <w:marTop w:val="0"/>
      <w:marBottom w:val="0"/>
      <w:divBdr>
        <w:top w:val="none" w:sz="0" w:space="0" w:color="auto"/>
        <w:left w:val="none" w:sz="0" w:space="0" w:color="auto"/>
        <w:bottom w:val="none" w:sz="0" w:space="0" w:color="auto"/>
        <w:right w:val="none" w:sz="0" w:space="0" w:color="auto"/>
      </w:divBdr>
    </w:div>
    <w:div w:id="879827904">
      <w:bodyDiv w:val="1"/>
      <w:marLeft w:val="0"/>
      <w:marRight w:val="0"/>
      <w:marTop w:val="0"/>
      <w:marBottom w:val="0"/>
      <w:divBdr>
        <w:top w:val="none" w:sz="0" w:space="0" w:color="auto"/>
        <w:left w:val="none" w:sz="0" w:space="0" w:color="auto"/>
        <w:bottom w:val="none" w:sz="0" w:space="0" w:color="auto"/>
        <w:right w:val="none" w:sz="0" w:space="0" w:color="auto"/>
      </w:divBdr>
    </w:div>
    <w:div w:id="910044505">
      <w:bodyDiv w:val="1"/>
      <w:marLeft w:val="0"/>
      <w:marRight w:val="0"/>
      <w:marTop w:val="0"/>
      <w:marBottom w:val="0"/>
      <w:divBdr>
        <w:top w:val="none" w:sz="0" w:space="0" w:color="auto"/>
        <w:left w:val="none" w:sz="0" w:space="0" w:color="auto"/>
        <w:bottom w:val="none" w:sz="0" w:space="0" w:color="auto"/>
        <w:right w:val="none" w:sz="0" w:space="0" w:color="auto"/>
      </w:divBdr>
    </w:div>
    <w:div w:id="923877428">
      <w:bodyDiv w:val="1"/>
      <w:marLeft w:val="0"/>
      <w:marRight w:val="0"/>
      <w:marTop w:val="0"/>
      <w:marBottom w:val="0"/>
      <w:divBdr>
        <w:top w:val="none" w:sz="0" w:space="0" w:color="auto"/>
        <w:left w:val="none" w:sz="0" w:space="0" w:color="auto"/>
        <w:bottom w:val="none" w:sz="0" w:space="0" w:color="auto"/>
        <w:right w:val="none" w:sz="0" w:space="0" w:color="auto"/>
      </w:divBdr>
    </w:div>
    <w:div w:id="939872238">
      <w:bodyDiv w:val="1"/>
      <w:marLeft w:val="0"/>
      <w:marRight w:val="0"/>
      <w:marTop w:val="0"/>
      <w:marBottom w:val="0"/>
      <w:divBdr>
        <w:top w:val="none" w:sz="0" w:space="0" w:color="auto"/>
        <w:left w:val="none" w:sz="0" w:space="0" w:color="auto"/>
        <w:bottom w:val="none" w:sz="0" w:space="0" w:color="auto"/>
        <w:right w:val="none" w:sz="0" w:space="0" w:color="auto"/>
      </w:divBdr>
    </w:div>
    <w:div w:id="990980705">
      <w:bodyDiv w:val="1"/>
      <w:marLeft w:val="0"/>
      <w:marRight w:val="0"/>
      <w:marTop w:val="0"/>
      <w:marBottom w:val="0"/>
      <w:divBdr>
        <w:top w:val="none" w:sz="0" w:space="0" w:color="auto"/>
        <w:left w:val="none" w:sz="0" w:space="0" w:color="auto"/>
        <w:bottom w:val="none" w:sz="0" w:space="0" w:color="auto"/>
        <w:right w:val="none" w:sz="0" w:space="0" w:color="auto"/>
      </w:divBdr>
    </w:div>
    <w:div w:id="992947888">
      <w:bodyDiv w:val="1"/>
      <w:marLeft w:val="0"/>
      <w:marRight w:val="0"/>
      <w:marTop w:val="0"/>
      <w:marBottom w:val="0"/>
      <w:divBdr>
        <w:top w:val="none" w:sz="0" w:space="0" w:color="auto"/>
        <w:left w:val="none" w:sz="0" w:space="0" w:color="auto"/>
        <w:bottom w:val="none" w:sz="0" w:space="0" w:color="auto"/>
        <w:right w:val="none" w:sz="0" w:space="0" w:color="auto"/>
      </w:divBdr>
    </w:div>
    <w:div w:id="1011448007">
      <w:bodyDiv w:val="1"/>
      <w:marLeft w:val="0"/>
      <w:marRight w:val="0"/>
      <w:marTop w:val="0"/>
      <w:marBottom w:val="0"/>
      <w:divBdr>
        <w:top w:val="none" w:sz="0" w:space="0" w:color="auto"/>
        <w:left w:val="none" w:sz="0" w:space="0" w:color="auto"/>
        <w:bottom w:val="none" w:sz="0" w:space="0" w:color="auto"/>
        <w:right w:val="none" w:sz="0" w:space="0" w:color="auto"/>
      </w:divBdr>
    </w:div>
    <w:div w:id="1043361961">
      <w:bodyDiv w:val="1"/>
      <w:marLeft w:val="0"/>
      <w:marRight w:val="0"/>
      <w:marTop w:val="0"/>
      <w:marBottom w:val="0"/>
      <w:divBdr>
        <w:top w:val="none" w:sz="0" w:space="0" w:color="auto"/>
        <w:left w:val="none" w:sz="0" w:space="0" w:color="auto"/>
        <w:bottom w:val="none" w:sz="0" w:space="0" w:color="auto"/>
        <w:right w:val="none" w:sz="0" w:space="0" w:color="auto"/>
      </w:divBdr>
    </w:div>
    <w:div w:id="1083454443">
      <w:marLeft w:val="0"/>
      <w:marRight w:val="0"/>
      <w:marTop w:val="0"/>
      <w:marBottom w:val="0"/>
      <w:divBdr>
        <w:top w:val="none" w:sz="0" w:space="0" w:color="auto"/>
        <w:left w:val="none" w:sz="0" w:space="0" w:color="auto"/>
        <w:bottom w:val="none" w:sz="0" w:space="0" w:color="auto"/>
        <w:right w:val="none" w:sz="0" w:space="0" w:color="auto"/>
      </w:divBdr>
    </w:div>
    <w:div w:id="1083454444">
      <w:marLeft w:val="0"/>
      <w:marRight w:val="0"/>
      <w:marTop w:val="0"/>
      <w:marBottom w:val="0"/>
      <w:divBdr>
        <w:top w:val="none" w:sz="0" w:space="0" w:color="auto"/>
        <w:left w:val="none" w:sz="0" w:space="0" w:color="auto"/>
        <w:bottom w:val="none" w:sz="0" w:space="0" w:color="auto"/>
        <w:right w:val="none" w:sz="0" w:space="0" w:color="auto"/>
      </w:divBdr>
    </w:div>
    <w:div w:id="1083454445">
      <w:marLeft w:val="0"/>
      <w:marRight w:val="0"/>
      <w:marTop w:val="0"/>
      <w:marBottom w:val="0"/>
      <w:divBdr>
        <w:top w:val="none" w:sz="0" w:space="0" w:color="auto"/>
        <w:left w:val="none" w:sz="0" w:space="0" w:color="auto"/>
        <w:bottom w:val="none" w:sz="0" w:space="0" w:color="auto"/>
        <w:right w:val="none" w:sz="0" w:space="0" w:color="auto"/>
      </w:divBdr>
    </w:div>
    <w:div w:id="1083454446">
      <w:marLeft w:val="0"/>
      <w:marRight w:val="0"/>
      <w:marTop w:val="0"/>
      <w:marBottom w:val="0"/>
      <w:divBdr>
        <w:top w:val="none" w:sz="0" w:space="0" w:color="auto"/>
        <w:left w:val="none" w:sz="0" w:space="0" w:color="auto"/>
        <w:bottom w:val="none" w:sz="0" w:space="0" w:color="auto"/>
        <w:right w:val="none" w:sz="0" w:space="0" w:color="auto"/>
      </w:divBdr>
    </w:div>
    <w:div w:id="1083454447">
      <w:marLeft w:val="0"/>
      <w:marRight w:val="0"/>
      <w:marTop w:val="0"/>
      <w:marBottom w:val="0"/>
      <w:divBdr>
        <w:top w:val="none" w:sz="0" w:space="0" w:color="auto"/>
        <w:left w:val="none" w:sz="0" w:space="0" w:color="auto"/>
        <w:bottom w:val="none" w:sz="0" w:space="0" w:color="auto"/>
        <w:right w:val="none" w:sz="0" w:space="0" w:color="auto"/>
      </w:divBdr>
    </w:div>
    <w:div w:id="1083454448">
      <w:marLeft w:val="0"/>
      <w:marRight w:val="0"/>
      <w:marTop w:val="0"/>
      <w:marBottom w:val="0"/>
      <w:divBdr>
        <w:top w:val="none" w:sz="0" w:space="0" w:color="auto"/>
        <w:left w:val="none" w:sz="0" w:space="0" w:color="auto"/>
        <w:bottom w:val="none" w:sz="0" w:space="0" w:color="auto"/>
        <w:right w:val="none" w:sz="0" w:space="0" w:color="auto"/>
      </w:divBdr>
    </w:div>
    <w:div w:id="1083454449">
      <w:marLeft w:val="0"/>
      <w:marRight w:val="0"/>
      <w:marTop w:val="0"/>
      <w:marBottom w:val="0"/>
      <w:divBdr>
        <w:top w:val="none" w:sz="0" w:space="0" w:color="auto"/>
        <w:left w:val="none" w:sz="0" w:space="0" w:color="auto"/>
        <w:bottom w:val="none" w:sz="0" w:space="0" w:color="auto"/>
        <w:right w:val="none" w:sz="0" w:space="0" w:color="auto"/>
      </w:divBdr>
    </w:div>
    <w:div w:id="1083454450">
      <w:marLeft w:val="0"/>
      <w:marRight w:val="0"/>
      <w:marTop w:val="0"/>
      <w:marBottom w:val="0"/>
      <w:divBdr>
        <w:top w:val="none" w:sz="0" w:space="0" w:color="auto"/>
        <w:left w:val="none" w:sz="0" w:space="0" w:color="auto"/>
        <w:bottom w:val="none" w:sz="0" w:space="0" w:color="auto"/>
        <w:right w:val="none" w:sz="0" w:space="0" w:color="auto"/>
      </w:divBdr>
    </w:div>
    <w:div w:id="1083454451">
      <w:marLeft w:val="0"/>
      <w:marRight w:val="0"/>
      <w:marTop w:val="0"/>
      <w:marBottom w:val="0"/>
      <w:divBdr>
        <w:top w:val="none" w:sz="0" w:space="0" w:color="auto"/>
        <w:left w:val="none" w:sz="0" w:space="0" w:color="auto"/>
        <w:bottom w:val="none" w:sz="0" w:space="0" w:color="auto"/>
        <w:right w:val="none" w:sz="0" w:space="0" w:color="auto"/>
      </w:divBdr>
    </w:div>
    <w:div w:id="1083454452">
      <w:marLeft w:val="0"/>
      <w:marRight w:val="0"/>
      <w:marTop w:val="0"/>
      <w:marBottom w:val="0"/>
      <w:divBdr>
        <w:top w:val="none" w:sz="0" w:space="0" w:color="auto"/>
        <w:left w:val="none" w:sz="0" w:space="0" w:color="auto"/>
        <w:bottom w:val="none" w:sz="0" w:space="0" w:color="auto"/>
        <w:right w:val="none" w:sz="0" w:space="0" w:color="auto"/>
      </w:divBdr>
    </w:div>
    <w:div w:id="1125348346">
      <w:bodyDiv w:val="1"/>
      <w:marLeft w:val="0"/>
      <w:marRight w:val="0"/>
      <w:marTop w:val="0"/>
      <w:marBottom w:val="0"/>
      <w:divBdr>
        <w:top w:val="none" w:sz="0" w:space="0" w:color="auto"/>
        <w:left w:val="none" w:sz="0" w:space="0" w:color="auto"/>
        <w:bottom w:val="none" w:sz="0" w:space="0" w:color="auto"/>
        <w:right w:val="none" w:sz="0" w:space="0" w:color="auto"/>
      </w:divBdr>
    </w:div>
    <w:div w:id="1208033891">
      <w:bodyDiv w:val="1"/>
      <w:marLeft w:val="0"/>
      <w:marRight w:val="0"/>
      <w:marTop w:val="0"/>
      <w:marBottom w:val="0"/>
      <w:divBdr>
        <w:top w:val="none" w:sz="0" w:space="0" w:color="auto"/>
        <w:left w:val="none" w:sz="0" w:space="0" w:color="auto"/>
        <w:bottom w:val="none" w:sz="0" w:space="0" w:color="auto"/>
        <w:right w:val="none" w:sz="0" w:space="0" w:color="auto"/>
      </w:divBdr>
    </w:div>
    <w:div w:id="1241870334">
      <w:bodyDiv w:val="1"/>
      <w:marLeft w:val="0"/>
      <w:marRight w:val="0"/>
      <w:marTop w:val="0"/>
      <w:marBottom w:val="0"/>
      <w:divBdr>
        <w:top w:val="none" w:sz="0" w:space="0" w:color="auto"/>
        <w:left w:val="none" w:sz="0" w:space="0" w:color="auto"/>
        <w:bottom w:val="none" w:sz="0" w:space="0" w:color="auto"/>
        <w:right w:val="none" w:sz="0" w:space="0" w:color="auto"/>
      </w:divBdr>
    </w:div>
    <w:div w:id="1289433155">
      <w:bodyDiv w:val="1"/>
      <w:marLeft w:val="0"/>
      <w:marRight w:val="0"/>
      <w:marTop w:val="0"/>
      <w:marBottom w:val="0"/>
      <w:divBdr>
        <w:top w:val="none" w:sz="0" w:space="0" w:color="auto"/>
        <w:left w:val="none" w:sz="0" w:space="0" w:color="auto"/>
        <w:bottom w:val="none" w:sz="0" w:space="0" w:color="auto"/>
        <w:right w:val="none" w:sz="0" w:space="0" w:color="auto"/>
      </w:divBdr>
    </w:div>
    <w:div w:id="1347174224">
      <w:bodyDiv w:val="1"/>
      <w:marLeft w:val="0"/>
      <w:marRight w:val="0"/>
      <w:marTop w:val="0"/>
      <w:marBottom w:val="0"/>
      <w:divBdr>
        <w:top w:val="none" w:sz="0" w:space="0" w:color="auto"/>
        <w:left w:val="none" w:sz="0" w:space="0" w:color="auto"/>
        <w:bottom w:val="none" w:sz="0" w:space="0" w:color="auto"/>
        <w:right w:val="none" w:sz="0" w:space="0" w:color="auto"/>
      </w:divBdr>
    </w:div>
    <w:div w:id="1429959583">
      <w:bodyDiv w:val="1"/>
      <w:marLeft w:val="0"/>
      <w:marRight w:val="0"/>
      <w:marTop w:val="0"/>
      <w:marBottom w:val="0"/>
      <w:divBdr>
        <w:top w:val="none" w:sz="0" w:space="0" w:color="auto"/>
        <w:left w:val="none" w:sz="0" w:space="0" w:color="auto"/>
        <w:bottom w:val="none" w:sz="0" w:space="0" w:color="auto"/>
        <w:right w:val="none" w:sz="0" w:space="0" w:color="auto"/>
      </w:divBdr>
    </w:div>
    <w:div w:id="1436899061">
      <w:bodyDiv w:val="1"/>
      <w:marLeft w:val="0"/>
      <w:marRight w:val="0"/>
      <w:marTop w:val="0"/>
      <w:marBottom w:val="0"/>
      <w:divBdr>
        <w:top w:val="none" w:sz="0" w:space="0" w:color="auto"/>
        <w:left w:val="none" w:sz="0" w:space="0" w:color="auto"/>
        <w:bottom w:val="none" w:sz="0" w:space="0" w:color="auto"/>
        <w:right w:val="none" w:sz="0" w:space="0" w:color="auto"/>
      </w:divBdr>
    </w:div>
    <w:div w:id="1437291104">
      <w:bodyDiv w:val="1"/>
      <w:marLeft w:val="0"/>
      <w:marRight w:val="0"/>
      <w:marTop w:val="0"/>
      <w:marBottom w:val="0"/>
      <w:divBdr>
        <w:top w:val="none" w:sz="0" w:space="0" w:color="auto"/>
        <w:left w:val="none" w:sz="0" w:space="0" w:color="auto"/>
        <w:bottom w:val="none" w:sz="0" w:space="0" w:color="auto"/>
        <w:right w:val="none" w:sz="0" w:space="0" w:color="auto"/>
      </w:divBdr>
    </w:div>
    <w:div w:id="1487824399">
      <w:bodyDiv w:val="1"/>
      <w:marLeft w:val="0"/>
      <w:marRight w:val="0"/>
      <w:marTop w:val="0"/>
      <w:marBottom w:val="0"/>
      <w:divBdr>
        <w:top w:val="none" w:sz="0" w:space="0" w:color="auto"/>
        <w:left w:val="none" w:sz="0" w:space="0" w:color="auto"/>
        <w:bottom w:val="none" w:sz="0" w:space="0" w:color="auto"/>
        <w:right w:val="none" w:sz="0" w:space="0" w:color="auto"/>
      </w:divBdr>
    </w:div>
    <w:div w:id="1527715838">
      <w:bodyDiv w:val="1"/>
      <w:marLeft w:val="0"/>
      <w:marRight w:val="0"/>
      <w:marTop w:val="0"/>
      <w:marBottom w:val="0"/>
      <w:divBdr>
        <w:top w:val="none" w:sz="0" w:space="0" w:color="auto"/>
        <w:left w:val="none" w:sz="0" w:space="0" w:color="auto"/>
        <w:bottom w:val="none" w:sz="0" w:space="0" w:color="auto"/>
        <w:right w:val="none" w:sz="0" w:space="0" w:color="auto"/>
      </w:divBdr>
    </w:div>
    <w:div w:id="1557281466">
      <w:bodyDiv w:val="1"/>
      <w:marLeft w:val="0"/>
      <w:marRight w:val="0"/>
      <w:marTop w:val="0"/>
      <w:marBottom w:val="0"/>
      <w:divBdr>
        <w:top w:val="none" w:sz="0" w:space="0" w:color="auto"/>
        <w:left w:val="none" w:sz="0" w:space="0" w:color="auto"/>
        <w:bottom w:val="none" w:sz="0" w:space="0" w:color="auto"/>
        <w:right w:val="none" w:sz="0" w:space="0" w:color="auto"/>
      </w:divBdr>
    </w:div>
    <w:div w:id="1563828698">
      <w:bodyDiv w:val="1"/>
      <w:marLeft w:val="0"/>
      <w:marRight w:val="0"/>
      <w:marTop w:val="0"/>
      <w:marBottom w:val="0"/>
      <w:divBdr>
        <w:top w:val="none" w:sz="0" w:space="0" w:color="auto"/>
        <w:left w:val="none" w:sz="0" w:space="0" w:color="auto"/>
        <w:bottom w:val="none" w:sz="0" w:space="0" w:color="auto"/>
        <w:right w:val="none" w:sz="0" w:space="0" w:color="auto"/>
      </w:divBdr>
    </w:div>
    <w:div w:id="1626740483">
      <w:bodyDiv w:val="1"/>
      <w:marLeft w:val="0"/>
      <w:marRight w:val="0"/>
      <w:marTop w:val="0"/>
      <w:marBottom w:val="0"/>
      <w:divBdr>
        <w:top w:val="none" w:sz="0" w:space="0" w:color="auto"/>
        <w:left w:val="none" w:sz="0" w:space="0" w:color="auto"/>
        <w:bottom w:val="none" w:sz="0" w:space="0" w:color="auto"/>
        <w:right w:val="none" w:sz="0" w:space="0" w:color="auto"/>
      </w:divBdr>
    </w:div>
    <w:div w:id="1680083814">
      <w:bodyDiv w:val="1"/>
      <w:marLeft w:val="0"/>
      <w:marRight w:val="0"/>
      <w:marTop w:val="0"/>
      <w:marBottom w:val="0"/>
      <w:divBdr>
        <w:top w:val="none" w:sz="0" w:space="0" w:color="auto"/>
        <w:left w:val="none" w:sz="0" w:space="0" w:color="auto"/>
        <w:bottom w:val="none" w:sz="0" w:space="0" w:color="auto"/>
        <w:right w:val="none" w:sz="0" w:space="0" w:color="auto"/>
      </w:divBdr>
    </w:div>
    <w:div w:id="1716201667">
      <w:bodyDiv w:val="1"/>
      <w:marLeft w:val="0"/>
      <w:marRight w:val="0"/>
      <w:marTop w:val="0"/>
      <w:marBottom w:val="0"/>
      <w:divBdr>
        <w:top w:val="none" w:sz="0" w:space="0" w:color="auto"/>
        <w:left w:val="none" w:sz="0" w:space="0" w:color="auto"/>
        <w:bottom w:val="none" w:sz="0" w:space="0" w:color="auto"/>
        <w:right w:val="none" w:sz="0" w:space="0" w:color="auto"/>
      </w:divBdr>
    </w:div>
    <w:div w:id="1746685063">
      <w:bodyDiv w:val="1"/>
      <w:marLeft w:val="0"/>
      <w:marRight w:val="0"/>
      <w:marTop w:val="0"/>
      <w:marBottom w:val="0"/>
      <w:divBdr>
        <w:top w:val="none" w:sz="0" w:space="0" w:color="auto"/>
        <w:left w:val="none" w:sz="0" w:space="0" w:color="auto"/>
        <w:bottom w:val="none" w:sz="0" w:space="0" w:color="auto"/>
        <w:right w:val="none" w:sz="0" w:space="0" w:color="auto"/>
      </w:divBdr>
    </w:div>
    <w:div w:id="1788500701">
      <w:bodyDiv w:val="1"/>
      <w:marLeft w:val="0"/>
      <w:marRight w:val="0"/>
      <w:marTop w:val="0"/>
      <w:marBottom w:val="0"/>
      <w:divBdr>
        <w:top w:val="none" w:sz="0" w:space="0" w:color="auto"/>
        <w:left w:val="none" w:sz="0" w:space="0" w:color="auto"/>
        <w:bottom w:val="none" w:sz="0" w:space="0" w:color="auto"/>
        <w:right w:val="none" w:sz="0" w:space="0" w:color="auto"/>
      </w:divBdr>
    </w:div>
    <w:div w:id="1828402811">
      <w:bodyDiv w:val="1"/>
      <w:marLeft w:val="0"/>
      <w:marRight w:val="0"/>
      <w:marTop w:val="0"/>
      <w:marBottom w:val="0"/>
      <w:divBdr>
        <w:top w:val="none" w:sz="0" w:space="0" w:color="auto"/>
        <w:left w:val="none" w:sz="0" w:space="0" w:color="auto"/>
        <w:bottom w:val="none" w:sz="0" w:space="0" w:color="auto"/>
        <w:right w:val="none" w:sz="0" w:space="0" w:color="auto"/>
      </w:divBdr>
    </w:div>
    <w:div w:id="1933708633">
      <w:bodyDiv w:val="1"/>
      <w:marLeft w:val="0"/>
      <w:marRight w:val="0"/>
      <w:marTop w:val="0"/>
      <w:marBottom w:val="0"/>
      <w:divBdr>
        <w:top w:val="none" w:sz="0" w:space="0" w:color="auto"/>
        <w:left w:val="none" w:sz="0" w:space="0" w:color="auto"/>
        <w:bottom w:val="none" w:sz="0" w:space="0" w:color="auto"/>
        <w:right w:val="none" w:sz="0" w:space="0" w:color="auto"/>
      </w:divBdr>
    </w:div>
    <w:div w:id="1943295892">
      <w:bodyDiv w:val="1"/>
      <w:marLeft w:val="0"/>
      <w:marRight w:val="0"/>
      <w:marTop w:val="0"/>
      <w:marBottom w:val="0"/>
      <w:divBdr>
        <w:top w:val="none" w:sz="0" w:space="0" w:color="auto"/>
        <w:left w:val="none" w:sz="0" w:space="0" w:color="auto"/>
        <w:bottom w:val="none" w:sz="0" w:space="0" w:color="auto"/>
        <w:right w:val="none" w:sz="0" w:space="0" w:color="auto"/>
      </w:divBdr>
    </w:div>
    <w:div w:id="2002392190">
      <w:bodyDiv w:val="1"/>
      <w:marLeft w:val="0"/>
      <w:marRight w:val="0"/>
      <w:marTop w:val="0"/>
      <w:marBottom w:val="0"/>
      <w:divBdr>
        <w:top w:val="none" w:sz="0" w:space="0" w:color="auto"/>
        <w:left w:val="none" w:sz="0" w:space="0" w:color="auto"/>
        <w:bottom w:val="none" w:sz="0" w:space="0" w:color="auto"/>
        <w:right w:val="none" w:sz="0" w:space="0" w:color="auto"/>
      </w:divBdr>
    </w:div>
    <w:div w:id="2007126581">
      <w:bodyDiv w:val="1"/>
      <w:marLeft w:val="0"/>
      <w:marRight w:val="0"/>
      <w:marTop w:val="0"/>
      <w:marBottom w:val="0"/>
      <w:divBdr>
        <w:top w:val="none" w:sz="0" w:space="0" w:color="auto"/>
        <w:left w:val="none" w:sz="0" w:space="0" w:color="auto"/>
        <w:bottom w:val="none" w:sz="0" w:space="0" w:color="auto"/>
        <w:right w:val="none" w:sz="0" w:space="0" w:color="auto"/>
      </w:divBdr>
    </w:div>
    <w:div w:id="2035763985">
      <w:bodyDiv w:val="1"/>
      <w:marLeft w:val="0"/>
      <w:marRight w:val="0"/>
      <w:marTop w:val="0"/>
      <w:marBottom w:val="0"/>
      <w:divBdr>
        <w:top w:val="none" w:sz="0" w:space="0" w:color="auto"/>
        <w:left w:val="none" w:sz="0" w:space="0" w:color="auto"/>
        <w:bottom w:val="none" w:sz="0" w:space="0" w:color="auto"/>
        <w:right w:val="none" w:sz="0" w:space="0" w:color="auto"/>
      </w:divBdr>
    </w:div>
    <w:div w:id="2091534883">
      <w:bodyDiv w:val="1"/>
      <w:marLeft w:val="0"/>
      <w:marRight w:val="0"/>
      <w:marTop w:val="0"/>
      <w:marBottom w:val="0"/>
      <w:divBdr>
        <w:top w:val="none" w:sz="0" w:space="0" w:color="auto"/>
        <w:left w:val="none" w:sz="0" w:space="0" w:color="auto"/>
        <w:bottom w:val="none" w:sz="0" w:space="0" w:color="auto"/>
        <w:right w:val="none" w:sz="0" w:space="0" w:color="auto"/>
      </w:divBdr>
    </w:div>
    <w:div w:id="2123529243">
      <w:bodyDiv w:val="1"/>
      <w:marLeft w:val="0"/>
      <w:marRight w:val="0"/>
      <w:marTop w:val="0"/>
      <w:marBottom w:val="0"/>
      <w:divBdr>
        <w:top w:val="none" w:sz="0" w:space="0" w:color="auto"/>
        <w:left w:val="none" w:sz="0" w:space="0" w:color="auto"/>
        <w:bottom w:val="none" w:sz="0" w:space="0" w:color="auto"/>
        <w:right w:val="none" w:sz="0" w:space="0" w:color="auto"/>
      </w:divBdr>
    </w:div>
    <w:div w:id="214342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Central\FINANCE\2014-15\Budget%20Development\Budget%20Papers\Budget%20Statement%20(BP4)\RELEASED%20FINAL_3apr14_BS%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DDB1BC-F711-4B58-8D48-9A2E0D09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RELEASED FINAL_3apr14_BS Template </Template>
  <TotalTime>1</TotalTime>
  <Pages>52</Pages>
  <Words>11954</Words>
  <Characters>73600</Characters>
  <Application>Microsoft Office Word</Application>
  <DocSecurity>0</DocSecurity>
  <Lines>613</Lines>
  <Paragraphs>170</Paragraphs>
  <ScaleCrop>false</ScaleCrop>
  <HeadingPairs>
    <vt:vector size="2" baseType="variant">
      <vt:variant>
        <vt:lpstr>Title</vt:lpstr>
      </vt:variant>
      <vt:variant>
        <vt:i4>1</vt:i4>
      </vt:variant>
    </vt:vector>
  </HeadingPairs>
  <TitlesOfParts>
    <vt:vector size="1" baseType="lpstr">
      <vt:lpstr>2014-15 Health Directorate Budget Statement</vt:lpstr>
    </vt:vector>
  </TitlesOfParts>
  <Company>Health Directorate, ACT Government</Company>
  <LinksUpToDate>false</LinksUpToDate>
  <CharactersWithSpaces>85384</CharactersWithSpaces>
  <SharedDoc>false</SharedDoc>
  <HLinks>
    <vt:vector size="108" baseType="variant">
      <vt:variant>
        <vt:i4>1114160</vt:i4>
      </vt:variant>
      <vt:variant>
        <vt:i4>104</vt:i4>
      </vt:variant>
      <vt:variant>
        <vt:i4>0</vt:i4>
      </vt:variant>
      <vt:variant>
        <vt:i4>5</vt:i4>
      </vt:variant>
      <vt:variant>
        <vt:lpwstr/>
      </vt:variant>
      <vt:variant>
        <vt:lpwstr>_Toc384801776</vt:lpwstr>
      </vt:variant>
      <vt:variant>
        <vt:i4>1114160</vt:i4>
      </vt:variant>
      <vt:variant>
        <vt:i4>98</vt:i4>
      </vt:variant>
      <vt:variant>
        <vt:i4>0</vt:i4>
      </vt:variant>
      <vt:variant>
        <vt:i4>5</vt:i4>
      </vt:variant>
      <vt:variant>
        <vt:lpwstr/>
      </vt:variant>
      <vt:variant>
        <vt:lpwstr>_Toc384801775</vt:lpwstr>
      </vt:variant>
      <vt:variant>
        <vt:i4>1114160</vt:i4>
      </vt:variant>
      <vt:variant>
        <vt:i4>92</vt:i4>
      </vt:variant>
      <vt:variant>
        <vt:i4>0</vt:i4>
      </vt:variant>
      <vt:variant>
        <vt:i4>5</vt:i4>
      </vt:variant>
      <vt:variant>
        <vt:lpwstr/>
      </vt:variant>
      <vt:variant>
        <vt:lpwstr>_Toc384801774</vt:lpwstr>
      </vt:variant>
      <vt:variant>
        <vt:i4>1114160</vt:i4>
      </vt:variant>
      <vt:variant>
        <vt:i4>86</vt:i4>
      </vt:variant>
      <vt:variant>
        <vt:i4>0</vt:i4>
      </vt:variant>
      <vt:variant>
        <vt:i4>5</vt:i4>
      </vt:variant>
      <vt:variant>
        <vt:lpwstr/>
      </vt:variant>
      <vt:variant>
        <vt:lpwstr>_Toc384801773</vt:lpwstr>
      </vt:variant>
      <vt:variant>
        <vt:i4>1114160</vt:i4>
      </vt:variant>
      <vt:variant>
        <vt:i4>80</vt:i4>
      </vt:variant>
      <vt:variant>
        <vt:i4>0</vt:i4>
      </vt:variant>
      <vt:variant>
        <vt:i4>5</vt:i4>
      </vt:variant>
      <vt:variant>
        <vt:lpwstr/>
      </vt:variant>
      <vt:variant>
        <vt:lpwstr>_Toc384801772</vt:lpwstr>
      </vt:variant>
      <vt:variant>
        <vt:i4>1114160</vt:i4>
      </vt:variant>
      <vt:variant>
        <vt:i4>74</vt:i4>
      </vt:variant>
      <vt:variant>
        <vt:i4>0</vt:i4>
      </vt:variant>
      <vt:variant>
        <vt:i4>5</vt:i4>
      </vt:variant>
      <vt:variant>
        <vt:lpwstr/>
      </vt:variant>
      <vt:variant>
        <vt:lpwstr>_Toc384801771</vt:lpwstr>
      </vt:variant>
      <vt:variant>
        <vt:i4>1114160</vt:i4>
      </vt:variant>
      <vt:variant>
        <vt:i4>68</vt:i4>
      </vt:variant>
      <vt:variant>
        <vt:i4>0</vt:i4>
      </vt:variant>
      <vt:variant>
        <vt:i4>5</vt:i4>
      </vt:variant>
      <vt:variant>
        <vt:lpwstr/>
      </vt:variant>
      <vt:variant>
        <vt:lpwstr>_Toc384801770</vt:lpwstr>
      </vt:variant>
      <vt:variant>
        <vt:i4>1048624</vt:i4>
      </vt:variant>
      <vt:variant>
        <vt:i4>62</vt:i4>
      </vt:variant>
      <vt:variant>
        <vt:i4>0</vt:i4>
      </vt:variant>
      <vt:variant>
        <vt:i4>5</vt:i4>
      </vt:variant>
      <vt:variant>
        <vt:lpwstr/>
      </vt:variant>
      <vt:variant>
        <vt:lpwstr>_Toc384801769</vt:lpwstr>
      </vt:variant>
      <vt:variant>
        <vt:i4>1048624</vt:i4>
      </vt:variant>
      <vt:variant>
        <vt:i4>56</vt:i4>
      </vt:variant>
      <vt:variant>
        <vt:i4>0</vt:i4>
      </vt:variant>
      <vt:variant>
        <vt:i4>5</vt:i4>
      </vt:variant>
      <vt:variant>
        <vt:lpwstr/>
      </vt:variant>
      <vt:variant>
        <vt:lpwstr>_Toc384801768</vt:lpwstr>
      </vt:variant>
      <vt:variant>
        <vt:i4>1048624</vt:i4>
      </vt:variant>
      <vt:variant>
        <vt:i4>50</vt:i4>
      </vt:variant>
      <vt:variant>
        <vt:i4>0</vt:i4>
      </vt:variant>
      <vt:variant>
        <vt:i4>5</vt:i4>
      </vt:variant>
      <vt:variant>
        <vt:lpwstr/>
      </vt:variant>
      <vt:variant>
        <vt:lpwstr>_Toc384801767</vt:lpwstr>
      </vt:variant>
      <vt:variant>
        <vt:i4>1048624</vt:i4>
      </vt:variant>
      <vt:variant>
        <vt:i4>44</vt:i4>
      </vt:variant>
      <vt:variant>
        <vt:i4>0</vt:i4>
      </vt:variant>
      <vt:variant>
        <vt:i4>5</vt:i4>
      </vt:variant>
      <vt:variant>
        <vt:lpwstr/>
      </vt:variant>
      <vt:variant>
        <vt:lpwstr>_Toc384801766</vt:lpwstr>
      </vt:variant>
      <vt:variant>
        <vt:i4>1048624</vt:i4>
      </vt:variant>
      <vt:variant>
        <vt:i4>38</vt:i4>
      </vt:variant>
      <vt:variant>
        <vt:i4>0</vt:i4>
      </vt:variant>
      <vt:variant>
        <vt:i4>5</vt:i4>
      </vt:variant>
      <vt:variant>
        <vt:lpwstr/>
      </vt:variant>
      <vt:variant>
        <vt:lpwstr>_Toc384801765</vt:lpwstr>
      </vt:variant>
      <vt:variant>
        <vt:i4>1048624</vt:i4>
      </vt:variant>
      <vt:variant>
        <vt:i4>32</vt:i4>
      </vt:variant>
      <vt:variant>
        <vt:i4>0</vt:i4>
      </vt:variant>
      <vt:variant>
        <vt:i4>5</vt:i4>
      </vt:variant>
      <vt:variant>
        <vt:lpwstr/>
      </vt:variant>
      <vt:variant>
        <vt:lpwstr>_Toc384801764</vt:lpwstr>
      </vt:variant>
      <vt:variant>
        <vt:i4>1048624</vt:i4>
      </vt:variant>
      <vt:variant>
        <vt:i4>26</vt:i4>
      </vt:variant>
      <vt:variant>
        <vt:i4>0</vt:i4>
      </vt:variant>
      <vt:variant>
        <vt:i4>5</vt:i4>
      </vt:variant>
      <vt:variant>
        <vt:lpwstr/>
      </vt:variant>
      <vt:variant>
        <vt:lpwstr>_Toc384801763</vt:lpwstr>
      </vt:variant>
      <vt:variant>
        <vt:i4>1048624</vt:i4>
      </vt:variant>
      <vt:variant>
        <vt:i4>20</vt:i4>
      </vt:variant>
      <vt:variant>
        <vt:i4>0</vt:i4>
      </vt:variant>
      <vt:variant>
        <vt:i4>5</vt:i4>
      </vt:variant>
      <vt:variant>
        <vt:lpwstr/>
      </vt:variant>
      <vt:variant>
        <vt:lpwstr>_Toc384801762</vt:lpwstr>
      </vt:variant>
      <vt:variant>
        <vt:i4>1048624</vt:i4>
      </vt:variant>
      <vt:variant>
        <vt:i4>14</vt:i4>
      </vt:variant>
      <vt:variant>
        <vt:i4>0</vt:i4>
      </vt:variant>
      <vt:variant>
        <vt:i4>5</vt:i4>
      </vt:variant>
      <vt:variant>
        <vt:lpwstr/>
      </vt:variant>
      <vt:variant>
        <vt:lpwstr>_Toc384801761</vt:lpwstr>
      </vt:variant>
      <vt:variant>
        <vt:i4>1048624</vt:i4>
      </vt:variant>
      <vt:variant>
        <vt:i4>8</vt:i4>
      </vt:variant>
      <vt:variant>
        <vt:i4>0</vt:i4>
      </vt:variant>
      <vt:variant>
        <vt:i4>5</vt:i4>
      </vt:variant>
      <vt:variant>
        <vt:lpwstr/>
      </vt:variant>
      <vt:variant>
        <vt:lpwstr>_Toc384801760</vt:lpwstr>
      </vt:variant>
      <vt:variant>
        <vt:i4>1245232</vt:i4>
      </vt:variant>
      <vt:variant>
        <vt:i4>2</vt:i4>
      </vt:variant>
      <vt:variant>
        <vt:i4>0</vt:i4>
      </vt:variant>
      <vt:variant>
        <vt:i4>5</vt:i4>
      </vt:variant>
      <vt:variant>
        <vt:lpwstr/>
      </vt:variant>
      <vt:variant>
        <vt:lpwstr>_Toc384801759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2014-15 Health Directorate Budget Statement</dc:title>
  <dc:subject>2014-15 Budget Statements for Health Directorate and ACT Local Hospital Network Directorate</dc:subject>
  <dc:creator>Chief Finance Officer, Health Directorate, ACT Government</dc:creator>
  <cp:keywords>2014-15 Health Directorate, ACT Local Hospital Network Directorate Budget Statements</cp:keywords>
  <cp:lastModifiedBy>Andrew Hewat</cp:lastModifiedBy>
  <cp:revision>2</cp:revision>
  <cp:lastPrinted>2014-05-28T05:52:00Z</cp:lastPrinted>
  <dcterms:created xsi:type="dcterms:W3CDTF">2014-06-02T02:10:00Z</dcterms:created>
  <dcterms:modified xsi:type="dcterms:W3CDTF">2014-06-02T02:10:00Z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Description">
    <vt:lpwstr>Health Directorate and ACT Local Hospital Network Directorate Budget Statements includes financial statements, output classes, descriptions of functions, roles and responsibilities, together with major priorities.</vt:lpwstr>
  </property>
</Properties>
</file>