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8B" w:rsidRPr="00D133C0" w:rsidRDefault="005C04F0" w:rsidP="00F0421F">
      <w:pPr>
        <w:pStyle w:val="Heading1"/>
        <w:rPr>
          <w:rFonts w:cs="Arial"/>
          <w:szCs w:val="28"/>
        </w:rPr>
      </w:pPr>
      <w:r>
        <w:rPr>
          <w:rFonts w:cs="Arial"/>
          <w:szCs w:val="28"/>
        </w:rPr>
        <w:t xml:space="preserve">APPENDIX C:  </w:t>
      </w:r>
      <w:r w:rsidR="000C5F8B" w:rsidRPr="00D133C0">
        <w:rPr>
          <w:rFonts w:cs="Arial"/>
          <w:szCs w:val="28"/>
        </w:rPr>
        <w:t>SUMMARY AND TERMS OF DEBT CAPITAL INJECTION</w:t>
      </w:r>
    </w:p>
    <w:p w:rsidR="000C5F8B" w:rsidRDefault="000C5F8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The Government may choose to finance a number of agency projects through debt.  This decision is based on the nature of the individual project, the degree of commerciality, and the projected returns on the investment.</w:t>
      </w:r>
    </w:p>
    <w:p w:rsidR="000C5F8B" w:rsidRDefault="000C5F8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Where debt is provided to an agency, by way of capital injection, the terms and conditions are disclosed in the Budget Papers under the </w:t>
      </w:r>
      <w:r w:rsidR="0017790B">
        <w:t>provisions</w:t>
      </w:r>
      <w:r>
        <w:t xml:space="preserve"> of the </w:t>
      </w:r>
      <w:r w:rsidR="00402E98">
        <w:rPr>
          <w:i/>
          <w:iCs/>
        </w:rPr>
        <w:t>Financial Management </w:t>
      </w:r>
      <w:r>
        <w:rPr>
          <w:i/>
          <w:iCs/>
        </w:rPr>
        <w:t>Act 1996</w:t>
      </w:r>
      <w:r>
        <w:t>.</w:t>
      </w:r>
    </w:p>
    <w:p w:rsidR="007372D5" w:rsidRDefault="007372D5" w:rsidP="007372D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Loans provided in the form of repayable capital injections are supported by an appropriation.  This does not necessarily have any connection to a corresponding external borrowing.</w:t>
      </w:r>
    </w:p>
    <w:p w:rsidR="000C5F8B" w:rsidRDefault="000C5F8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Details of outstanding issued loans and new loans provided for in the 201</w:t>
      </w:r>
      <w:r w:rsidR="00AD528B">
        <w:t>3</w:t>
      </w:r>
      <w:r>
        <w:noBreakHyphen/>
        <w:t>1</w:t>
      </w:r>
      <w:r w:rsidR="00AD528B">
        <w:t>4</w:t>
      </w:r>
      <w:r>
        <w:t> Budget are as follows:</w:t>
      </w:r>
    </w:p>
    <w:p w:rsidR="000C5F8B" w:rsidRDefault="000C5F8B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ACTION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5"/>
        <w:gridCol w:w="5211"/>
      </w:tblGrid>
      <w:tr w:rsidR="0064462D" w:rsidRPr="001726D1" w:rsidTr="004E4E93">
        <w:trPr>
          <w:trHeight w:val="266"/>
        </w:trPr>
        <w:tc>
          <w:tcPr>
            <w:tcW w:w="4145" w:type="dxa"/>
          </w:tcPr>
          <w:p w:rsidR="0064462D" w:rsidRPr="001726D1" w:rsidRDefault="0064462D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Loan Commencement</w:t>
            </w:r>
          </w:p>
        </w:tc>
        <w:tc>
          <w:tcPr>
            <w:tcW w:w="5211" w:type="dxa"/>
          </w:tcPr>
          <w:p w:rsidR="0064462D" w:rsidRPr="001726D1" w:rsidRDefault="0064462D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2003</w:t>
            </w:r>
            <w:r w:rsidR="00166CBA" w:rsidRPr="001726D1">
              <w:rPr>
                <w:sz w:val="20"/>
              </w:rPr>
              <w:noBreakHyphen/>
            </w:r>
            <w:r w:rsidRPr="001726D1">
              <w:rPr>
                <w:sz w:val="20"/>
              </w:rPr>
              <w:t>04</w:t>
            </w:r>
          </w:p>
        </w:tc>
      </w:tr>
      <w:tr w:rsidR="0064462D" w:rsidRPr="001726D1" w:rsidTr="004E4E93">
        <w:trPr>
          <w:trHeight w:val="266"/>
        </w:trPr>
        <w:tc>
          <w:tcPr>
            <w:tcW w:w="4145" w:type="dxa"/>
          </w:tcPr>
          <w:p w:rsidR="0064462D" w:rsidRPr="001726D1" w:rsidRDefault="0064462D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Loan Amount</w:t>
            </w:r>
          </w:p>
        </w:tc>
        <w:tc>
          <w:tcPr>
            <w:tcW w:w="5211" w:type="dxa"/>
          </w:tcPr>
          <w:p w:rsidR="0064462D" w:rsidRPr="001726D1" w:rsidRDefault="0064462D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$2.3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million</w:t>
            </w:r>
          </w:p>
        </w:tc>
      </w:tr>
      <w:tr w:rsidR="0064462D" w:rsidRPr="001726D1" w:rsidTr="004E4E93">
        <w:trPr>
          <w:trHeight w:val="266"/>
        </w:trPr>
        <w:tc>
          <w:tcPr>
            <w:tcW w:w="4145" w:type="dxa"/>
          </w:tcPr>
          <w:p w:rsidR="0064462D" w:rsidRPr="001726D1" w:rsidRDefault="0064462D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Maturity Date</w:t>
            </w:r>
          </w:p>
        </w:tc>
        <w:tc>
          <w:tcPr>
            <w:tcW w:w="5211" w:type="dxa"/>
          </w:tcPr>
          <w:p w:rsidR="0064462D" w:rsidRPr="001726D1" w:rsidRDefault="0064462D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15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June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2014</w:t>
            </w:r>
          </w:p>
        </w:tc>
      </w:tr>
      <w:tr w:rsidR="0064462D" w:rsidRPr="001726D1" w:rsidTr="004E4E93">
        <w:trPr>
          <w:trHeight w:val="266"/>
        </w:trPr>
        <w:tc>
          <w:tcPr>
            <w:tcW w:w="4145" w:type="dxa"/>
          </w:tcPr>
          <w:p w:rsidR="0064462D" w:rsidRPr="001726D1" w:rsidRDefault="0064462D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Interest Rate</w:t>
            </w:r>
          </w:p>
        </w:tc>
        <w:tc>
          <w:tcPr>
            <w:tcW w:w="5211" w:type="dxa"/>
          </w:tcPr>
          <w:p w:rsidR="0064462D" w:rsidRPr="001726D1" w:rsidRDefault="0064462D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5.5</w:t>
            </w:r>
            <w:r w:rsidR="0011038E">
              <w:rPr>
                <w:sz w:val="20"/>
              </w:rPr>
              <w:t> per cent,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fixed</w:t>
            </w:r>
          </w:p>
        </w:tc>
      </w:tr>
      <w:tr w:rsidR="0064462D" w:rsidRPr="001726D1" w:rsidTr="004E4E93">
        <w:trPr>
          <w:trHeight w:val="266"/>
        </w:trPr>
        <w:tc>
          <w:tcPr>
            <w:tcW w:w="4145" w:type="dxa"/>
          </w:tcPr>
          <w:p w:rsidR="0064462D" w:rsidRPr="001726D1" w:rsidRDefault="0064462D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Repayment Terms</w:t>
            </w:r>
          </w:p>
        </w:tc>
        <w:tc>
          <w:tcPr>
            <w:tcW w:w="5211" w:type="dxa"/>
          </w:tcPr>
          <w:p w:rsidR="0064462D" w:rsidRPr="001726D1" w:rsidRDefault="0064462D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Quarterly instalments of principal and interest repaid on 15 September, 15 December, 15 March and 15 June each year until maturity</w:t>
            </w:r>
            <w:r w:rsidR="00263A36">
              <w:rPr>
                <w:sz w:val="20"/>
              </w:rPr>
              <w:t>.</w:t>
            </w:r>
          </w:p>
        </w:tc>
      </w:tr>
      <w:tr w:rsidR="0064462D" w:rsidRPr="001726D1" w:rsidTr="004E4E93">
        <w:trPr>
          <w:trHeight w:val="266"/>
        </w:trPr>
        <w:tc>
          <w:tcPr>
            <w:tcW w:w="4145" w:type="dxa"/>
          </w:tcPr>
          <w:p w:rsidR="0064462D" w:rsidRPr="001726D1" w:rsidRDefault="0064462D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Quarterly Aggregate Repayment Instalment</w:t>
            </w:r>
          </w:p>
        </w:tc>
        <w:tc>
          <w:tcPr>
            <w:tcW w:w="5211" w:type="dxa"/>
          </w:tcPr>
          <w:p w:rsidR="0064462D" w:rsidRPr="001726D1" w:rsidRDefault="0064462D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$</w:t>
            </w:r>
            <w:r w:rsidR="004A3A2A" w:rsidRPr="001726D1">
              <w:rPr>
                <w:sz w:val="20"/>
              </w:rPr>
              <w:t>0.0</w:t>
            </w:r>
            <w:r w:rsidRPr="001726D1">
              <w:rPr>
                <w:sz w:val="20"/>
              </w:rPr>
              <w:t>75</w:t>
            </w:r>
            <w:r w:rsidR="00166CBA" w:rsidRPr="001726D1">
              <w:rPr>
                <w:sz w:val="20"/>
              </w:rPr>
              <w:t> </w:t>
            </w:r>
            <w:r w:rsidR="004A3A2A" w:rsidRPr="001726D1">
              <w:rPr>
                <w:sz w:val="20"/>
              </w:rPr>
              <w:t>million</w:t>
            </w:r>
          </w:p>
        </w:tc>
      </w:tr>
      <w:tr w:rsidR="0064462D" w:rsidRPr="001726D1" w:rsidTr="004E4E93">
        <w:trPr>
          <w:trHeight w:val="266"/>
        </w:trPr>
        <w:tc>
          <w:tcPr>
            <w:tcW w:w="4145" w:type="dxa"/>
          </w:tcPr>
          <w:p w:rsidR="0064462D" w:rsidRPr="001726D1" w:rsidRDefault="009D2CEC" w:rsidP="009D2CE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Estimated</w:t>
            </w:r>
            <w:r w:rsidR="0064462D" w:rsidRPr="001726D1">
              <w:rPr>
                <w:b/>
                <w:sz w:val="20"/>
              </w:rPr>
              <w:t xml:space="preserve"> Loan Balance at 30</w:t>
            </w:r>
            <w:r w:rsidR="00166CBA" w:rsidRPr="001726D1">
              <w:rPr>
                <w:b/>
                <w:sz w:val="20"/>
              </w:rPr>
              <w:t> </w:t>
            </w:r>
            <w:r w:rsidR="0064462D" w:rsidRPr="001726D1">
              <w:rPr>
                <w:b/>
                <w:sz w:val="20"/>
              </w:rPr>
              <w:t>June</w:t>
            </w:r>
            <w:r w:rsidR="00166CBA" w:rsidRPr="001726D1">
              <w:rPr>
                <w:b/>
                <w:sz w:val="20"/>
              </w:rPr>
              <w:t> </w:t>
            </w:r>
            <w:r w:rsidR="0064462D" w:rsidRPr="001726D1">
              <w:rPr>
                <w:b/>
                <w:sz w:val="20"/>
              </w:rPr>
              <w:t>2013</w:t>
            </w:r>
          </w:p>
        </w:tc>
        <w:tc>
          <w:tcPr>
            <w:tcW w:w="5211" w:type="dxa"/>
          </w:tcPr>
          <w:p w:rsidR="0064462D" w:rsidRPr="001726D1" w:rsidRDefault="0064462D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$</w:t>
            </w:r>
            <w:r w:rsidR="004A3A2A" w:rsidRPr="001726D1">
              <w:rPr>
                <w:sz w:val="20"/>
              </w:rPr>
              <w:t>0.</w:t>
            </w:r>
            <w:r w:rsidRPr="001726D1">
              <w:rPr>
                <w:sz w:val="20"/>
              </w:rPr>
              <w:t>29</w:t>
            </w:r>
            <w:r w:rsidR="004A3A2A" w:rsidRPr="001726D1">
              <w:rPr>
                <w:sz w:val="20"/>
              </w:rPr>
              <w:t>1</w:t>
            </w:r>
            <w:r w:rsidR="00166CBA" w:rsidRPr="001726D1">
              <w:rPr>
                <w:sz w:val="20"/>
              </w:rPr>
              <w:t> </w:t>
            </w:r>
            <w:r w:rsidR="004A3A2A" w:rsidRPr="001726D1">
              <w:rPr>
                <w:sz w:val="20"/>
              </w:rPr>
              <w:t>million</w:t>
            </w:r>
          </w:p>
        </w:tc>
      </w:tr>
    </w:tbl>
    <w:p w:rsidR="000C5F8B" w:rsidRDefault="00AD528B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Chief Minister and </w:t>
      </w:r>
      <w:r w:rsidR="000C5F8B">
        <w:t>Treasury</w:t>
      </w:r>
      <w:r>
        <w:t xml:space="preserve"> Directorate</w:t>
      </w:r>
      <w:r w:rsidR="00003885">
        <w:t xml:space="preserve"> (CMT</w:t>
      </w:r>
      <w:r w:rsidR="00166CBA">
        <w:t>D</w:t>
      </w:r>
      <w:r w:rsidR="00003885">
        <w:t>)</w:t>
      </w:r>
    </w:p>
    <w:p w:rsidR="007372D5" w:rsidRDefault="007372D5" w:rsidP="007372D5">
      <w:pPr>
        <w:pStyle w:val="Heading4"/>
      </w:pPr>
      <w:r>
        <w:t xml:space="preserve">Community Housing Canberra </w:t>
      </w:r>
      <w:r w:rsidR="00166CBA">
        <w:t xml:space="preserve">(CHC), </w:t>
      </w:r>
      <w:r>
        <w:t>2007</w:t>
      </w:r>
      <w:r w:rsidR="00166CBA">
        <w:noBreakHyphen/>
      </w:r>
      <w:r>
        <w:t>08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5"/>
        <w:gridCol w:w="5211"/>
      </w:tblGrid>
      <w:tr w:rsidR="00003885" w:rsidRPr="001726D1" w:rsidTr="004E4E93">
        <w:trPr>
          <w:trHeight w:val="266"/>
        </w:trPr>
        <w:tc>
          <w:tcPr>
            <w:tcW w:w="4145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Purpose</w:t>
            </w:r>
          </w:p>
        </w:tc>
        <w:tc>
          <w:tcPr>
            <w:tcW w:w="5211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 xml:space="preserve">The loan capital injection provides a finance facility for CHC, as part of the Government’s </w:t>
            </w:r>
            <w:r w:rsidRPr="001726D1">
              <w:rPr>
                <w:i/>
                <w:iCs/>
                <w:sz w:val="20"/>
              </w:rPr>
              <w:t>Affordable Housing Action Plan</w:t>
            </w:r>
            <w:r w:rsidRPr="001726D1">
              <w:rPr>
                <w:sz w:val="20"/>
              </w:rPr>
              <w:t>.  CHC uses the funds to increase the supply of affordable housing properties to eligible ACT residents</w:t>
            </w:r>
            <w:r w:rsidR="00166CBA" w:rsidRPr="001726D1">
              <w:rPr>
                <w:sz w:val="20"/>
              </w:rPr>
              <w:t>.</w:t>
            </w:r>
          </w:p>
        </w:tc>
      </w:tr>
      <w:tr w:rsidR="00003885" w:rsidRPr="001726D1" w:rsidTr="004E4E93">
        <w:trPr>
          <w:trHeight w:val="266"/>
        </w:trPr>
        <w:tc>
          <w:tcPr>
            <w:tcW w:w="4145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Loan Commencement</w:t>
            </w:r>
          </w:p>
        </w:tc>
        <w:tc>
          <w:tcPr>
            <w:tcW w:w="5211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2007</w:t>
            </w:r>
            <w:r w:rsidR="00166CBA" w:rsidRPr="001726D1">
              <w:rPr>
                <w:sz w:val="20"/>
              </w:rPr>
              <w:noBreakHyphen/>
            </w:r>
            <w:r w:rsidRPr="001726D1">
              <w:rPr>
                <w:sz w:val="20"/>
              </w:rPr>
              <w:t>08</w:t>
            </w:r>
          </w:p>
        </w:tc>
      </w:tr>
      <w:tr w:rsidR="00003885" w:rsidRPr="001726D1" w:rsidTr="004E4E93">
        <w:trPr>
          <w:trHeight w:val="266"/>
        </w:trPr>
        <w:tc>
          <w:tcPr>
            <w:tcW w:w="4145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Loan Amount</w:t>
            </w:r>
          </w:p>
        </w:tc>
        <w:tc>
          <w:tcPr>
            <w:tcW w:w="5211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$50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million</w:t>
            </w:r>
          </w:p>
        </w:tc>
      </w:tr>
      <w:tr w:rsidR="00003885" w:rsidRPr="001726D1" w:rsidTr="004E4E93">
        <w:trPr>
          <w:trHeight w:val="266"/>
        </w:trPr>
        <w:tc>
          <w:tcPr>
            <w:tcW w:w="4145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Maturity Date</w:t>
            </w:r>
          </w:p>
        </w:tc>
        <w:tc>
          <w:tcPr>
            <w:tcW w:w="5211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31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December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2037</w:t>
            </w:r>
          </w:p>
        </w:tc>
      </w:tr>
      <w:tr w:rsidR="00003885" w:rsidRPr="001726D1" w:rsidTr="004E4E93">
        <w:trPr>
          <w:trHeight w:val="266"/>
        </w:trPr>
        <w:tc>
          <w:tcPr>
            <w:tcW w:w="4145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Interest</w:t>
            </w:r>
            <w:r w:rsidR="004E4E93">
              <w:rPr>
                <w:b/>
                <w:sz w:val="20"/>
              </w:rPr>
              <w:t xml:space="preserve"> Rate</w:t>
            </w:r>
          </w:p>
        </w:tc>
        <w:tc>
          <w:tcPr>
            <w:tcW w:w="5211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 xml:space="preserve">Interest is calculated on the daily outstanding loan balance at the </w:t>
            </w:r>
            <w:r w:rsidRPr="001726D1">
              <w:rPr>
                <w:color w:val="000000"/>
                <w:sz w:val="20"/>
              </w:rPr>
              <w:t>prevailing three</w:t>
            </w:r>
            <w:r w:rsidR="00166CBA" w:rsidRPr="001726D1">
              <w:rPr>
                <w:color w:val="000000"/>
                <w:sz w:val="20"/>
              </w:rPr>
              <w:t> </w:t>
            </w:r>
            <w:r w:rsidRPr="001726D1">
              <w:rPr>
                <w:color w:val="000000"/>
                <w:sz w:val="20"/>
              </w:rPr>
              <w:t xml:space="preserve">month bank bill swap reference rate as at </w:t>
            </w:r>
            <w:r w:rsidRPr="001726D1">
              <w:rPr>
                <w:sz w:val="20"/>
              </w:rPr>
              <w:t>the beginning of the quarter and is payable quarterly in arrears</w:t>
            </w:r>
            <w:r w:rsidR="00166CBA" w:rsidRPr="001726D1">
              <w:rPr>
                <w:sz w:val="20"/>
              </w:rPr>
              <w:t>.</w:t>
            </w:r>
          </w:p>
        </w:tc>
      </w:tr>
      <w:tr w:rsidR="00003885" w:rsidRPr="001726D1" w:rsidTr="004E4E93">
        <w:trPr>
          <w:trHeight w:val="266"/>
        </w:trPr>
        <w:tc>
          <w:tcPr>
            <w:tcW w:w="4145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Principal Repayments</w:t>
            </w:r>
          </w:p>
        </w:tc>
        <w:tc>
          <w:tcPr>
            <w:tcW w:w="5211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color w:val="000000"/>
                <w:sz w:val="20"/>
              </w:rPr>
              <w:t xml:space="preserve">Repayment of the </w:t>
            </w:r>
            <w:r w:rsidR="004A3A2A" w:rsidRPr="001726D1">
              <w:rPr>
                <w:color w:val="000000"/>
                <w:sz w:val="20"/>
              </w:rPr>
              <w:t>loan principal</w:t>
            </w:r>
            <w:r w:rsidRPr="001726D1">
              <w:rPr>
                <w:color w:val="000000"/>
                <w:sz w:val="20"/>
              </w:rPr>
              <w:t xml:space="preserve"> will commence on 1 January 2018</w:t>
            </w:r>
            <w:r w:rsidR="00166CBA" w:rsidRPr="001726D1">
              <w:rPr>
                <w:color w:val="000000"/>
                <w:sz w:val="20"/>
              </w:rPr>
              <w:t>.</w:t>
            </w:r>
          </w:p>
        </w:tc>
      </w:tr>
      <w:tr w:rsidR="00003885" w:rsidRPr="001726D1" w:rsidTr="004E4E93">
        <w:trPr>
          <w:trHeight w:val="266"/>
        </w:trPr>
        <w:tc>
          <w:tcPr>
            <w:tcW w:w="4145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Repayment Structure</w:t>
            </w:r>
          </w:p>
        </w:tc>
        <w:tc>
          <w:tcPr>
            <w:tcW w:w="5211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CHC makes loan repayments to CM</w:t>
            </w:r>
            <w:r w:rsidR="00166CBA" w:rsidRPr="001726D1">
              <w:rPr>
                <w:sz w:val="20"/>
              </w:rPr>
              <w:t>TD</w:t>
            </w:r>
            <w:r w:rsidRPr="001726D1">
              <w:rPr>
                <w:sz w:val="20"/>
              </w:rPr>
              <w:t xml:space="preserve"> and CMT</w:t>
            </w:r>
            <w:r w:rsidR="00166CBA" w:rsidRPr="001726D1">
              <w:rPr>
                <w:sz w:val="20"/>
              </w:rPr>
              <w:t>D</w:t>
            </w:r>
            <w:r w:rsidRPr="001726D1">
              <w:rPr>
                <w:sz w:val="20"/>
              </w:rPr>
              <w:t xml:space="preserve"> makes loan repayments to the Territory Banking Account on the same terms and conditions applying to CHC</w:t>
            </w:r>
            <w:r w:rsidR="00166CBA" w:rsidRPr="001726D1">
              <w:rPr>
                <w:sz w:val="20"/>
              </w:rPr>
              <w:t>.</w:t>
            </w:r>
          </w:p>
        </w:tc>
      </w:tr>
      <w:tr w:rsidR="00003885" w:rsidRPr="001726D1" w:rsidTr="004E4E93">
        <w:trPr>
          <w:trHeight w:val="266"/>
        </w:trPr>
        <w:tc>
          <w:tcPr>
            <w:tcW w:w="4145" w:type="dxa"/>
          </w:tcPr>
          <w:p w:rsidR="00003885" w:rsidRPr="001726D1" w:rsidRDefault="009D2CEC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Estimated</w:t>
            </w:r>
            <w:r w:rsidRPr="001726D1">
              <w:rPr>
                <w:b/>
                <w:sz w:val="20"/>
              </w:rPr>
              <w:t xml:space="preserve"> </w:t>
            </w:r>
            <w:r w:rsidR="00003885" w:rsidRPr="001726D1">
              <w:rPr>
                <w:b/>
                <w:sz w:val="20"/>
              </w:rPr>
              <w:t>Loan Balance at 30</w:t>
            </w:r>
            <w:r w:rsidR="001726D1">
              <w:rPr>
                <w:b/>
                <w:sz w:val="20"/>
              </w:rPr>
              <w:t> </w:t>
            </w:r>
            <w:r w:rsidR="00003885" w:rsidRPr="001726D1">
              <w:rPr>
                <w:b/>
                <w:sz w:val="20"/>
              </w:rPr>
              <w:t>June</w:t>
            </w:r>
            <w:r w:rsidR="001726D1">
              <w:rPr>
                <w:b/>
                <w:sz w:val="20"/>
              </w:rPr>
              <w:t> </w:t>
            </w:r>
            <w:r w:rsidR="00003885" w:rsidRPr="001726D1">
              <w:rPr>
                <w:b/>
                <w:sz w:val="20"/>
              </w:rPr>
              <w:t>2013</w:t>
            </w:r>
          </w:p>
        </w:tc>
        <w:tc>
          <w:tcPr>
            <w:tcW w:w="5211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$50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million</w:t>
            </w:r>
          </w:p>
        </w:tc>
      </w:tr>
    </w:tbl>
    <w:p w:rsidR="00B6769F" w:rsidRDefault="00263A36" w:rsidP="000C1B1C">
      <w:pPr>
        <w:pStyle w:val="Heading4"/>
      </w:pPr>
      <w:r>
        <w:br w:type="page"/>
      </w:r>
    </w:p>
    <w:p w:rsidR="007372D5" w:rsidRDefault="00166CBA" w:rsidP="000C1B1C">
      <w:pPr>
        <w:pStyle w:val="Heading4"/>
      </w:pPr>
      <w:r>
        <w:lastRenderedPageBreak/>
        <w:t>CHC,</w:t>
      </w:r>
      <w:r w:rsidR="007372D5">
        <w:t xml:space="preserve"> 2011</w:t>
      </w:r>
      <w:r>
        <w:noBreakHyphen/>
      </w:r>
      <w:r w:rsidR="007372D5">
        <w:t>12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5"/>
        <w:gridCol w:w="5211"/>
      </w:tblGrid>
      <w:tr w:rsidR="00003885" w:rsidRPr="001726D1" w:rsidTr="003215FF">
        <w:trPr>
          <w:trHeight w:val="266"/>
        </w:trPr>
        <w:tc>
          <w:tcPr>
            <w:tcW w:w="3402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Purpose</w:t>
            </w:r>
          </w:p>
        </w:tc>
        <w:tc>
          <w:tcPr>
            <w:tcW w:w="4276" w:type="dxa"/>
          </w:tcPr>
          <w:p w:rsidR="00003885" w:rsidRPr="001726D1" w:rsidRDefault="00003885" w:rsidP="002A2D7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 xml:space="preserve">This </w:t>
            </w:r>
            <w:r w:rsidR="004A3A2A" w:rsidRPr="001726D1">
              <w:rPr>
                <w:sz w:val="20"/>
              </w:rPr>
              <w:t xml:space="preserve">loan </w:t>
            </w:r>
            <w:r w:rsidRPr="001726D1">
              <w:rPr>
                <w:sz w:val="20"/>
              </w:rPr>
              <w:t xml:space="preserve">capital injection builds on the $50 million financing made available to CHC as part of the Government’s </w:t>
            </w:r>
            <w:r w:rsidRPr="001726D1">
              <w:rPr>
                <w:i/>
                <w:iCs/>
                <w:sz w:val="20"/>
              </w:rPr>
              <w:t xml:space="preserve">Affordable Housing Action Plan.  </w:t>
            </w:r>
            <w:r w:rsidRPr="001726D1">
              <w:rPr>
                <w:sz w:val="20"/>
              </w:rPr>
              <w:t>It will provide 90</w:t>
            </w:r>
            <w:r w:rsidR="002A2D75">
              <w:rPr>
                <w:sz w:val="20"/>
              </w:rPr>
              <w:t> </w:t>
            </w:r>
            <w:r w:rsidRPr="001726D1">
              <w:rPr>
                <w:sz w:val="20"/>
              </w:rPr>
              <w:t xml:space="preserve">dwellings for affordable rental </w:t>
            </w:r>
            <w:r w:rsidR="004A3A2A" w:rsidRPr="001726D1">
              <w:rPr>
                <w:sz w:val="20"/>
              </w:rPr>
              <w:t>to ACT residents on low to moderate incomes</w:t>
            </w:r>
            <w:r w:rsidRPr="001726D1">
              <w:rPr>
                <w:sz w:val="20"/>
              </w:rPr>
              <w:t>.</w:t>
            </w:r>
          </w:p>
        </w:tc>
      </w:tr>
      <w:tr w:rsidR="00003885" w:rsidRPr="001726D1" w:rsidTr="003215FF">
        <w:trPr>
          <w:trHeight w:val="266"/>
        </w:trPr>
        <w:tc>
          <w:tcPr>
            <w:tcW w:w="3402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Loan Commencement</w:t>
            </w:r>
          </w:p>
        </w:tc>
        <w:tc>
          <w:tcPr>
            <w:tcW w:w="4276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20</w:t>
            </w:r>
            <w:r w:rsidR="004A3A2A" w:rsidRPr="001726D1">
              <w:rPr>
                <w:sz w:val="20"/>
              </w:rPr>
              <w:t>11</w:t>
            </w:r>
            <w:r w:rsidR="00166CBA" w:rsidRPr="001726D1">
              <w:rPr>
                <w:sz w:val="20"/>
              </w:rPr>
              <w:noBreakHyphen/>
            </w:r>
            <w:r w:rsidR="004A3A2A" w:rsidRPr="001726D1">
              <w:rPr>
                <w:sz w:val="20"/>
              </w:rPr>
              <w:t>12</w:t>
            </w:r>
          </w:p>
        </w:tc>
      </w:tr>
      <w:tr w:rsidR="00003885" w:rsidRPr="001726D1" w:rsidTr="003215FF">
        <w:trPr>
          <w:trHeight w:val="266"/>
        </w:trPr>
        <w:tc>
          <w:tcPr>
            <w:tcW w:w="3402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Loan Amount</w:t>
            </w:r>
          </w:p>
        </w:tc>
        <w:tc>
          <w:tcPr>
            <w:tcW w:w="4276" w:type="dxa"/>
          </w:tcPr>
          <w:p w:rsidR="00003885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$2</w:t>
            </w:r>
            <w:r w:rsidR="00003885" w:rsidRPr="001726D1">
              <w:rPr>
                <w:sz w:val="20"/>
              </w:rPr>
              <w:t>0</w:t>
            </w:r>
            <w:r w:rsidR="00166CBA" w:rsidRPr="001726D1">
              <w:rPr>
                <w:sz w:val="20"/>
              </w:rPr>
              <w:t> </w:t>
            </w:r>
            <w:r w:rsidR="00003885" w:rsidRPr="001726D1">
              <w:rPr>
                <w:sz w:val="20"/>
              </w:rPr>
              <w:t>million</w:t>
            </w:r>
          </w:p>
        </w:tc>
      </w:tr>
      <w:tr w:rsidR="00003885" w:rsidRPr="001726D1" w:rsidTr="003215FF">
        <w:trPr>
          <w:trHeight w:val="266"/>
        </w:trPr>
        <w:tc>
          <w:tcPr>
            <w:tcW w:w="3402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Maturity Date</w:t>
            </w:r>
          </w:p>
        </w:tc>
        <w:tc>
          <w:tcPr>
            <w:tcW w:w="4276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31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December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203</w:t>
            </w:r>
            <w:r w:rsidR="004A3A2A" w:rsidRPr="001726D1">
              <w:rPr>
                <w:sz w:val="20"/>
              </w:rPr>
              <w:t>6</w:t>
            </w:r>
          </w:p>
        </w:tc>
      </w:tr>
      <w:tr w:rsidR="00003885" w:rsidRPr="001726D1" w:rsidTr="003215FF">
        <w:trPr>
          <w:trHeight w:val="266"/>
        </w:trPr>
        <w:tc>
          <w:tcPr>
            <w:tcW w:w="3402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Interest</w:t>
            </w:r>
            <w:r w:rsidR="004E4E93">
              <w:rPr>
                <w:b/>
                <w:sz w:val="20"/>
              </w:rPr>
              <w:t xml:space="preserve"> Rate</w:t>
            </w:r>
          </w:p>
        </w:tc>
        <w:tc>
          <w:tcPr>
            <w:tcW w:w="4276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 xml:space="preserve">Interest is calculated on the daily outstanding loan balance at the </w:t>
            </w:r>
            <w:r w:rsidRPr="001726D1">
              <w:rPr>
                <w:color w:val="000000"/>
                <w:sz w:val="20"/>
              </w:rPr>
              <w:t xml:space="preserve">prevailing three month bank bill swap reference rate as at </w:t>
            </w:r>
            <w:r w:rsidRPr="001726D1">
              <w:rPr>
                <w:sz w:val="20"/>
              </w:rPr>
              <w:t>the beginning of the quarter</w:t>
            </w:r>
            <w:r w:rsidR="004E4E93">
              <w:rPr>
                <w:sz w:val="20"/>
              </w:rPr>
              <w:t>,</w:t>
            </w:r>
            <w:r w:rsidRPr="001726D1">
              <w:rPr>
                <w:sz w:val="20"/>
              </w:rPr>
              <w:t xml:space="preserve"> and is payable quarterly in arrears</w:t>
            </w:r>
            <w:r w:rsidR="00166CBA" w:rsidRPr="001726D1">
              <w:rPr>
                <w:sz w:val="20"/>
              </w:rPr>
              <w:t>.</w:t>
            </w:r>
          </w:p>
        </w:tc>
      </w:tr>
      <w:tr w:rsidR="00003885" w:rsidRPr="001726D1" w:rsidTr="003215FF">
        <w:trPr>
          <w:trHeight w:val="266"/>
        </w:trPr>
        <w:tc>
          <w:tcPr>
            <w:tcW w:w="3402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Principal Repayments</w:t>
            </w:r>
          </w:p>
        </w:tc>
        <w:tc>
          <w:tcPr>
            <w:tcW w:w="4276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color w:val="000000"/>
                <w:sz w:val="20"/>
              </w:rPr>
              <w:t xml:space="preserve">Repayment of the </w:t>
            </w:r>
            <w:r w:rsidR="004A3A2A" w:rsidRPr="001726D1">
              <w:rPr>
                <w:color w:val="000000"/>
                <w:sz w:val="20"/>
              </w:rPr>
              <w:t>loan principal</w:t>
            </w:r>
            <w:r w:rsidRPr="001726D1">
              <w:rPr>
                <w:color w:val="000000"/>
                <w:sz w:val="20"/>
              </w:rPr>
              <w:t xml:space="preserve"> will commence on 1 J</w:t>
            </w:r>
            <w:r w:rsidR="004A3A2A" w:rsidRPr="001726D1">
              <w:rPr>
                <w:color w:val="000000"/>
                <w:sz w:val="20"/>
              </w:rPr>
              <w:t>uly</w:t>
            </w:r>
            <w:r w:rsidRPr="001726D1">
              <w:rPr>
                <w:color w:val="000000"/>
                <w:sz w:val="20"/>
              </w:rPr>
              <w:t> 20</w:t>
            </w:r>
            <w:r w:rsidR="004A3A2A" w:rsidRPr="001726D1">
              <w:rPr>
                <w:color w:val="000000"/>
                <w:sz w:val="20"/>
              </w:rPr>
              <w:t>21</w:t>
            </w:r>
            <w:r w:rsidR="00166CBA" w:rsidRPr="001726D1">
              <w:rPr>
                <w:color w:val="000000"/>
                <w:sz w:val="20"/>
              </w:rPr>
              <w:t>.</w:t>
            </w:r>
          </w:p>
        </w:tc>
      </w:tr>
      <w:tr w:rsidR="00003885" w:rsidRPr="001726D1" w:rsidTr="003215FF">
        <w:trPr>
          <w:trHeight w:val="266"/>
        </w:trPr>
        <w:tc>
          <w:tcPr>
            <w:tcW w:w="3402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Repayment Structure</w:t>
            </w:r>
          </w:p>
        </w:tc>
        <w:tc>
          <w:tcPr>
            <w:tcW w:w="4276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CHC makes loan repayments to CM</w:t>
            </w:r>
            <w:r w:rsidR="00166CBA" w:rsidRPr="001726D1">
              <w:rPr>
                <w:sz w:val="20"/>
              </w:rPr>
              <w:t>TD</w:t>
            </w:r>
            <w:r w:rsidRPr="001726D1">
              <w:rPr>
                <w:sz w:val="20"/>
              </w:rPr>
              <w:t xml:space="preserve"> and CMT</w:t>
            </w:r>
            <w:r w:rsidR="00166CBA" w:rsidRPr="001726D1">
              <w:rPr>
                <w:sz w:val="20"/>
              </w:rPr>
              <w:t>D</w:t>
            </w:r>
            <w:r w:rsidRPr="001726D1">
              <w:rPr>
                <w:sz w:val="20"/>
              </w:rPr>
              <w:t xml:space="preserve"> makes loan repayments to the Territory Banking Account on the same terms and conditions applying to CHC</w:t>
            </w:r>
            <w:r w:rsidR="00166CBA" w:rsidRPr="001726D1">
              <w:rPr>
                <w:sz w:val="20"/>
              </w:rPr>
              <w:t>.</w:t>
            </w:r>
          </w:p>
        </w:tc>
      </w:tr>
      <w:tr w:rsidR="00003885" w:rsidRPr="001726D1" w:rsidTr="003215FF">
        <w:trPr>
          <w:trHeight w:val="266"/>
        </w:trPr>
        <w:tc>
          <w:tcPr>
            <w:tcW w:w="3402" w:type="dxa"/>
          </w:tcPr>
          <w:p w:rsidR="00003885" w:rsidRPr="001726D1" w:rsidRDefault="009D2CEC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Estimated</w:t>
            </w:r>
            <w:r w:rsidRPr="001726D1">
              <w:rPr>
                <w:b/>
                <w:sz w:val="20"/>
              </w:rPr>
              <w:t xml:space="preserve"> </w:t>
            </w:r>
            <w:r w:rsidR="00003885" w:rsidRPr="001726D1">
              <w:rPr>
                <w:b/>
                <w:sz w:val="20"/>
              </w:rPr>
              <w:t>Loan Balance at 30</w:t>
            </w:r>
            <w:r w:rsidR="00166CBA" w:rsidRPr="001726D1">
              <w:rPr>
                <w:b/>
                <w:sz w:val="20"/>
              </w:rPr>
              <w:t> </w:t>
            </w:r>
            <w:r w:rsidR="00003885" w:rsidRPr="001726D1">
              <w:rPr>
                <w:b/>
                <w:sz w:val="20"/>
              </w:rPr>
              <w:t>June</w:t>
            </w:r>
            <w:r w:rsidR="00166CBA" w:rsidRPr="001726D1">
              <w:rPr>
                <w:b/>
                <w:sz w:val="20"/>
              </w:rPr>
              <w:t> </w:t>
            </w:r>
            <w:r w:rsidR="00003885" w:rsidRPr="001726D1">
              <w:rPr>
                <w:b/>
                <w:sz w:val="20"/>
              </w:rPr>
              <w:t>2013</w:t>
            </w:r>
          </w:p>
        </w:tc>
        <w:tc>
          <w:tcPr>
            <w:tcW w:w="4276" w:type="dxa"/>
          </w:tcPr>
          <w:p w:rsidR="00003885" w:rsidRPr="001726D1" w:rsidRDefault="00003885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$</w:t>
            </w:r>
            <w:r w:rsidR="004A3A2A" w:rsidRPr="001726D1">
              <w:rPr>
                <w:sz w:val="20"/>
              </w:rPr>
              <w:t>2</w:t>
            </w:r>
            <w:r w:rsidRPr="001726D1">
              <w:rPr>
                <w:sz w:val="20"/>
              </w:rPr>
              <w:t>0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million</w:t>
            </w:r>
          </w:p>
        </w:tc>
      </w:tr>
    </w:tbl>
    <w:p w:rsidR="00D83219" w:rsidRPr="00193996" w:rsidRDefault="00D83219" w:rsidP="00D83219">
      <w:pPr>
        <w:pStyle w:val="Heading4"/>
      </w:pPr>
      <w:r w:rsidRPr="00193996">
        <w:t>University of Canberra</w:t>
      </w:r>
      <w:r w:rsidR="00166CBA">
        <w:t xml:space="preserve"> (UC)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5"/>
        <w:gridCol w:w="5211"/>
      </w:tblGrid>
      <w:tr w:rsidR="004A3A2A" w:rsidRPr="001726D1" w:rsidTr="004F3881">
        <w:trPr>
          <w:trHeight w:val="266"/>
        </w:trPr>
        <w:tc>
          <w:tcPr>
            <w:tcW w:w="4145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Purpose</w:t>
            </w:r>
          </w:p>
        </w:tc>
        <w:tc>
          <w:tcPr>
            <w:tcW w:w="5211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The loan represents financial assistance to the UC to enable it to purchase Wing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5 of Cameron Offices in Belconnen</w:t>
            </w:r>
            <w:r w:rsidR="004E4E93">
              <w:rPr>
                <w:sz w:val="20"/>
              </w:rPr>
              <w:t>,</w:t>
            </w:r>
            <w:r w:rsidRPr="001726D1">
              <w:rPr>
                <w:sz w:val="20"/>
              </w:rPr>
              <w:t xml:space="preserve"> and refurbish it for approximately 210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student accommodation places</w:t>
            </w:r>
            <w:r w:rsidR="00166CBA" w:rsidRPr="001726D1">
              <w:rPr>
                <w:sz w:val="20"/>
              </w:rPr>
              <w:t>.</w:t>
            </w:r>
          </w:p>
        </w:tc>
      </w:tr>
      <w:tr w:rsidR="004A3A2A" w:rsidRPr="001726D1" w:rsidTr="004F3881">
        <w:trPr>
          <w:trHeight w:val="266"/>
        </w:trPr>
        <w:tc>
          <w:tcPr>
            <w:tcW w:w="4145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Loan Commencement</w:t>
            </w:r>
          </w:p>
        </w:tc>
        <w:tc>
          <w:tcPr>
            <w:tcW w:w="5211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2011</w:t>
            </w:r>
            <w:r w:rsidR="00166CBA" w:rsidRPr="001726D1">
              <w:rPr>
                <w:sz w:val="20"/>
              </w:rPr>
              <w:noBreakHyphen/>
            </w:r>
            <w:r w:rsidRPr="001726D1">
              <w:rPr>
                <w:sz w:val="20"/>
              </w:rPr>
              <w:t>12</w:t>
            </w:r>
          </w:p>
        </w:tc>
      </w:tr>
      <w:tr w:rsidR="004A3A2A" w:rsidRPr="001726D1" w:rsidTr="004F3881">
        <w:trPr>
          <w:trHeight w:val="266"/>
        </w:trPr>
        <w:tc>
          <w:tcPr>
            <w:tcW w:w="4145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Loan Amount</w:t>
            </w:r>
          </w:p>
        </w:tc>
        <w:tc>
          <w:tcPr>
            <w:tcW w:w="5211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$22.807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million</w:t>
            </w:r>
          </w:p>
        </w:tc>
      </w:tr>
      <w:tr w:rsidR="004A3A2A" w:rsidRPr="001726D1" w:rsidTr="004F3881">
        <w:trPr>
          <w:trHeight w:val="266"/>
        </w:trPr>
        <w:tc>
          <w:tcPr>
            <w:tcW w:w="4145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Maturity Date</w:t>
            </w:r>
          </w:p>
        </w:tc>
        <w:tc>
          <w:tcPr>
            <w:tcW w:w="5211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1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April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2026</w:t>
            </w:r>
          </w:p>
        </w:tc>
      </w:tr>
      <w:tr w:rsidR="004A3A2A" w:rsidRPr="001726D1" w:rsidTr="004F3881">
        <w:trPr>
          <w:trHeight w:val="266"/>
        </w:trPr>
        <w:tc>
          <w:tcPr>
            <w:tcW w:w="4145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Interest Rate</w:t>
            </w:r>
          </w:p>
        </w:tc>
        <w:tc>
          <w:tcPr>
            <w:tcW w:w="5211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6.5</w:t>
            </w:r>
            <w:r w:rsidR="0011038E">
              <w:rPr>
                <w:sz w:val="20"/>
              </w:rPr>
              <w:t> per cent,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fixed</w:t>
            </w:r>
          </w:p>
        </w:tc>
      </w:tr>
      <w:tr w:rsidR="004A3A2A" w:rsidRPr="001726D1" w:rsidTr="004F3881">
        <w:trPr>
          <w:trHeight w:val="266"/>
        </w:trPr>
        <w:tc>
          <w:tcPr>
            <w:tcW w:w="4145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Repayment Terms</w:t>
            </w:r>
          </w:p>
        </w:tc>
        <w:tc>
          <w:tcPr>
            <w:tcW w:w="5211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Quarterly instalments of principal and interest repaid on 1 October, 1 January, 1 April and 1 July each year until maturity</w:t>
            </w:r>
            <w:r w:rsidR="00166CBA" w:rsidRPr="001726D1">
              <w:rPr>
                <w:sz w:val="20"/>
              </w:rPr>
              <w:t>.</w:t>
            </w:r>
          </w:p>
        </w:tc>
      </w:tr>
      <w:tr w:rsidR="004A3A2A" w:rsidRPr="001726D1" w:rsidTr="004F3881">
        <w:trPr>
          <w:trHeight w:val="266"/>
        </w:trPr>
        <w:tc>
          <w:tcPr>
            <w:tcW w:w="4145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Quarterly Aggregate Repayment Instalment</w:t>
            </w:r>
          </w:p>
        </w:tc>
        <w:tc>
          <w:tcPr>
            <w:tcW w:w="5211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$0.624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million</w:t>
            </w:r>
          </w:p>
        </w:tc>
      </w:tr>
      <w:tr w:rsidR="004A3A2A" w:rsidRPr="001726D1" w:rsidTr="004F3881">
        <w:trPr>
          <w:trHeight w:val="266"/>
        </w:trPr>
        <w:tc>
          <w:tcPr>
            <w:tcW w:w="4145" w:type="dxa"/>
          </w:tcPr>
          <w:p w:rsidR="004A3A2A" w:rsidRPr="001726D1" w:rsidRDefault="004A3A2A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Repayment Structure</w:t>
            </w:r>
          </w:p>
        </w:tc>
        <w:tc>
          <w:tcPr>
            <w:tcW w:w="5211" w:type="dxa"/>
          </w:tcPr>
          <w:p w:rsidR="004A3A2A" w:rsidRPr="001726D1" w:rsidRDefault="004E4E93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="004A3A2A" w:rsidRPr="001726D1">
              <w:rPr>
                <w:sz w:val="20"/>
              </w:rPr>
              <w:t>UC makes loan repayments to CMT</w:t>
            </w:r>
            <w:r w:rsidR="00166CBA" w:rsidRPr="001726D1">
              <w:rPr>
                <w:sz w:val="20"/>
              </w:rPr>
              <w:t>D</w:t>
            </w:r>
            <w:r w:rsidR="004A3A2A" w:rsidRPr="001726D1">
              <w:rPr>
                <w:sz w:val="20"/>
              </w:rPr>
              <w:t xml:space="preserve"> and CMT</w:t>
            </w:r>
            <w:r w:rsidR="00166CBA" w:rsidRPr="001726D1">
              <w:rPr>
                <w:sz w:val="20"/>
              </w:rPr>
              <w:t>D</w:t>
            </w:r>
            <w:r w:rsidR="004A3A2A" w:rsidRPr="001726D1">
              <w:rPr>
                <w:sz w:val="20"/>
              </w:rPr>
              <w:t xml:space="preserve"> makes loan repayments to the Territory Banking Account on the same terms and conditions applying to </w:t>
            </w:r>
            <w:r>
              <w:rPr>
                <w:sz w:val="20"/>
              </w:rPr>
              <w:t xml:space="preserve">the </w:t>
            </w:r>
            <w:r w:rsidR="004A3A2A" w:rsidRPr="001726D1">
              <w:rPr>
                <w:sz w:val="20"/>
              </w:rPr>
              <w:t>UC</w:t>
            </w:r>
            <w:r w:rsidR="00166CBA" w:rsidRPr="001726D1">
              <w:rPr>
                <w:sz w:val="20"/>
              </w:rPr>
              <w:t>.</w:t>
            </w:r>
          </w:p>
        </w:tc>
      </w:tr>
      <w:tr w:rsidR="005D4199" w:rsidRPr="001726D1" w:rsidTr="004F3881">
        <w:trPr>
          <w:trHeight w:val="266"/>
        </w:trPr>
        <w:tc>
          <w:tcPr>
            <w:tcW w:w="4145" w:type="dxa"/>
          </w:tcPr>
          <w:p w:rsidR="005D4199" w:rsidRPr="001726D1" w:rsidRDefault="009D2CEC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Estimated</w:t>
            </w:r>
            <w:r w:rsidRPr="001726D1">
              <w:rPr>
                <w:b/>
                <w:sz w:val="20"/>
              </w:rPr>
              <w:t xml:space="preserve"> </w:t>
            </w:r>
            <w:r w:rsidR="005D4199" w:rsidRPr="001726D1">
              <w:rPr>
                <w:b/>
                <w:sz w:val="20"/>
              </w:rPr>
              <w:t>Loan Balance at 30</w:t>
            </w:r>
            <w:r w:rsidR="00166CBA" w:rsidRPr="001726D1">
              <w:rPr>
                <w:b/>
                <w:sz w:val="20"/>
              </w:rPr>
              <w:t> </w:t>
            </w:r>
            <w:r w:rsidR="005D4199" w:rsidRPr="001726D1">
              <w:rPr>
                <w:b/>
                <w:sz w:val="20"/>
              </w:rPr>
              <w:t>June</w:t>
            </w:r>
            <w:r w:rsidR="00166CBA" w:rsidRPr="001726D1">
              <w:rPr>
                <w:b/>
                <w:sz w:val="20"/>
              </w:rPr>
              <w:t> </w:t>
            </w:r>
            <w:r w:rsidR="005D4199" w:rsidRPr="001726D1">
              <w:rPr>
                <w:b/>
                <w:sz w:val="20"/>
              </w:rPr>
              <w:t>2013</w:t>
            </w:r>
          </w:p>
        </w:tc>
        <w:tc>
          <w:tcPr>
            <w:tcW w:w="5211" w:type="dxa"/>
          </w:tcPr>
          <w:p w:rsidR="005D4199" w:rsidRPr="001726D1" w:rsidRDefault="005D4199" w:rsidP="003215F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$21.770</w:t>
            </w:r>
            <w:r w:rsidR="00166CBA" w:rsidRPr="001726D1">
              <w:rPr>
                <w:sz w:val="20"/>
              </w:rPr>
              <w:t> </w:t>
            </w:r>
            <w:r w:rsidRPr="001726D1">
              <w:rPr>
                <w:sz w:val="20"/>
              </w:rPr>
              <w:t>million</w:t>
            </w:r>
          </w:p>
        </w:tc>
      </w:tr>
    </w:tbl>
    <w:p w:rsidR="00FD1171" w:rsidRDefault="00FD1171" w:rsidP="004F3881">
      <w:pPr>
        <w:pStyle w:val="Heading4"/>
      </w:pPr>
    </w:p>
    <w:p w:rsidR="00B6769F" w:rsidRDefault="00FD1171" w:rsidP="00FD1171">
      <w:pPr>
        <w:pStyle w:val="Heading4"/>
      </w:pPr>
      <w:r>
        <w:br w:type="page"/>
      </w:r>
    </w:p>
    <w:p w:rsidR="004F3881" w:rsidRPr="00193996" w:rsidRDefault="004F3881" w:rsidP="00FD1171">
      <w:pPr>
        <w:pStyle w:val="Heading4"/>
      </w:pPr>
      <w:r>
        <w:lastRenderedPageBreak/>
        <w:t>Exhibition Park Corporation (EPC)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5"/>
        <w:gridCol w:w="5211"/>
      </w:tblGrid>
      <w:tr w:rsidR="004F3881" w:rsidRPr="001726D1" w:rsidTr="009D2CEC">
        <w:trPr>
          <w:trHeight w:val="266"/>
        </w:trPr>
        <w:tc>
          <w:tcPr>
            <w:tcW w:w="4145" w:type="dxa"/>
          </w:tcPr>
          <w:p w:rsidR="004F3881" w:rsidRPr="001726D1" w:rsidRDefault="004F3881" w:rsidP="004F38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Purpose</w:t>
            </w:r>
          </w:p>
        </w:tc>
        <w:tc>
          <w:tcPr>
            <w:tcW w:w="5211" w:type="dxa"/>
          </w:tcPr>
          <w:p w:rsidR="004F3881" w:rsidRPr="001726D1" w:rsidRDefault="004F3881" w:rsidP="00503FC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 xml:space="preserve">The loan represents financial assistance to </w:t>
            </w:r>
            <w:r>
              <w:rPr>
                <w:sz w:val="20"/>
              </w:rPr>
              <w:t>EPC</w:t>
            </w:r>
            <w:r w:rsidRPr="001726D1">
              <w:rPr>
                <w:sz w:val="20"/>
              </w:rPr>
              <w:t xml:space="preserve"> to enable it to purchase </w:t>
            </w:r>
            <w:r>
              <w:rPr>
                <w:sz w:val="20"/>
              </w:rPr>
              <w:t>Block 799 Gungahlin</w:t>
            </w:r>
            <w:r w:rsidR="004E4E93">
              <w:rPr>
                <w:sz w:val="20"/>
              </w:rPr>
              <w:t>,</w:t>
            </w:r>
            <w:r>
              <w:rPr>
                <w:sz w:val="20"/>
              </w:rPr>
              <w:t xml:space="preserve"> for the purpose of leasing the block to a third party to develop and operate low cost accommodation facilities</w:t>
            </w:r>
            <w:r w:rsidRPr="001726D1">
              <w:rPr>
                <w:sz w:val="20"/>
              </w:rPr>
              <w:t>.</w:t>
            </w:r>
          </w:p>
        </w:tc>
      </w:tr>
      <w:tr w:rsidR="004F3881" w:rsidRPr="001726D1" w:rsidTr="009D2CEC">
        <w:trPr>
          <w:trHeight w:val="266"/>
        </w:trPr>
        <w:tc>
          <w:tcPr>
            <w:tcW w:w="4145" w:type="dxa"/>
          </w:tcPr>
          <w:p w:rsidR="004F3881" w:rsidRPr="001726D1" w:rsidRDefault="004F3881" w:rsidP="004F38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Loan Commencement</w:t>
            </w:r>
          </w:p>
        </w:tc>
        <w:tc>
          <w:tcPr>
            <w:tcW w:w="5211" w:type="dxa"/>
          </w:tcPr>
          <w:p w:rsidR="004F3881" w:rsidRPr="001726D1" w:rsidRDefault="004F3881" w:rsidP="00FD117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201</w:t>
            </w:r>
            <w:r w:rsidR="00FD1171">
              <w:rPr>
                <w:sz w:val="20"/>
              </w:rPr>
              <w:t>3</w:t>
            </w:r>
            <w:r w:rsidRPr="001726D1">
              <w:rPr>
                <w:sz w:val="20"/>
              </w:rPr>
              <w:noBreakHyphen/>
              <w:t>1</w:t>
            </w:r>
            <w:r w:rsidR="00FD1171">
              <w:rPr>
                <w:sz w:val="20"/>
              </w:rPr>
              <w:t>4</w:t>
            </w:r>
          </w:p>
        </w:tc>
      </w:tr>
      <w:tr w:rsidR="004F3881" w:rsidRPr="001726D1" w:rsidTr="009D2CEC">
        <w:trPr>
          <w:trHeight w:val="266"/>
        </w:trPr>
        <w:tc>
          <w:tcPr>
            <w:tcW w:w="4145" w:type="dxa"/>
          </w:tcPr>
          <w:p w:rsidR="004F3881" w:rsidRPr="001726D1" w:rsidRDefault="004F3881" w:rsidP="004F38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Loan Amount</w:t>
            </w:r>
          </w:p>
        </w:tc>
        <w:tc>
          <w:tcPr>
            <w:tcW w:w="5211" w:type="dxa"/>
          </w:tcPr>
          <w:p w:rsidR="004F3881" w:rsidRPr="001726D1" w:rsidRDefault="004F3881" w:rsidP="004F38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Up to a maximum of </w:t>
            </w:r>
            <w:r w:rsidRPr="001726D1">
              <w:rPr>
                <w:sz w:val="20"/>
              </w:rPr>
              <w:t>$</w:t>
            </w:r>
            <w:r>
              <w:rPr>
                <w:sz w:val="20"/>
              </w:rPr>
              <w:t>1</w:t>
            </w:r>
            <w:r w:rsidRPr="001726D1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  <w:r w:rsidRPr="001726D1">
              <w:rPr>
                <w:sz w:val="20"/>
              </w:rPr>
              <w:t> million</w:t>
            </w:r>
          </w:p>
        </w:tc>
      </w:tr>
      <w:tr w:rsidR="004F3881" w:rsidRPr="001726D1" w:rsidTr="009D2CEC">
        <w:trPr>
          <w:trHeight w:val="266"/>
        </w:trPr>
        <w:tc>
          <w:tcPr>
            <w:tcW w:w="4145" w:type="dxa"/>
          </w:tcPr>
          <w:p w:rsidR="004F3881" w:rsidRPr="001726D1" w:rsidRDefault="004F3881" w:rsidP="004F38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Maturity Date</w:t>
            </w:r>
          </w:p>
        </w:tc>
        <w:tc>
          <w:tcPr>
            <w:tcW w:w="5211" w:type="dxa"/>
          </w:tcPr>
          <w:p w:rsidR="004F3881" w:rsidRPr="001726D1" w:rsidRDefault="004F3881" w:rsidP="009D2CEC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1 </w:t>
            </w:r>
            <w:r w:rsidR="009D2CEC">
              <w:rPr>
                <w:sz w:val="20"/>
              </w:rPr>
              <w:t>July</w:t>
            </w:r>
            <w:r w:rsidRPr="001726D1">
              <w:rPr>
                <w:sz w:val="20"/>
              </w:rPr>
              <w:t> 20</w:t>
            </w:r>
            <w:r w:rsidR="009D2CEC">
              <w:rPr>
                <w:sz w:val="20"/>
              </w:rPr>
              <w:t>30</w:t>
            </w:r>
          </w:p>
        </w:tc>
      </w:tr>
      <w:tr w:rsidR="004F3881" w:rsidRPr="001726D1" w:rsidTr="009D2CEC">
        <w:trPr>
          <w:trHeight w:val="266"/>
        </w:trPr>
        <w:tc>
          <w:tcPr>
            <w:tcW w:w="4145" w:type="dxa"/>
          </w:tcPr>
          <w:p w:rsidR="004F3881" w:rsidRPr="001726D1" w:rsidRDefault="004F3881" w:rsidP="004F38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Interest Rate</w:t>
            </w:r>
          </w:p>
        </w:tc>
        <w:tc>
          <w:tcPr>
            <w:tcW w:w="5211" w:type="dxa"/>
          </w:tcPr>
          <w:p w:rsidR="004F3881" w:rsidRPr="001726D1" w:rsidRDefault="004F3881" w:rsidP="004F38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5</w:t>
            </w:r>
            <w:r>
              <w:rPr>
                <w:sz w:val="20"/>
              </w:rPr>
              <w:t> per cent,</w:t>
            </w:r>
            <w:r w:rsidRPr="001726D1">
              <w:rPr>
                <w:sz w:val="20"/>
              </w:rPr>
              <w:t> fixed</w:t>
            </w:r>
          </w:p>
        </w:tc>
      </w:tr>
      <w:tr w:rsidR="004F3881" w:rsidRPr="001726D1" w:rsidTr="009D2CEC">
        <w:trPr>
          <w:trHeight w:val="266"/>
        </w:trPr>
        <w:tc>
          <w:tcPr>
            <w:tcW w:w="4145" w:type="dxa"/>
          </w:tcPr>
          <w:p w:rsidR="004F3881" w:rsidRPr="001726D1" w:rsidRDefault="004F3881" w:rsidP="004F38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Repayment Terms</w:t>
            </w:r>
          </w:p>
        </w:tc>
        <w:tc>
          <w:tcPr>
            <w:tcW w:w="5211" w:type="dxa"/>
          </w:tcPr>
          <w:p w:rsidR="004F3881" w:rsidRPr="001726D1" w:rsidRDefault="004F3881" w:rsidP="0099796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 w:rsidRPr="001726D1">
              <w:rPr>
                <w:sz w:val="20"/>
              </w:rPr>
              <w:t>Quarterly instalments of principal and interest repaid on 1 October, 1 January, 1 April and 1 July each year until maturity</w:t>
            </w:r>
            <w:r w:rsidR="009D2CEC">
              <w:rPr>
                <w:sz w:val="20"/>
              </w:rPr>
              <w:t>, commencing 1</w:t>
            </w:r>
            <w:r w:rsidR="0099796E">
              <w:rPr>
                <w:sz w:val="20"/>
              </w:rPr>
              <w:t> </w:t>
            </w:r>
            <w:r w:rsidR="009D2CEC">
              <w:rPr>
                <w:sz w:val="20"/>
              </w:rPr>
              <w:t>October</w:t>
            </w:r>
            <w:r w:rsidR="0099796E">
              <w:rPr>
                <w:sz w:val="20"/>
              </w:rPr>
              <w:t> </w:t>
            </w:r>
            <w:r w:rsidR="009D2CEC">
              <w:rPr>
                <w:sz w:val="20"/>
              </w:rPr>
              <w:t>2016</w:t>
            </w:r>
            <w:r w:rsidRPr="001726D1">
              <w:rPr>
                <w:sz w:val="20"/>
              </w:rPr>
              <w:t>.</w:t>
            </w:r>
          </w:p>
        </w:tc>
      </w:tr>
      <w:tr w:rsidR="004F3881" w:rsidRPr="001726D1" w:rsidTr="009D2CEC">
        <w:trPr>
          <w:trHeight w:val="266"/>
        </w:trPr>
        <w:tc>
          <w:tcPr>
            <w:tcW w:w="4145" w:type="dxa"/>
          </w:tcPr>
          <w:p w:rsidR="004F3881" w:rsidRPr="001726D1" w:rsidRDefault="004F3881" w:rsidP="004F38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 w:rsidRPr="001726D1">
              <w:rPr>
                <w:b/>
                <w:sz w:val="20"/>
              </w:rPr>
              <w:t>Repayment Structure</w:t>
            </w:r>
          </w:p>
        </w:tc>
        <w:tc>
          <w:tcPr>
            <w:tcW w:w="5211" w:type="dxa"/>
          </w:tcPr>
          <w:p w:rsidR="004F3881" w:rsidRPr="001726D1" w:rsidRDefault="009D2CEC" w:rsidP="00503FC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EPC</w:t>
            </w:r>
            <w:r w:rsidR="004F3881" w:rsidRPr="001726D1">
              <w:rPr>
                <w:sz w:val="20"/>
              </w:rPr>
              <w:t xml:space="preserve"> makes loan repayments to CMTD and CMTD makes loan repayments to the Territory Banking Account on the same terms and conditions applying to </w:t>
            </w:r>
            <w:r w:rsidR="0099796E">
              <w:rPr>
                <w:sz w:val="20"/>
              </w:rPr>
              <w:t>EP</w:t>
            </w:r>
            <w:r w:rsidR="004F3881" w:rsidRPr="001726D1">
              <w:rPr>
                <w:sz w:val="20"/>
              </w:rPr>
              <w:t>C.</w:t>
            </w:r>
          </w:p>
        </w:tc>
      </w:tr>
      <w:tr w:rsidR="004F3881" w:rsidRPr="001726D1" w:rsidTr="009D2CEC">
        <w:trPr>
          <w:trHeight w:val="266"/>
        </w:trPr>
        <w:tc>
          <w:tcPr>
            <w:tcW w:w="4145" w:type="dxa"/>
          </w:tcPr>
          <w:p w:rsidR="004F3881" w:rsidRPr="001726D1" w:rsidRDefault="009D2CEC" w:rsidP="004F38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Estimated</w:t>
            </w:r>
            <w:r w:rsidR="004F3881" w:rsidRPr="001726D1">
              <w:rPr>
                <w:b/>
                <w:sz w:val="20"/>
              </w:rPr>
              <w:t xml:space="preserve"> Loan Balance at 30 June 2013</w:t>
            </w:r>
          </w:p>
        </w:tc>
        <w:tc>
          <w:tcPr>
            <w:tcW w:w="5211" w:type="dxa"/>
          </w:tcPr>
          <w:p w:rsidR="004F3881" w:rsidRPr="001726D1" w:rsidRDefault="009D2CEC" w:rsidP="004F38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nil</w:t>
            </w:r>
          </w:p>
        </w:tc>
      </w:tr>
    </w:tbl>
    <w:p w:rsidR="00AF4518" w:rsidRDefault="00AF4518" w:rsidP="004F388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0C5F8B" w:rsidRDefault="00AF4518" w:rsidP="004F388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br w:type="page"/>
      </w:r>
    </w:p>
    <w:sectPr w:rsidR="000C5F8B" w:rsidSect="009F5062">
      <w:headerReference w:type="even" r:id="rId8"/>
      <w:footerReference w:type="default" r:id="rId9"/>
      <w:headerReference w:type="first" r:id="rId10"/>
      <w:pgSz w:w="11907" w:h="16840"/>
      <w:pgMar w:top="1151" w:right="1440" w:bottom="1729" w:left="1440" w:header="720" w:footer="720" w:gutter="0"/>
      <w:pgNumType w:start="57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D62" w:rsidRDefault="00170D62">
      <w:r>
        <w:separator/>
      </w:r>
    </w:p>
  </w:endnote>
  <w:endnote w:type="continuationSeparator" w:id="0">
    <w:p w:rsidR="00170D62" w:rsidRDefault="00170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81" w:rsidRDefault="004F3881" w:rsidP="00A25480">
    <w:pPr>
      <w:pStyle w:val="FooterBP"/>
    </w:pPr>
    <w:r>
      <w:t>2013-14 Budget Paper No. 4</w:t>
    </w:r>
    <w:r>
      <w:tab/>
    </w:r>
    <w:fldSimple w:instr=" PAGE   \* MERGEFORMAT ">
      <w:r w:rsidR="00302615">
        <w:rPr>
          <w:noProof/>
        </w:rPr>
        <w:t>574</w:t>
      </w:r>
    </w:fldSimple>
    <w:r>
      <w:tab/>
      <w:t>Appendix 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D62" w:rsidRDefault="00170D62">
      <w:r>
        <w:separator/>
      </w:r>
    </w:p>
  </w:footnote>
  <w:footnote w:type="continuationSeparator" w:id="0">
    <w:p w:rsidR="00170D62" w:rsidRDefault="00170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81" w:rsidRDefault="0047244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56.8pt;height:79.5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DRAFT 26.03.1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81" w:rsidRDefault="0047244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56.8pt;height:79.5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DRAFT 26.03.1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204C2DBA"/>
    <w:multiLevelType w:val="hybridMultilevel"/>
    <w:tmpl w:val="1DBE5F94"/>
    <w:lvl w:ilvl="0" w:tplc="3096549E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>
    <w:nsid w:val="224E3BDC"/>
    <w:multiLevelType w:val="hybridMultilevel"/>
    <w:tmpl w:val="D842061A"/>
    <w:lvl w:ilvl="0" w:tplc="653AE3A8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51255168"/>
    <w:multiLevelType w:val="hybridMultilevel"/>
    <w:tmpl w:val="943A1E60"/>
    <w:lvl w:ilvl="0" w:tplc="485AF4B6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B23CE8"/>
    <w:multiLevelType w:val="hybridMultilevel"/>
    <w:tmpl w:val="C7744DEA"/>
    <w:lvl w:ilvl="0" w:tplc="95346C1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560CB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735141C2"/>
    <w:multiLevelType w:val="hybridMultilevel"/>
    <w:tmpl w:val="4BD6E9D6"/>
    <w:lvl w:ilvl="0" w:tplc="90EE9AFE">
      <w:start w:val="1"/>
      <w:numFmt w:val="decimal"/>
      <w:pStyle w:val="AINotes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F1B0FA6"/>
    <w:multiLevelType w:val="hybridMultilevel"/>
    <w:tmpl w:val="85E05738"/>
    <w:lvl w:ilvl="0" w:tplc="5E9E5D7C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6"/>
  </w:num>
  <w:num w:numId="4">
    <w:abstractNumId w:val="18"/>
  </w:num>
  <w:num w:numId="5">
    <w:abstractNumId w:val="19"/>
  </w:num>
  <w:num w:numId="6">
    <w:abstractNumId w:val="13"/>
  </w:num>
  <w:num w:numId="7">
    <w:abstractNumId w:val="10"/>
  </w:num>
  <w:num w:numId="8">
    <w:abstractNumId w:val="12"/>
  </w:num>
  <w:num w:numId="9">
    <w:abstractNumId w:val="11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2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11C53"/>
    <w:rsid w:val="00003885"/>
    <w:rsid w:val="00005174"/>
    <w:rsid w:val="000137A7"/>
    <w:rsid w:val="00027435"/>
    <w:rsid w:val="0004457B"/>
    <w:rsid w:val="00066DBB"/>
    <w:rsid w:val="000C0D0F"/>
    <w:rsid w:val="000C1B1C"/>
    <w:rsid w:val="000C5F8B"/>
    <w:rsid w:val="0011038E"/>
    <w:rsid w:val="00130B6E"/>
    <w:rsid w:val="00166CBA"/>
    <w:rsid w:val="00170D62"/>
    <w:rsid w:val="001726D1"/>
    <w:rsid w:val="0017790B"/>
    <w:rsid w:val="00192F85"/>
    <w:rsid w:val="00195E3E"/>
    <w:rsid w:val="001D7E37"/>
    <w:rsid w:val="002071AD"/>
    <w:rsid w:val="00263A36"/>
    <w:rsid w:val="002A2D75"/>
    <w:rsid w:val="002C4E35"/>
    <w:rsid w:val="002E7242"/>
    <w:rsid w:val="002F0F37"/>
    <w:rsid w:val="00302615"/>
    <w:rsid w:val="00307ECE"/>
    <w:rsid w:val="003215FF"/>
    <w:rsid w:val="003239E6"/>
    <w:rsid w:val="00396B4E"/>
    <w:rsid w:val="003B3D52"/>
    <w:rsid w:val="003E1DAA"/>
    <w:rsid w:val="003F07A7"/>
    <w:rsid w:val="003F1FE7"/>
    <w:rsid w:val="00402E98"/>
    <w:rsid w:val="00443168"/>
    <w:rsid w:val="00472445"/>
    <w:rsid w:val="004741ED"/>
    <w:rsid w:val="0048376D"/>
    <w:rsid w:val="00485ADC"/>
    <w:rsid w:val="004861FD"/>
    <w:rsid w:val="004A305A"/>
    <w:rsid w:val="004A35A8"/>
    <w:rsid w:val="004A3A2A"/>
    <w:rsid w:val="004E4E93"/>
    <w:rsid w:val="004F3881"/>
    <w:rsid w:val="00503FC8"/>
    <w:rsid w:val="00511AB6"/>
    <w:rsid w:val="00527EED"/>
    <w:rsid w:val="0053704C"/>
    <w:rsid w:val="00545B50"/>
    <w:rsid w:val="005634B7"/>
    <w:rsid w:val="005C04F0"/>
    <w:rsid w:val="005D2150"/>
    <w:rsid w:val="005D4199"/>
    <w:rsid w:val="005F6414"/>
    <w:rsid w:val="00623D7E"/>
    <w:rsid w:val="00623F42"/>
    <w:rsid w:val="0064462D"/>
    <w:rsid w:val="00652ABE"/>
    <w:rsid w:val="00656561"/>
    <w:rsid w:val="006B6B95"/>
    <w:rsid w:val="007010C9"/>
    <w:rsid w:val="00725D46"/>
    <w:rsid w:val="007372D5"/>
    <w:rsid w:val="00740EB3"/>
    <w:rsid w:val="00780AF9"/>
    <w:rsid w:val="007D7778"/>
    <w:rsid w:val="007E11F4"/>
    <w:rsid w:val="007F33CB"/>
    <w:rsid w:val="0083378A"/>
    <w:rsid w:val="008513AA"/>
    <w:rsid w:val="00853EA9"/>
    <w:rsid w:val="00854051"/>
    <w:rsid w:val="0087087B"/>
    <w:rsid w:val="00887FEF"/>
    <w:rsid w:val="008D7E40"/>
    <w:rsid w:val="0092384F"/>
    <w:rsid w:val="0099796E"/>
    <w:rsid w:val="009B5F7C"/>
    <w:rsid w:val="009D0B92"/>
    <w:rsid w:val="009D2CEC"/>
    <w:rsid w:val="009F5062"/>
    <w:rsid w:val="00A110D0"/>
    <w:rsid w:val="00A232AB"/>
    <w:rsid w:val="00A25480"/>
    <w:rsid w:val="00A37F7A"/>
    <w:rsid w:val="00A80AEF"/>
    <w:rsid w:val="00AD528B"/>
    <w:rsid w:val="00AF4518"/>
    <w:rsid w:val="00B452E3"/>
    <w:rsid w:val="00B6769F"/>
    <w:rsid w:val="00B77E25"/>
    <w:rsid w:val="00BA4B1D"/>
    <w:rsid w:val="00BA77E8"/>
    <w:rsid w:val="00C11C53"/>
    <w:rsid w:val="00C654A5"/>
    <w:rsid w:val="00C733CE"/>
    <w:rsid w:val="00CA1ED1"/>
    <w:rsid w:val="00D133C0"/>
    <w:rsid w:val="00D83219"/>
    <w:rsid w:val="00DF6CA1"/>
    <w:rsid w:val="00E07929"/>
    <w:rsid w:val="00E65C7B"/>
    <w:rsid w:val="00E83E65"/>
    <w:rsid w:val="00E95680"/>
    <w:rsid w:val="00EB2084"/>
    <w:rsid w:val="00EC1AEA"/>
    <w:rsid w:val="00ED2860"/>
    <w:rsid w:val="00EE53B2"/>
    <w:rsid w:val="00EE6852"/>
    <w:rsid w:val="00F0421F"/>
    <w:rsid w:val="00F04A32"/>
    <w:rsid w:val="00F1071E"/>
    <w:rsid w:val="00F4178A"/>
    <w:rsid w:val="00F52CF0"/>
    <w:rsid w:val="00F60E08"/>
    <w:rsid w:val="00F72232"/>
    <w:rsid w:val="00F75817"/>
    <w:rsid w:val="00FA43C2"/>
    <w:rsid w:val="00FD1171"/>
    <w:rsid w:val="00FD3EEF"/>
    <w:rsid w:val="00FD5A5C"/>
    <w:rsid w:val="00FD7B63"/>
    <w:rsid w:val="00FE2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FE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qFormat/>
    <w:rsid w:val="003F1FE7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3F1FE7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qFormat/>
    <w:rsid w:val="003F1FE7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3F1FE7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autoRedefine/>
    <w:qFormat/>
    <w:rsid w:val="003F1FE7"/>
    <w:pPr>
      <w:keepNext/>
      <w:numPr>
        <w:ilvl w:val="4"/>
        <w:numId w:val="10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3F1FE7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3F1FE7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3F1FE7"/>
    <w:pPr>
      <w:keepNext/>
      <w:numPr>
        <w:ilvl w:val="7"/>
        <w:numId w:val="10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qFormat/>
    <w:rsid w:val="003F1FE7"/>
    <w:pPr>
      <w:keepNext/>
      <w:numPr>
        <w:ilvl w:val="8"/>
        <w:numId w:val="10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Centre-BP4">
    <w:name w:val="Table Heading Centre - BP4"/>
    <w:basedOn w:val="Normal"/>
    <w:rsid w:val="003F1FE7"/>
    <w:pPr>
      <w:keepNext/>
      <w:jc w:val="center"/>
    </w:pPr>
    <w:rPr>
      <w:b/>
      <w:sz w:val="18"/>
    </w:rPr>
  </w:style>
  <w:style w:type="character" w:customStyle="1" w:styleId="Heading3Char">
    <w:name w:val="Heading 3 Char"/>
    <w:basedOn w:val="DefaultParagraphFont"/>
    <w:link w:val="Heading3"/>
    <w:rsid w:val="00EC1AEA"/>
    <w:rPr>
      <w:rFonts w:ascii="Arial" w:hAnsi="Arial" w:cs="Arial"/>
      <w:b/>
      <w:bCs/>
      <w:sz w:val="24"/>
      <w:szCs w:val="26"/>
      <w:lang w:eastAsia="en-US"/>
    </w:rPr>
  </w:style>
  <w:style w:type="paragraph" w:styleId="BodyText">
    <w:name w:val="Body Text"/>
    <w:basedOn w:val="Normal"/>
    <w:link w:val="BodyTextChar"/>
    <w:rsid w:val="003F1FE7"/>
    <w:pPr>
      <w:keepNext/>
      <w:keepLines/>
      <w:spacing w:before="120" w:after="120"/>
      <w:jc w:val="both"/>
    </w:pPr>
  </w:style>
  <w:style w:type="paragraph" w:styleId="BodyTextIndent">
    <w:name w:val="Body Text Indent"/>
    <w:basedOn w:val="Normal"/>
    <w:next w:val="BodyText"/>
    <w:link w:val="BodyTextIndentChar"/>
    <w:rsid w:val="003F1FE7"/>
    <w:pPr>
      <w:keepNext/>
      <w:keepLines/>
      <w:numPr>
        <w:numId w:val="6"/>
      </w:numPr>
      <w:spacing w:after="120"/>
      <w:jc w:val="both"/>
    </w:pPr>
    <w:rPr>
      <w:szCs w:val="24"/>
    </w:rPr>
  </w:style>
  <w:style w:type="paragraph" w:styleId="BodyTextIndent2">
    <w:name w:val="Body Text Indent 2"/>
    <w:basedOn w:val="Normal"/>
    <w:rsid w:val="003F1FE7"/>
    <w:pPr>
      <w:keepNext/>
      <w:keepLines/>
      <w:numPr>
        <w:numId w:val="7"/>
      </w:numPr>
      <w:spacing w:after="120"/>
      <w:jc w:val="both"/>
    </w:pPr>
  </w:style>
  <w:style w:type="paragraph" w:styleId="BodyTextIndent3">
    <w:name w:val="Body Text Indent 3"/>
    <w:basedOn w:val="Normal"/>
    <w:rsid w:val="003F1FE7"/>
    <w:pPr>
      <w:keepNext/>
      <w:keepLines/>
      <w:numPr>
        <w:numId w:val="8"/>
      </w:numPr>
      <w:tabs>
        <w:tab w:val="left" w:pos="1134"/>
      </w:tabs>
      <w:spacing w:after="120"/>
      <w:jc w:val="both"/>
    </w:pPr>
    <w:rPr>
      <w:szCs w:val="24"/>
    </w:rPr>
  </w:style>
  <w:style w:type="paragraph" w:customStyle="1" w:styleId="BodyTextIndent4">
    <w:name w:val="Body Text Indent 4"/>
    <w:basedOn w:val="BodyText"/>
    <w:next w:val="BodyText"/>
    <w:rsid w:val="003F1FE7"/>
    <w:pPr>
      <w:numPr>
        <w:numId w:val="9"/>
      </w:numPr>
      <w:spacing w:before="0"/>
    </w:pPr>
  </w:style>
  <w:style w:type="paragraph" w:customStyle="1" w:styleId="SIHeading1">
    <w:name w:val="SI Heading 1"/>
    <w:basedOn w:val="Normal"/>
    <w:next w:val="BodyText"/>
    <w:rsid w:val="003F1FE7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3F1FE7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Tabletextindenta">
    <w:name w:val="Table text indent a"/>
    <w:aliases w:val="b,c...,c... BP3"/>
    <w:basedOn w:val="Normal"/>
    <w:autoRedefine/>
    <w:rsid w:val="003F1FE7"/>
    <w:pPr>
      <w:numPr>
        <w:numId w:val="22"/>
      </w:numPr>
      <w:spacing w:before="60"/>
    </w:pPr>
    <w:rPr>
      <w:kern w:val="16"/>
      <w:sz w:val="20"/>
      <w:szCs w:val="24"/>
    </w:rPr>
  </w:style>
  <w:style w:type="paragraph" w:customStyle="1" w:styleId="TableTextRightBold-BP4">
    <w:name w:val="Table Text Right Bold - BP4"/>
    <w:basedOn w:val="Normal"/>
    <w:rsid w:val="003F1FE7"/>
    <w:pPr>
      <w:jc w:val="right"/>
    </w:pPr>
    <w:rPr>
      <w:b/>
      <w:sz w:val="18"/>
    </w:rPr>
  </w:style>
  <w:style w:type="paragraph" w:customStyle="1" w:styleId="TableHeadingRight-BP4">
    <w:name w:val="Table Heading Right - BP4"/>
    <w:basedOn w:val="Normal"/>
    <w:rsid w:val="003F1FE7"/>
    <w:pPr>
      <w:keepNext/>
      <w:jc w:val="right"/>
    </w:pPr>
    <w:rPr>
      <w:b/>
      <w:sz w:val="18"/>
      <w:szCs w:val="24"/>
    </w:rPr>
  </w:style>
  <w:style w:type="paragraph" w:customStyle="1" w:styleId="NoteText">
    <w:name w:val="Note Text"/>
    <w:basedOn w:val="Normal"/>
    <w:rsid w:val="003F1FE7"/>
    <w:pPr>
      <w:jc w:val="both"/>
    </w:pPr>
    <w:rPr>
      <w:iCs/>
      <w:sz w:val="16"/>
    </w:rPr>
  </w:style>
  <w:style w:type="paragraph" w:styleId="Header">
    <w:name w:val="header"/>
    <w:basedOn w:val="Normal"/>
    <w:rsid w:val="003F1FE7"/>
    <w:pPr>
      <w:tabs>
        <w:tab w:val="center" w:pos="4153"/>
        <w:tab w:val="right" w:pos="8306"/>
      </w:tabs>
    </w:pPr>
  </w:style>
  <w:style w:type="paragraph" w:customStyle="1" w:styleId="Noteheading">
    <w:name w:val="Note heading"/>
    <w:basedOn w:val="Normal"/>
    <w:autoRedefine/>
    <w:rsid w:val="003F1FE7"/>
    <w:pPr>
      <w:spacing w:before="120"/>
      <w:ind w:left="28"/>
    </w:pPr>
    <w:rPr>
      <w:b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C1AEA"/>
    <w:rPr>
      <w:rFonts w:ascii="Calibri" w:hAnsi="Calibri"/>
      <w:sz w:val="24"/>
      <w:szCs w:val="24"/>
      <w:lang w:eastAsia="en-US"/>
    </w:rPr>
  </w:style>
  <w:style w:type="paragraph" w:customStyle="1" w:styleId="TableHeadingLeft-BP4">
    <w:name w:val="Table Heading Left - BP4"/>
    <w:basedOn w:val="Normal"/>
    <w:link w:val="TableHeadingLeft-BP4CharChar"/>
    <w:rsid w:val="003F1FE7"/>
    <w:pPr>
      <w:keepNext/>
    </w:pPr>
    <w:rPr>
      <w:b/>
      <w:sz w:val="18"/>
      <w:lang w:eastAsia="en-AU"/>
    </w:rPr>
  </w:style>
  <w:style w:type="paragraph" w:customStyle="1" w:styleId="TableTextRight-BP4">
    <w:name w:val="Table Text Right - BP4"/>
    <w:basedOn w:val="Normal"/>
    <w:rsid w:val="003F1FE7"/>
    <w:pPr>
      <w:jc w:val="right"/>
    </w:pPr>
    <w:rPr>
      <w:sz w:val="18"/>
    </w:rPr>
  </w:style>
  <w:style w:type="paragraph" w:customStyle="1" w:styleId="TableTextLeftBold-BP4">
    <w:name w:val="Table Text Left Bold - BP4"/>
    <w:basedOn w:val="Normal"/>
    <w:link w:val="TableTextLeftBold-BP4CharChar"/>
    <w:rsid w:val="003F1FE7"/>
    <w:pPr>
      <w:ind w:left="142" w:hanging="142"/>
    </w:pPr>
    <w:rPr>
      <w:b/>
      <w:sz w:val="18"/>
    </w:rPr>
  </w:style>
  <w:style w:type="paragraph" w:customStyle="1" w:styleId="TableTextLeft-BP4">
    <w:name w:val="Table Text Left - BP4"/>
    <w:basedOn w:val="Normal"/>
    <w:rsid w:val="003F1FE7"/>
    <w:pPr>
      <w:ind w:left="142" w:hanging="142"/>
    </w:pPr>
    <w:rPr>
      <w:sz w:val="18"/>
      <w:szCs w:val="18"/>
    </w:rPr>
  </w:style>
  <w:style w:type="paragraph" w:customStyle="1" w:styleId="TableNumbersRight-BP4">
    <w:name w:val="Table Numbers Right - BP4"/>
    <w:basedOn w:val="Normal"/>
    <w:rsid w:val="003F1FE7"/>
    <w:pPr>
      <w:jc w:val="right"/>
    </w:pPr>
    <w:rPr>
      <w:sz w:val="18"/>
    </w:rPr>
  </w:style>
  <w:style w:type="character" w:customStyle="1" w:styleId="TableHeadingLeft-BP4CharChar">
    <w:name w:val="Table Heading Left - BP4 Char Char"/>
    <w:basedOn w:val="DefaultParagraphFont"/>
    <w:link w:val="TableHeadingLeft-BP4"/>
    <w:rsid w:val="00EC1AEA"/>
    <w:rPr>
      <w:rFonts w:ascii="Calibri" w:hAnsi="Calibri"/>
      <w:b/>
      <w:sz w:val="18"/>
    </w:rPr>
  </w:style>
  <w:style w:type="paragraph" w:customStyle="1" w:styleId="FooterBP">
    <w:name w:val="Footer BP"/>
    <w:basedOn w:val="Normal"/>
    <w:next w:val="Normal"/>
    <w:rsid w:val="003F1FE7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er">
    <w:name w:val="footer"/>
    <w:basedOn w:val="Normal"/>
    <w:rsid w:val="003F1FE7"/>
    <w:pPr>
      <w:tabs>
        <w:tab w:val="center" w:pos="4153"/>
        <w:tab w:val="right" w:pos="8306"/>
      </w:tabs>
    </w:pPr>
  </w:style>
  <w:style w:type="character" w:customStyle="1" w:styleId="TableTextLeftBold-BP4CharChar">
    <w:name w:val="Table Text Left Bold - BP4 Char Char"/>
    <w:basedOn w:val="DefaultParagraphFont"/>
    <w:link w:val="TableTextLeftBold-BP4"/>
    <w:rsid w:val="00EC1AEA"/>
    <w:rPr>
      <w:rFonts w:ascii="Calibri" w:hAnsi="Calibri"/>
      <w:b/>
      <w:sz w:val="18"/>
      <w:lang w:eastAsia="en-US"/>
    </w:rPr>
  </w:style>
  <w:style w:type="paragraph" w:customStyle="1" w:styleId="Heading3TopofPage">
    <w:name w:val="Heading 3 Top of Page"/>
    <w:basedOn w:val="Heading3"/>
    <w:next w:val="BodyText"/>
    <w:rsid w:val="003F1FE7"/>
    <w:pPr>
      <w:spacing w:before="0"/>
    </w:pPr>
    <w:rPr>
      <w:rFonts w:cs="Times New Roman"/>
      <w:lang w:eastAsia="en-AU"/>
    </w:rPr>
  </w:style>
  <w:style w:type="paragraph" w:customStyle="1" w:styleId="Heading3Centred">
    <w:name w:val="Heading 3 Centred"/>
    <w:basedOn w:val="Heading3"/>
    <w:next w:val="BodyText"/>
    <w:rsid w:val="003F1FE7"/>
    <w:pPr>
      <w:spacing w:before="0"/>
      <w:jc w:val="center"/>
    </w:pPr>
    <w:rPr>
      <w:rFonts w:cs="Times New Roman"/>
      <w:lang w:eastAsia="en-AU"/>
    </w:rPr>
  </w:style>
  <w:style w:type="paragraph" w:customStyle="1" w:styleId="AITableText">
    <w:name w:val="AI Table Text"/>
    <w:basedOn w:val="Normal"/>
    <w:link w:val="AITableTextChar"/>
    <w:rsid w:val="003F1FE7"/>
    <w:pPr>
      <w:jc w:val="right"/>
    </w:pPr>
    <w:rPr>
      <w:sz w:val="20"/>
      <w:szCs w:val="24"/>
    </w:rPr>
  </w:style>
  <w:style w:type="character" w:customStyle="1" w:styleId="AITableTextChar">
    <w:name w:val="AI Table Text Char"/>
    <w:basedOn w:val="DefaultParagraphFont"/>
    <w:link w:val="AITableText"/>
    <w:rsid w:val="00EC1AEA"/>
    <w:rPr>
      <w:rFonts w:ascii="Calibri" w:hAnsi="Calibri"/>
      <w:szCs w:val="24"/>
      <w:lang w:eastAsia="en-US"/>
    </w:rPr>
  </w:style>
  <w:style w:type="paragraph" w:customStyle="1" w:styleId="SinglePara">
    <w:name w:val="Single Para"/>
    <w:basedOn w:val="Normal"/>
    <w:rsid w:val="003F1FE7"/>
  </w:style>
  <w:style w:type="paragraph" w:customStyle="1" w:styleId="xl25">
    <w:name w:val="xl25"/>
    <w:basedOn w:val="Normal"/>
    <w:rsid w:val="003F1FE7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PlainText">
    <w:name w:val="Plain Text"/>
    <w:basedOn w:val="Normal"/>
    <w:rsid w:val="003F1FE7"/>
    <w:rPr>
      <w:sz w:val="20"/>
      <w:lang w:val="en-US"/>
    </w:rPr>
  </w:style>
  <w:style w:type="paragraph" w:styleId="BalloonText">
    <w:name w:val="Balloon Text"/>
    <w:basedOn w:val="Normal"/>
    <w:semiHidden/>
    <w:rsid w:val="003F1FE7"/>
    <w:rPr>
      <w:rFonts w:ascii="Tahoma" w:hAnsi="Tahoma" w:cs="Tahoma"/>
      <w:sz w:val="16"/>
      <w:szCs w:val="16"/>
    </w:rPr>
  </w:style>
  <w:style w:type="paragraph" w:customStyle="1" w:styleId="Sub-Heading">
    <w:name w:val="Sub-Heading"/>
    <w:basedOn w:val="Normal"/>
    <w:next w:val="BodyText"/>
    <w:rsid w:val="003F1FE7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rsid w:val="003F1FE7"/>
    <w:rPr>
      <w:i/>
    </w:rPr>
  </w:style>
  <w:style w:type="paragraph" w:customStyle="1" w:styleId="TableName">
    <w:name w:val="Table Name"/>
    <w:basedOn w:val="Normal"/>
    <w:rsid w:val="003F1FE7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blurb">
    <w:name w:val="AI blurb"/>
    <w:basedOn w:val="Normal"/>
    <w:rsid w:val="003F1FE7"/>
    <w:pPr>
      <w:spacing w:before="120" w:after="240"/>
      <w:ind w:left="380"/>
      <w:jc w:val="both"/>
    </w:pPr>
    <w:rPr>
      <w:sz w:val="20"/>
    </w:rPr>
  </w:style>
  <w:style w:type="paragraph" w:customStyle="1" w:styleId="AIIndent">
    <w:name w:val="AI Indent"/>
    <w:basedOn w:val="Normal"/>
    <w:rsid w:val="003F1FE7"/>
    <w:pPr>
      <w:tabs>
        <w:tab w:val="num" w:pos="360"/>
      </w:tabs>
      <w:ind w:left="357" w:hanging="357"/>
    </w:pPr>
    <w:rPr>
      <w:sz w:val="20"/>
    </w:rPr>
  </w:style>
  <w:style w:type="paragraph" w:customStyle="1" w:styleId="AINotes">
    <w:name w:val="AI Notes"/>
    <w:basedOn w:val="Normal"/>
    <w:rsid w:val="003F1FE7"/>
    <w:pPr>
      <w:numPr>
        <w:numId w:val="4"/>
      </w:numPr>
      <w:jc w:val="both"/>
    </w:pPr>
    <w:rPr>
      <w:sz w:val="16"/>
    </w:rPr>
  </w:style>
  <w:style w:type="paragraph" w:customStyle="1" w:styleId="n">
    <w:name w:val="n"/>
    <w:basedOn w:val="Normal"/>
    <w:rsid w:val="003F1FE7"/>
    <w:pPr>
      <w:jc w:val="both"/>
    </w:pPr>
    <w:rPr>
      <w:sz w:val="16"/>
      <w:szCs w:val="24"/>
    </w:rPr>
  </w:style>
  <w:style w:type="paragraph" w:customStyle="1" w:styleId="Notes">
    <w:name w:val="Notes"/>
    <w:basedOn w:val="Normal"/>
    <w:rsid w:val="003F1FE7"/>
    <w:pPr>
      <w:spacing w:before="120"/>
      <w:ind w:left="28"/>
    </w:pPr>
    <w:rPr>
      <w:b/>
      <w:sz w:val="20"/>
      <w:szCs w:val="24"/>
    </w:rPr>
  </w:style>
  <w:style w:type="paragraph" w:customStyle="1" w:styleId="TableHeadingCentre-BP3">
    <w:name w:val="Table Heading Centre - BP3"/>
    <w:basedOn w:val="TableHeadingCentre-BP4"/>
    <w:rsid w:val="003F1FE7"/>
    <w:rPr>
      <w:sz w:val="20"/>
    </w:rPr>
  </w:style>
  <w:style w:type="paragraph" w:customStyle="1" w:styleId="TableHeadingLeft-BP3">
    <w:name w:val="Table Heading Left - BP3"/>
    <w:basedOn w:val="TableHeadingLeft-BP4"/>
    <w:rsid w:val="003F1FE7"/>
    <w:rPr>
      <w:sz w:val="20"/>
    </w:rPr>
  </w:style>
  <w:style w:type="paragraph" w:customStyle="1" w:styleId="TableHeadingRight-BP3">
    <w:name w:val="Table Heading Right - BP3"/>
    <w:basedOn w:val="TableHeadingRight-BP4"/>
    <w:rsid w:val="003F1FE7"/>
    <w:rPr>
      <w:sz w:val="20"/>
    </w:rPr>
  </w:style>
  <w:style w:type="paragraph" w:customStyle="1" w:styleId="TableNumbersRight-BP3">
    <w:name w:val="Table Numbers Right - BP3"/>
    <w:basedOn w:val="TableNumbersRight-BP4"/>
    <w:rsid w:val="003F1FE7"/>
    <w:rPr>
      <w:sz w:val="20"/>
    </w:rPr>
  </w:style>
  <w:style w:type="paragraph" w:customStyle="1" w:styleId="TableTextLeft-BP3">
    <w:name w:val="Table Text Left - BP3"/>
    <w:basedOn w:val="TableTextLeft-BP4"/>
    <w:rsid w:val="003F1FE7"/>
    <w:rPr>
      <w:sz w:val="20"/>
    </w:rPr>
  </w:style>
  <w:style w:type="paragraph" w:customStyle="1" w:styleId="TableTextLeftBold-BP3">
    <w:name w:val="Table Text Left Bold - BP3"/>
    <w:basedOn w:val="TableTextLeftBold-BP4"/>
    <w:rsid w:val="003F1FE7"/>
    <w:rPr>
      <w:sz w:val="20"/>
    </w:rPr>
  </w:style>
  <w:style w:type="paragraph" w:customStyle="1" w:styleId="TableTextRight-BP3">
    <w:name w:val="Table Text Right - BP3"/>
    <w:basedOn w:val="TableTextRight-BP4"/>
    <w:rsid w:val="003F1FE7"/>
    <w:rPr>
      <w:sz w:val="20"/>
    </w:rPr>
  </w:style>
  <w:style w:type="paragraph" w:customStyle="1" w:styleId="TableTextRightBold-BP3">
    <w:name w:val="Table Text Right Bold - BP3"/>
    <w:basedOn w:val="TableTextRightBold-BP4"/>
    <w:rsid w:val="003F1FE7"/>
  </w:style>
  <w:style w:type="paragraph" w:customStyle="1" w:styleId="TableTextLeft-BP4FS">
    <w:name w:val="Table Text Left - BP4 FS"/>
    <w:basedOn w:val="TableTextLeft-BP4"/>
    <w:rsid w:val="003F1FE7"/>
    <w:pPr>
      <w:ind w:left="227"/>
    </w:pPr>
  </w:style>
  <w:style w:type="character" w:styleId="PageNumber">
    <w:name w:val="page number"/>
    <w:basedOn w:val="DefaultParagraphFont"/>
    <w:rsid w:val="003F1FE7"/>
  </w:style>
  <w:style w:type="paragraph" w:customStyle="1" w:styleId="TableNumber">
    <w:name w:val="Table Number"/>
    <w:basedOn w:val="TableName"/>
    <w:next w:val="TableName"/>
    <w:rsid w:val="003F1FE7"/>
    <w:pPr>
      <w:spacing w:before="60" w:after="0"/>
    </w:pPr>
  </w:style>
  <w:style w:type="paragraph" w:customStyle="1" w:styleId="TableHeadingCentre-BP410pt">
    <w:name w:val="Table Heading Centre - BP4 10pt"/>
    <w:basedOn w:val="TableHeadingCentre-BP4"/>
    <w:rsid w:val="003F1FE7"/>
    <w:rPr>
      <w:sz w:val="20"/>
    </w:rPr>
  </w:style>
  <w:style w:type="paragraph" w:customStyle="1" w:styleId="TableHeadingLeft-BP410pt">
    <w:name w:val="Table Heading Left - BP4 10pt"/>
    <w:basedOn w:val="TableHeadingLeft-BP4"/>
    <w:rsid w:val="003F1FE7"/>
    <w:rPr>
      <w:sz w:val="20"/>
    </w:rPr>
  </w:style>
  <w:style w:type="paragraph" w:customStyle="1" w:styleId="TableHeadingRight-BP410pt">
    <w:name w:val="Table Heading Right - BP4 10pt"/>
    <w:basedOn w:val="TableHeadingRight-BP4"/>
    <w:rsid w:val="003F1FE7"/>
    <w:rPr>
      <w:sz w:val="20"/>
    </w:rPr>
  </w:style>
  <w:style w:type="paragraph" w:customStyle="1" w:styleId="TableTextLeft-BP410pt">
    <w:name w:val="Table Text Left - BP4 10pt"/>
    <w:basedOn w:val="TableTextLeft-BP4"/>
    <w:rsid w:val="003F1FE7"/>
    <w:rPr>
      <w:sz w:val="20"/>
    </w:rPr>
  </w:style>
  <w:style w:type="paragraph" w:customStyle="1" w:styleId="TableTextLeftBold-BP410pt">
    <w:name w:val="Table Text Left Bold - BP4 10pt"/>
    <w:basedOn w:val="TableTextLeftBold-BP4"/>
    <w:rsid w:val="003F1FE7"/>
    <w:rPr>
      <w:sz w:val="20"/>
    </w:rPr>
  </w:style>
  <w:style w:type="paragraph" w:customStyle="1" w:styleId="TableTextRight-BP410pt">
    <w:name w:val="Table Text Right - BP4 10pt"/>
    <w:basedOn w:val="TableTextRight-BP4"/>
    <w:rsid w:val="003F1FE7"/>
    <w:rPr>
      <w:sz w:val="20"/>
    </w:rPr>
  </w:style>
  <w:style w:type="paragraph" w:customStyle="1" w:styleId="TableTextRightBold-BP410pt">
    <w:name w:val="Table Text Right Bold - BP4 10pt"/>
    <w:basedOn w:val="TableTextRightBold-BP4"/>
    <w:rsid w:val="003F1FE7"/>
    <w:rPr>
      <w:sz w:val="20"/>
    </w:rPr>
  </w:style>
  <w:style w:type="numbering" w:styleId="111111">
    <w:name w:val="Outline List 2"/>
    <w:basedOn w:val="NoList"/>
    <w:rsid w:val="003F1FE7"/>
    <w:pPr>
      <w:numPr>
        <w:numId w:val="2"/>
      </w:numPr>
    </w:pPr>
  </w:style>
  <w:style w:type="numbering" w:styleId="1ai">
    <w:name w:val="Outline List 1"/>
    <w:basedOn w:val="NoList"/>
    <w:rsid w:val="003F1FE7"/>
    <w:pPr>
      <w:numPr>
        <w:numId w:val="3"/>
      </w:numPr>
    </w:pPr>
  </w:style>
  <w:style w:type="paragraph" w:customStyle="1" w:styleId="1n">
    <w:name w:val="1. n"/>
    <w:basedOn w:val="n"/>
    <w:rsid w:val="003F1FE7"/>
    <w:rPr>
      <w:iCs/>
      <w:szCs w:val="20"/>
    </w:rPr>
  </w:style>
  <w:style w:type="paragraph" w:customStyle="1" w:styleId="an">
    <w:name w:val="a. n"/>
    <w:basedOn w:val="n"/>
    <w:rsid w:val="003F1FE7"/>
    <w:rPr>
      <w:iCs/>
      <w:szCs w:val="20"/>
    </w:rPr>
  </w:style>
  <w:style w:type="numbering" w:styleId="ArticleSection">
    <w:name w:val="Outline List 3"/>
    <w:basedOn w:val="NoList"/>
    <w:rsid w:val="003F1FE7"/>
    <w:pPr>
      <w:numPr>
        <w:numId w:val="5"/>
      </w:numPr>
    </w:pPr>
  </w:style>
  <w:style w:type="paragraph" w:styleId="BlockText">
    <w:name w:val="Block Text"/>
    <w:basedOn w:val="Normal"/>
    <w:rsid w:val="003F1FE7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3F1F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1FE7"/>
    <w:rPr>
      <w:rFonts w:ascii="Calibri" w:hAnsi="Calibri"/>
      <w:sz w:val="24"/>
      <w:lang w:eastAsia="en-US"/>
    </w:rPr>
  </w:style>
  <w:style w:type="paragraph" w:styleId="BodyText3">
    <w:name w:val="Body Text 3"/>
    <w:basedOn w:val="Normal"/>
    <w:link w:val="BodyText3Char"/>
    <w:rsid w:val="003F1F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1FE7"/>
    <w:rPr>
      <w:rFonts w:ascii="Calibri" w:hAnsi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F1FE7"/>
    <w:pPr>
      <w:spacing w:before="0"/>
      <w:ind w:firstLine="210"/>
      <w:jc w:val="left"/>
    </w:pPr>
  </w:style>
  <w:style w:type="character" w:customStyle="1" w:styleId="BodyTextChar">
    <w:name w:val="Body Text Char"/>
    <w:basedOn w:val="DefaultParagraphFont"/>
    <w:link w:val="BodyText"/>
    <w:rsid w:val="003F1FE7"/>
    <w:rPr>
      <w:rFonts w:ascii="Calibri" w:hAnsi="Calibri"/>
      <w:sz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F1FE7"/>
  </w:style>
  <w:style w:type="paragraph" w:styleId="BodyTextFirstIndent2">
    <w:name w:val="Body Text First Indent 2"/>
    <w:basedOn w:val="BodyTextIndent"/>
    <w:link w:val="BodyTextFirstIndent2Char"/>
    <w:rsid w:val="003F1FE7"/>
    <w:pPr>
      <w:numPr>
        <w:numId w:val="0"/>
      </w:numPr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rsid w:val="003F1FE7"/>
  </w:style>
  <w:style w:type="character" w:customStyle="1" w:styleId="CharChar">
    <w:name w:val="Char Char"/>
    <w:basedOn w:val="DefaultParagraphFont"/>
    <w:rsid w:val="003F1FE7"/>
    <w:rPr>
      <w:rFonts w:ascii="Calibri" w:hAnsi="Calibri"/>
      <w:sz w:val="24"/>
      <w:lang w:val="en-AU" w:eastAsia="en-US" w:bidi="ar-SA"/>
    </w:rPr>
  </w:style>
  <w:style w:type="character" w:customStyle="1" w:styleId="CharChar1">
    <w:name w:val="Char Char1"/>
    <w:basedOn w:val="DefaultParagraphFont"/>
    <w:rsid w:val="003F1FE7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styleId="Closing">
    <w:name w:val="Closing"/>
    <w:basedOn w:val="Normal"/>
    <w:link w:val="ClosingChar"/>
    <w:rsid w:val="003F1FE7"/>
    <w:pPr>
      <w:ind w:left="4252"/>
    </w:pPr>
  </w:style>
  <w:style w:type="character" w:customStyle="1" w:styleId="ClosingChar">
    <w:name w:val="Closing Char"/>
    <w:basedOn w:val="DefaultParagraphFont"/>
    <w:link w:val="Closing"/>
    <w:rsid w:val="003F1FE7"/>
    <w:rPr>
      <w:rFonts w:ascii="Calibri" w:hAnsi="Calibri"/>
      <w:sz w:val="24"/>
      <w:lang w:eastAsia="en-US"/>
    </w:rPr>
  </w:style>
  <w:style w:type="table" w:styleId="ColorfulGrid-Accent2">
    <w:name w:val="Colorful Grid Accent 2"/>
    <w:basedOn w:val="TableNormal"/>
    <w:uiPriority w:val="73"/>
    <w:rsid w:val="003F1FE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F1FE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F1FE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F1FE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F1FE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CommentReference">
    <w:name w:val="annotation reference"/>
    <w:basedOn w:val="DefaultParagraphFont"/>
    <w:rsid w:val="003F1FE7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3F1F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1FE7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1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1FE7"/>
    <w:rPr>
      <w:b/>
      <w:bCs/>
    </w:rPr>
  </w:style>
  <w:style w:type="paragraph" w:styleId="Date">
    <w:name w:val="Date"/>
    <w:basedOn w:val="Normal"/>
    <w:next w:val="Normal"/>
    <w:link w:val="DateChar"/>
    <w:rsid w:val="003F1FE7"/>
  </w:style>
  <w:style w:type="character" w:customStyle="1" w:styleId="DateChar">
    <w:name w:val="Date Char"/>
    <w:basedOn w:val="DefaultParagraphFont"/>
    <w:link w:val="Date"/>
    <w:rsid w:val="003F1FE7"/>
    <w:rPr>
      <w:rFonts w:ascii="Calibri" w:hAnsi="Calibri"/>
      <w:sz w:val="24"/>
      <w:lang w:eastAsia="en-US"/>
    </w:rPr>
  </w:style>
  <w:style w:type="paragraph" w:styleId="E-mailSignature">
    <w:name w:val="E-mail Signature"/>
    <w:basedOn w:val="Normal"/>
    <w:link w:val="E-mailSignatureChar"/>
    <w:rsid w:val="003F1FE7"/>
  </w:style>
  <w:style w:type="character" w:customStyle="1" w:styleId="E-mailSignatureChar">
    <w:name w:val="E-mail Signature Char"/>
    <w:basedOn w:val="DefaultParagraphFont"/>
    <w:link w:val="E-mailSignature"/>
    <w:rsid w:val="003F1FE7"/>
    <w:rPr>
      <w:rFonts w:ascii="Calibri" w:hAnsi="Calibri"/>
      <w:sz w:val="24"/>
      <w:lang w:eastAsia="en-US"/>
    </w:rPr>
  </w:style>
  <w:style w:type="character" w:styleId="Emphasis">
    <w:name w:val="Emphasis"/>
    <w:basedOn w:val="DefaultParagraphFont"/>
    <w:qFormat/>
    <w:rsid w:val="003F1FE7"/>
    <w:rPr>
      <w:rFonts w:ascii="Calibri" w:hAnsi="Calibri"/>
      <w:i/>
      <w:iCs/>
    </w:rPr>
  </w:style>
  <w:style w:type="character" w:styleId="EndnoteReference">
    <w:name w:val="endnote reference"/>
    <w:basedOn w:val="DefaultParagraphFont"/>
    <w:rsid w:val="003F1FE7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3F1FE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1FE7"/>
    <w:rPr>
      <w:rFonts w:ascii="Calibri" w:hAnsi="Calibri"/>
      <w:lang w:eastAsia="en-US"/>
    </w:rPr>
  </w:style>
  <w:style w:type="paragraph" w:styleId="EnvelopeAddress">
    <w:name w:val="envelope address"/>
    <w:basedOn w:val="Normal"/>
    <w:rsid w:val="003F1FE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3F1FE7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3F1FE7"/>
    <w:rPr>
      <w:color w:val="800080"/>
      <w:u w:val="single"/>
    </w:rPr>
  </w:style>
  <w:style w:type="character" w:styleId="FootnoteReference">
    <w:name w:val="footnote reference"/>
    <w:basedOn w:val="DefaultParagraphFont"/>
    <w:rsid w:val="003F1FE7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rsid w:val="003F1FE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F1FE7"/>
    <w:rPr>
      <w:rFonts w:ascii="Calibri" w:hAnsi="Calibri"/>
      <w:lang w:eastAsia="en-US"/>
    </w:rPr>
  </w:style>
  <w:style w:type="character" w:styleId="HTMLAcronym">
    <w:name w:val="HTML Acronym"/>
    <w:basedOn w:val="DefaultParagraphFont"/>
    <w:rsid w:val="003F1FE7"/>
  </w:style>
  <w:style w:type="paragraph" w:styleId="HTMLAddress">
    <w:name w:val="HTML Address"/>
    <w:basedOn w:val="Normal"/>
    <w:link w:val="HTMLAddressChar"/>
    <w:rsid w:val="003F1F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1FE7"/>
    <w:rPr>
      <w:rFonts w:ascii="Calibri" w:hAnsi="Calibri"/>
      <w:i/>
      <w:iCs/>
      <w:sz w:val="24"/>
      <w:lang w:eastAsia="en-US"/>
    </w:rPr>
  </w:style>
  <w:style w:type="character" w:styleId="HTMLCite">
    <w:name w:val="HTML Cite"/>
    <w:basedOn w:val="DefaultParagraphFont"/>
    <w:rsid w:val="003F1FE7"/>
    <w:rPr>
      <w:i/>
      <w:iCs/>
    </w:rPr>
  </w:style>
  <w:style w:type="character" w:styleId="HTMLCode">
    <w:name w:val="HTML Code"/>
    <w:basedOn w:val="DefaultParagraphFont"/>
    <w:rsid w:val="003F1F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F1FE7"/>
    <w:rPr>
      <w:i/>
      <w:iCs/>
    </w:rPr>
  </w:style>
  <w:style w:type="character" w:styleId="HTMLKeyboard">
    <w:name w:val="HTML Keyboard"/>
    <w:basedOn w:val="DefaultParagraphFont"/>
    <w:rsid w:val="003F1F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F1FE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F1FE7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rsid w:val="003F1FE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F1FE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F1FE7"/>
    <w:rPr>
      <w:i/>
      <w:iCs/>
    </w:rPr>
  </w:style>
  <w:style w:type="character" w:styleId="Hyperlink">
    <w:name w:val="Hyperlink"/>
    <w:basedOn w:val="DefaultParagraphFont"/>
    <w:rsid w:val="003F1FE7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3F1FE7"/>
    <w:pPr>
      <w:ind w:left="240" w:hanging="240"/>
    </w:pPr>
  </w:style>
  <w:style w:type="paragraph" w:styleId="Index2">
    <w:name w:val="index 2"/>
    <w:basedOn w:val="Normal"/>
    <w:next w:val="Normal"/>
    <w:autoRedefine/>
    <w:rsid w:val="003F1FE7"/>
    <w:pPr>
      <w:ind w:left="480" w:hanging="240"/>
    </w:pPr>
  </w:style>
  <w:style w:type="paragraph" w:styleId="Index3">
    <w:name w:val="index 3"/>
    <w:basedOn w:val="Normal"/>
    <w:next w:val="Normal"/>
    <w:autoRedefine/>
    <w:rsid w:val="003F1FE7"/>
    <w:pPr>
      <w:ind w:left="720" w:hanging="240"/>
    </w:pPr>
  </w:style>
  <w:style w:type="paragraph" w:styleId="Index4">
    <w:name w:val="index 4"/>
    <w:basedOn w:val="Normal"/>
    <w:next w:val="Normal"/>
    <w:autoRedefine/>
    <w:rsid w:val="003F1FE7"/>
    <w:pPr>
      <w:ind w:left="960" w:hanging="240"/>
    </w:pPr>
  </w:style>
  <w:style w:type="paragraph" w:styleId="Index5">
    <w:name w:val="index 5"/>
    <w:basedOn w:val="Normal"/>
    <w:next w:val="Normal"/>
    <w:autoRedefine/>
    <w:rsid w:val="003F1FE7"/>
    <w:pPr>
      <w:ind w:left="1200" w:hanging="240"/>
    </w:pPr>
  </w:style>
  <w:style w:type="paragraph" w:styleId="Index6">
    <w:name w:val="index 6"/>
    <w:basedOn w:val="Normal"/>
    <w:next w:val="Normal"/>
    <w:autoRedefine/>
    <w:rsid w:val="003F1FE7"/>
    <w:pPr>
      <w:ind w:left="1440" w:hanging="240"/>
    </w:pPr>
  </w:style>
  <w:style w:type="paragraph" w:styleId="Index7">
    <w:name w:val="index 7"/>
    <w:basedOn w:val="Normal"/>
    <w:next w:val="Normal"/>
    <w:autoRedefine/>
    <w:rsid w:val="003F1FE7"/>
    <w:pPr>
      <w:ind w:left="1680" w:hanging="240"/>
    </w:pPr>
  </w:style>
  <w:style w:type="paragraph" w:styleId="Index8">
    <w:name w:val="index 8"/>
    <w:basedOn w:val="Normal"/>
    <w:next w:val="Normal"/>
    <w:autoRedefine/>
    <w:rsid w:val="003F1FE7"/>
    <w:pPr>
      <w:ind w:left="1920" w:hanging="240"/>
    </w:pPr>
  </w:style>
  <w:style w:type="paragraph" w:styleId="Index9">
    <w:name w:val="index 9"/>
    <w:basedOn w:val="Normal"/>
    <w:next w:val="Normal"/>
    <w:autoRedefine/>
    <w:rsid w:val="003F1FE7"/>
    <w:pPr>
      <w:ind w:left="2160" w:hanging="240"/>
    </w:pPr>
  </w:style>
  <w:style w:type="paragraph" w:styleId="IndexHeading">
    <w:name w:val="index heading"/>
    <w:basedOn w:val="Normal"/>
    <w:next w:val="Index1"/>
    <w:rsid w:val="003F1FE7"/>
    <w:rPr>
      <w:b/>
      <w:bCs/>
    </w:rPr>
  </w:style>
  <w:style w:type="character" w:styleId="LineNumber">
    <w:name w:val="line number"/>
    <w:basedOn w:val="DefaultParagraphFont"/>
    <w:rsid w:val="003F1FE7"/>
  </w:style>
  <w:style w:type="paragraph" w:styleId="List">
    <w:name w:val="List"/>
    <w:basedOn w:val="Normal"/>
    <w:rsid w:val="003F1FE7"/>
    <w:pPr>
      <w:ind w:left="283" w:hanging="283"/>
    </w:pPr>
  </w:style>
  <w:style w:type="paragraph" w:styleId="List2">
    <w:name w:val="List 2"/>
    <w:basedOn w:val="Normal"/>
    <w:rsid w:val="003F1FE7"/>
    <w:pPr>
      <w:ind w:left="566" w:hanging="283"/>
    </w:pPr>
  </w:style>
  <w:style w:type="paragraph" w:styleId="List3">
    <w:name w:val="List 3"/>
    <w:basedOn w:val="Normal"/>
    <w:rsid w:val="003F1FE7"/>
    <w:pPr>
      <w:ind w:left="849" w:hanging="283"/>
    </w:pPr>
  </w:style>
  <w:style w:type="paragraph" w:styleId="List4">
    <w:name w:val="List 4"/>
    <w:basedOn w:val="Normal"/>
    <w:rsid w:val="003F1FE7"/>
    <w:pPr>
      <w:ind w:left="1132" w:hanging="283"/>
    </w:pPr>
  </w:style>
  <w:style w:type="paragraph" w:styleId="List5">
    <w:name w:val="List 5"/>
    <w:basedOn w:val="Normal"/>
    <w:rsid w:val="003F1FE7"/>
    <w:pPr>
      <w:ind w:left="1415" w:hanging="283"/>
    </w:pPr>
  </w:style>
  <w:style w:type="paragraph" w:styleId="ListBullet">
    <w:name w:val="List Bullet"/>
    <w:basedOn w:val="Normal"/>
    <w:rsid w:val="003F1FE7"/>
    <w:pPr>
      <w:numPr>
        <w:numId w:val="11"/>
      </w:numPr>
    </w:pPr>
  </w:style>
  <w:style w:type="paragraph" w:styleId="ListBullet2">
    <w:name w:val="List Bullet 2"/>
    <w:basedOn w:val="Normal"/>
    <w:rsid w:val="003F1FE7"/>
    <w:pPr>
      <w:numPr>
        <w:numId w:val="12"/>
      </w:numPr>
    </w:pPr>
  </w:style>
  <w:style w:type="paragraph" w:styleId="ListBullet3">
    <w:name w:val="List Bullet 3"/>
    <w:basedOn w:val="Normal"/>
    <w:rsid w:val="003F1FE7"/>
    <w:pPr>
      <w:numPr>
        <w:numId w:val="13"/>
      </w:numPr>
    </w:pPr>
  </w:style>
  <w:style w:type="paragraph" w:styleId="ListBullet4">
    <w:name w:val="List Bullet 4"/>
    <w:basedOn w:val="Normal"/>
    <w:rsid w:val="003F1FE7"/>
    <w:pPr>
      <w:numPr>
        <w:numId w:val="14"/>
      </w:numPr>
    </w:pPr>
  </w:style>
  <w:style w:type="paragraph" w:styleId="ListBullet5">
    <w:name w:val="List Bullet 5"/>
    <w:basedOn w:val="Normal"/>
    <w:rsid w:val="003F1FE7"/>
    <w:pPr>
      <w:numPr>
        <w:numId w:val="15"/>
      </w:numPr>
    </w:pPr>
  </w:style>
  <w:style w:type="paragraph" w:styleId="ListContinue">
    <w:name w:val="List Continue"/>
    <w:basedOn w:val="Normal"/>
    <w:rsid w:val="003F1FE7"/>
    <w:pPr>
      <w:spacing w:after="120"/>
      <w:ind w:left="283"/>
    </w:pPr>
  </w:style>
  <w:style w:type="paragraph" w:styleId="ListContinue2">
    <w:name w:val="List Continue 2"/>
    <w:basedOn w:val="Normal"/>
    <w:rsid w:val="003F1FE7"/>
    <w:pPr>
      <w:spacing w:after="120"/>
      <w:ind w:left="566"/>
    </w:pPr>
  </w:style>
  <w:style w:type="paragraph" w:styleId="ListContinue3">
    <w:name w:val="List Continue 3"/>
    <w:basedOn w:val="Normal"/>
    <w:rsid w:val="003F1FE7"/>
    <w:pPr>
      <w:spacing w:after="120"/>
      <w:ind w:left="849"/>
    </w:pPr>
  </w:style>
  <w:style w:type="paragraph" w:styleId="ListContinue4">
    <w:name w:val="List Continue 4"/>
    <w:basedOn w:val="Normal"/>
    <w:rsid w:val="003F1FE7"/>
    <w:pPr>
      <w:spacing w:after="120"/>
      <w:ind w:left="1132"/>
    </w:pPr>
  </w:style>
  <w:style w:type="paragraph" w:styleId="ListContinue5">
    <w:name w:val="List Continue 5"/>
    <w:basedOn w:val="Normal"/>
    <w:rsid w:val="003F1FE7"/>
    <w:pPr>
      <w:spacing w:after="120"/>
      <w:ind w:left="1415"/>
    </w:pPr>
  </w:style>
  <w:style w:type="paragraph" w:styleId="ListNumber">
    <w:name w:val="List Number"/>
    <w:basedOn w:val="Normal"/>
    <w:rsid w:val="003F1FE7"/>
    <w:pPr>
      <w:numPr>
        <w:numId w:val="16"/>
      </w:numPr>
    </w:pPr>
  </w:style>
  <w:style w:type="paragraph" w:styleId="ListNumber2">
    <w:name w:val="List Number 2"/>
    <w:basedOn w:val="Normal"/>
    <w:rsid w:val="003F1FE7"/>
    <w:pPr>
      <w:numPr>
        <w:numId w:val="17"/>
      </w:numPr>
    </w:pPr>
  </w:style>
  <w:style w:type="paragraph" w:styleId="ListNumber3">
    <w:name w:val="List Number 3"/>
    <w:basedOn w:val="Normal"/>
    <w:rsid w:val="003F1FE7"/>
    <w:pPr>
      <w:numPr>
        <w:numId w:val="18"/>
      </w:numPr>
    </w:pPr>
  </w:style>
  <w:style w:type="paragraph" w:styleId="ListNumber4">
    <w:name w:val="List Number 4"/>
    <w:basedOn w:val="Normal"/>
    <w:rsid w:val="003F1FE7"/>
    <w:pPr>
      <w:numPr>
        <w:numId w:val="19"/>
      </w:numPr>
    </w:pPr>
  </w:style>
  <w:style w:type="paragraph" w:styleId="ListNumber5">
    <w:name w:val="List Number 5"/>
    <w:basedOn w:val="Normal"/>
    <w:rsid w:val="003F1FE7"/>
    <w:pPr>
      <w:numPr>
        <w:numId w:val="20"/>
      </w:numPr>
    </w:pPr>
  </w:style>
  <w:style w:type="paragraph" w:styleId="ListParagraph">
    <w:name w:val="List Paragraph"/>
    <w:basedOn w:val="Normal"/>
    <w:qFormat/>
    <w:rsid w:val="003F1FE7"/>
    <w:pPr>
      <w:ind w:left="720"/>
    </w:pPr>
    <w:rPr>
      <w:szCs w:val="24"/>
    </w:rPr>
  </w:style>
  <w:style w:type="paragraph" w:styleId="MessageHeader">
    <w:name w:val="Message Header"/>
    <w:basedOn w:val="Normal"/>
    <w:link w:val="MessageHeaderChar"/>
    <w:rsid w:val="003F1F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1FE7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rsid w:val="003F1FE7"/>
    <w:rPr>
      <w:szCs w:val="24"/>
    </w:rPr>
  </w:style>
  <w:style w:type="paragraph" w:styleId="NormalIndent">
    <w:name w:val="Normal Indent"/>
    <w:basedOn w:val="Normal"/>
    <w:rsid w:val="003F1FE7"/>
    <w:pPr>
      <w:ind w:left="720"/>
    </w:pPr>
  </w:style>
  <w:style w:type="paragraph" w:styleId="NoteHeading0">
    <w:name w:val="Note Heading"/>
    <w:basedOn w:val="Normal"/>
    <w:next w:val="Normal"/>
    <w:link w:val="NoteHeadingChar"/>
    <w:rsid w:val="003F1FE7"/>
    <w:pPr>
      <w:spacing w:before="120"/>
    </w:pPr>
    <w:rPr>
      <w:b/>
      <w:sz w:val="16"/>
    </w:rPr>
  </w:style>
  <w:style w:type="character" w:customStyle="1" w:styleId="NoteHeadingChar">
    <w:name w:val="Note Heading Char"/>
    <w:basedOn w:val="DefaultParagraphFont"/>
    <w:link w:val="NoteHeading0"/>
    <w:rsid w:val="003F1FE7"/>
    <w:rPr>
      <w:rFonts w:ascii="Calibri" w:hAnsi="Calibri"/>
      <w:b/>
      <w:sz w:val="16"/>
      <w:lang w:eastAsia="en-US"/>
    </w:rPr>
  </w:style>
  <w:style w:type="paragraph" w:styleId="Salutation">
    <w:name w:val="Salutation"/>
    <w:basedOn w:val="Normal"/>
    <w:next w:val="Normal"/>
    <w:link w:val="SalutationChar"/>
    <w:rsid w:val="003F1FE7"/>
  </w:style>
  <w:style w:type="character" w:customStyle="1" w:styleId="SalutationChar">
    <w:name w:val="Salutation Char"/>
    <w:basedOn w:val="DefaultParagraphFont"/>
    <w:link w:val="Salutation"/>
    <w:rsid w:val="003F1FE7"/>
    <w:rPr>
      <w:rFonts w:ascii="Calibri" w:hAnsi="Calibri"/>
      <w:sz w:val="24"/>
      <w:lang w:eastAsia="en-US"/>
    </w:rPr>
  </w:style>
  <w:style w:type="paragraph" w:styleId="Signature">
    <w:name w:val="Signature"/>
    <w:basedOn w:val="Normal"/>
    <w:link w:val="SignatureChar"/>
    <w:rsid w:val="003F1FE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F1FE7"/>
    <w:rPr>
      <w:rFonts w:ascii="Calibri" w:hAnsi="Calibri"/>
      <w:sz w:val="24"/>
      <w:lang w:eastAsia="en-US"/>
    </w:rPr>
  </w:style>
  <w:style w:type="character" w:styleId="Strong">
    <w:name w:val="Strong"/>
    <w:basedOn w:val="DefaultParagraphFont"/>
    <w:qFormat/>
    <w:rsid w:val="003F1FE7"/>
    <w:rPr>
      <w:b/>
      <w:bCs/>
    </w:rPr>
  </w:style>
  <w:style w:type="paragraph" w:styleId="Subtitle">
    <w:name w:val="Subtitle"/>
    <w:basedOn w:val="Normal"/>
    <w:link w:val="SubtitleChar"/>
    <w:qFormat/>
    <w:rsid w:val="003F1FE7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rsid w:val="003F1FE7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rsid w:val="003F1F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F1FE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F1F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F1FE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F1FE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F1FE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F1FE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F1FE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F1FE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F1FE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F1FE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F1FE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F1FE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F1FE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F1FE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F1FE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F1FE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F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3F1F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F1FE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F1FE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F1FE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F1F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F1F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F1FE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F1FE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Centre">
    <w:name w:val="Table Heading Centre"/>
    <w:basedOn w:val="Normal"/>
    <w:rsid w:val="003F1FE7"/>
    <w:pPr>
      <w:keepNext/>
      <w:jc w:val="center"/>
    </w:pPr>
    <w:rPr>
      <w:b/>
      <w:sz w:val="20"/>
    </w:rPr>
  </w:style>
  <w:style w:type="paragraph" w:customStyle="1" w:styleId="TableHeadingLeft">
    <w:name w:val="Table Heading Left"/>
    <w:basedOn w:val="Normal"/>
    <w:rsid w:val="003F1FE7"/>
    <w:pPr>
      <w:keepNext/>
    </w:pPr>
    <w:rPr>
      <w:b/>
      <w:sz w:val="20"/>
      <w:lang w:eastAsia="en-AU"/>
    </w:rPr>
  </w:style>
  <w:style w:type="paragraph" w:customStyle="1" w:styleId="TableHeadingRight">
    <w:name w:val="Table Heading Right"/>
    <w:basedOn w:val="Normal"/>
    <w:rsid w:val="003F1FE7"/>
    <w:pPr>
      <w:keepNext/>
      <w:jc w:val="right"/>
    </w:pPr>
    <w:rPr>
      <w:b/>
      <w:sz w:val="20"/>
      <w:szCs w:val="24"/>
    </w:rPr>
  </w:style>
  <w:style w:type="table" w:styleId="TableList1">
    <w:name w:val="Table List 1"/>
    <w:basedOn w:val="TableNormal"/>
    <w:rsid w:val="003F1FE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F1FE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F1FE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F1F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F1F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F1FE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F1FE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F1FE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NumbersRight">
    <w:name w:val="Table Numbers Right"/>
    <w:basedOn w:val="TableHeadingRight"/>
    <w:rsid w:val="003F1FE7"/>
    <w:rPr>
      <w:b w:val="0"/>
    </w:rPr>
  </w:style>
  <w:style w:type="paragraph" w:styleId="TableofAuthorities">
    <w:name w:val="table of authorities"/>
    <w:basedOn w:val="Normal"/>
    <w:next w:val="Normal"/>
    <w:rsid w:val="003F1FE7"/>
    <w:pPr>
      <w:ind w:left="240" w:hanging="240"/>
    </w:pPr>
  </w:style>
  <w:style w:type="paragraph" w:styleId="TableofFigures">
    <w:name w:val="table of figures"/>
    <w:basedOn w:val="Normal"/>
    <w:next w:val="Normal"/>
    <w:rsid w:val="003F1FE7"/>
  </w:style>
  <w:style w:type="table" w:styleId="TableProfessional">
    <w:name w:val="Table Professional"/>
    <w:basedOn w:val="TableNormal"/>
    <w:rsid w:val="003F1F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F1FE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F1F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F1F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F1FE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F1FE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Indent">
    <w:name w:val="Table Text Indent"/>
    <w:rsid w:val="003F1FE7"/>
    <w:pPr>
      <w:numPr>
        <w:numId w:val="21"/>
      </w:numPr>
      <w:spacing w:before="60"/>
    </w:pPr>
    <w:rPr>
      <w:rFonts w:ascii="Calibri" w:hAnsi="Calibri"/>
      <w:szCs w:val="24"/>
      <w:lang w:eastAsia="en-US"/>
    </w:rPr>
  </w:style>
  <w:style w:type="paragraph" w:customStyle="1" w:styleId="TableTextLeft">
    <w:name w:val="Table Text Left"/>
    <w:basedOn w:val="Normal"/>
    <w:rsid w:val="003F1FE7"/>
    <w:pPr>
      <w:ind w:left="357" w:hanging="357"/>
    </w:pPr>
    <w:rPr>
      <w:sz w:val="20"/>
      <w:szCs w:val="18"/>
    </w:rPr>
  </w:style>
  <w:style w:type="paragraph" w:customStyle="1" w:styleId="TableTextLeftBold">
    <w:name w:val="Table Text Left Bold"/>
    <w:basedOn w:val="Normal"/>
    <w:rsid w:val="003F1FE7"/>
    <w:pPr>
      <w:ind w:left="357" w:hanging="357"/>
    </w:pPr>
    <w:rPr>
      <w:b/>
      <w:sz w:val="20"/>
    </w:rPr>
  </w:style>
  <w:style w:type="paragraph" w:customStyle="1" w:styleId="TableTextRight">
    <w:name w:val="Table Text Right"/>
    <w:basedOn w:val="Normal"/>
    <w:rsid w:val="003F1FE7"/>
    <w:pPr>
      <w:ind w:left="357" w:hanging="357"/>
      <w:jc w:val="right"/>
    </w:pPr>
    <w:rPr>
      <w:sz w:val="20"/>
    </w:rPr>
  </w:style>
  <w:style w:type="paragraph" w:customStyle="1" w:styleId="TableTextRightBold">
    <w:name w:val="Table Text Right Bold"/>
    <w:basedOn w:val="Normal"/>
    <w:rsid w:val="003F1FE7"/>
    <w:pPr>
      <w:ind w:left="357" w:hanging="357"/>
      <w:jc w:val="right"/>
    </w:pPr>
    <w:rPr>
      <w:b/>
      <w:sz w:val="20"/>
    </w:rPr>
  </w:style>
  <w:style w:type="table" w:styleId="TableTheme">
    <w:name w:val="Table Theme"/>
    <w:basedOn w:val="TableNormal"/>
    <w:rsid w:val="003F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3F1FE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F1F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F1FE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3F1FE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F1FE7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3F1FE7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rsid w:val="003F1FE7"/>
  </w:style>
  <w:style w:type="paragraph" w:styleId="TOC2">
    <w:name w:val="toc 2"/>
    <w:basedOn w:val="Normal"/>
    <w:next w:val="Normal"/>
    <w:autoRedefine/>
    <w:rsid w:val="003F1FE7"/>
    <w:pPr>
      <w:ind w:left="240"/>
    </w:pPr>
  </w:style>
  <w:style w:type="paragraph" w:styleId="TOC3">
    <w:name w:val="toc 3"/>
    <w:basedOn w:val="Normal"/>
    <w:next w:val="Normal"/>
    <w:autoRedefine/>
    <w:rsid w:val="003F1FE7"/>
    <w:pPr>
      <w:ind w:left="480"/>
    </w:pPr>
  </w:style>
  <w:style w:type="paragraph" w:styleId="TOC4">
    <w:name w:val="toc 4"/>
    <w:basedOn w:val="Normal"/>
    <w:next w:val="Normal"/>
    <w:autoRedefine/>
    <w:rsid w:val="003F1FE7"/>
    <w:pPr>
      <w:ind w:left="720"/>
    </w:pPr>
  </w:style>
  <w:style w:type="paragraph" w:styleId="TOC5">
    <w:name w:val="toc 5"/>
    <w:basedOn w:val="Normal"/>
    <w:next w:val="Normal"/>
    <w:autoRedefine/>
    <w:rsid w:val="003F1FE7"/>
    <w:pPr>
      <w:ind w:left="960"/>
    </w:pPr>
  </w:style>
  <w:style w:type="paragraph" w:styleId="TOC6">
    <w:name w:val="toc 6"/>
    <w:basedOn w:val="Normal"/>
    <w:next w:val="Normal"/>
    <w:autoRedefine/>
    <w:rsid w:val="003F1FE7"/>
    <w:pPr>
      <w:ind w:left="1200"/>
    </w:pPr>
  </w:style>
  <w:style w:type="paragraph" w:styleId="TOC7">
    <w:name w:val="toc 7"/>
    <w:basedOn w:val="Normal"/>
    <w:next w:val="Normal"/>
    <w:autoRedefine/>
    <w:rsid w:val="003F1FE7"/>
    <w:pPr>
      <w:ind w:left="1440"/>
    </w:pPr>
  </w:style>
  <w:style w:type="paragraph" w:styleId="TOC8">
    <w:name w:val="toc 8"/>
    <w:basedOn w:val="Normal"/>
    <w:next w:val="Normal"/>
    <w:autoRedefine/>
    <w:rsid w:val="003F1FE7"/>
    <w:pPr>
      <w:ind w:left="1680"/>
    </w:pPr>
  </w:style>
  <w:style w:type="paragraph" w:styleId="TOC9">
    <w:name w:val="toc 9"/>
    <w:basedOn w:val="Normal"/>
    <w:next w:val="Normal"/>
    <w:autoRedefine/>
    <w:rsid w:val="003F1FE7"/>
    <w:pPr>
      <w:ind w:left="1920"/>
    </w:pPr>
  </w:style>
  <w:style w:type="paragraph" w:styleId="Revision">
    <w:name w:val="Revision"/>
    <w:hidden/>
    <w:uiPriority w:val="99"/>
    <w:semiHidden/>
    <w:rsid w:val="00166CBA"/>
    <w:rPr>
      <w:rFonts w:ascii="Calibri" w:hAnsi="Calibri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867A8-C55C-4E13-B914-9B98AC0A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699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</vt:lpstr>
    </vt:vector>
  </TitlesOfParts>
  <Company>ACT Government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4: Appendix C - Summary and Terms of Debt Capital Injection</dc:title>
  <dc:subject>Appendix C - Summary and Terms of Debt Capital Injection</dc:subject>
  <dc:creator>Chief Minister and Treasury Directorate</dc:creator>
  <cp:lastModifiedBy>Keaton Paterson</cp:lastModifiedBy>
  <cp:revision>5</cp:revision>
  <cp:lastPrinted>2013-05-22T08:05:00Z</cp:lastPrinted>
  <dcterms:created xsi:type="dcterms:W3CDTF">2013-05-28T11:29:00Z</dcterms:created>
  <dcterms:modified xsi:type="dcterms:W3CDTF">2013-05-30T07:22:00Z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