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70F6" w14:textId="6F8B29AC" w:rsidR="000A2FFC" w:rsidRDefault="00BD1E7E">
      <w:bookmarkStart w:id="0" w:name="_Hlk33438586"/>
      <w:r>
        <w:t xml:space="preserve"> </w:t>
      </w:r>
      <w:r w:rsidR="00E62815">
        <w:tab/>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063570F7" w14:textId="77777777" w:rsidR="00F875BD" w:rsidRDefault="00F875BD"/>
        <w:p w14:paraId="063570F8" w14:textId="2894D6E0" w:rsidR="00F875BD" w:rsidRDefault="00BD1E7E">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63571E2" wp14:editId="291DFC6D">
                    <wp:simplePos x="0" y="0"/>
                    <wp:positionH relativeFrom="margin">
                      <wp:posOffset>-210186</wp:posOffset>
                    </wp:positionH>
                    <wp:positionV relativeFrom="page">
                      <wp:posOffset>4324350</wp:posOffset>
                    </wp:positionV>
                    <wp:extent cx="5038725" cy="268922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71F9" w14:textId="368BEF5D" w:rsidR="00D414CE" w:rsidRPr="009E45FE" w:rsidRDefault="00D414CE" w:rsidP="009E45FE">
                                <w:pPr>
                                  <w:pStyle w:val="Title"/>
                                  <w:spacing w:after="240"/>
                                  <w:rPr>
                                    <w:color w:val="FFFFFF" w:themeColor="background1"/>
                                  </w:rPr>
                                </w:pPr>
                                <w:r>
                                  <w:rPr>
                                    <w:color w:val="FFFFFF" w:themeColor="background1"/>
                                  </w:rPr>
                                  <w:t>framework for internal aud</w:t>
                                </w:r>
                                <w:r w:rsidR="00B45B4D">
                                  <w:rPr>
                                    <w:color w:val="FFFFFF" w:themeColor="background1"/>
                                  </w:rPr>
                                  <w:t>i</w:t>
                                </w:r>
                                <w:r>
                                  <w:rPr>
                                    <w:color w:val="FFFFFF" w:themeColor="background1"/>
                                  </w:rPr>
                                  <w:t>t committee and function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571E2" id="_x0000_t202" coordsize="21600,21600" o:spt="202" path="m,l,21600r21600,l21600,xe">
                    <v:stroke joinstyle="miter"/>
                    <v:path gradientshapeok="t" o:connecttype="rect"/>
                  </v:shapetype>
                  <v:shape id="Text Box 9" o:spid="_x0000_s1026" type="#_x0000_t202" style="position:absolute;margin-left:-16.55pt;margin-top:340.5pt;width:396.75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lH8wEAAMgDAAAOAAAAZHJzL2Uyb0RvYy54bWysU21v0zAQ/o7Ef7D8nSYNbddGTaexaQhp&#10;DKSNH+A4TmKR+MzZbVJ+PWen6wp8Q3yxfC9+7rnnztvrse/YQaHTYAo+n6WcKSOh0qYp+Lfn+3dr&#10;zpwXphIdGFXwo3L8evf2zXawucqgha5SyAjEuHywBW+9t3mSONmqXrgZWGUoWAP2wpOJTVKhGAi9&#10;75IsTVfJAFhZBKmcI+/dFOS7iF/XSvovde2UZ13BiZuPJ8azDGey24q8QWFbLU80xD+w6IU2VPQM&#10;dSe8YHvUf0H1WiI4qP1MQp9AXWupYg/UzTz9o5unVlgVeyFxnD3L5P4frHw8fEWmK5rdijMjeprR&#10;sxo9+wAj2wR5ButyynqylOdHclNqbNXZB5DfHTNw2wrTqBtEGFolKqI3Dy+Ti6cTjgsg5fAZKioj&#10;9h4i0FhjH7QjNRih05iO59EEKpKcy/T9+ipbciYplq3Wm4yMUEPkL88tOv9RQc/CpeBIs4/w4vDg&#10;/JT6khKqGbjXXUd+kXfmNwdhBk+kHxhP3P1YjpQdeiqhOlIjCNM60frTpQX8ydlAq1Rw92MvUHHW&#10;fTIkxma+WITdi8ZieZWRgZeR8jIijCSognvOpuutn/Z1b1E3LVWa5DdwQwLWOrb2yurEm9YlinNa&#10;7bCPl3bMev2Au18AAAD//wMAUEsDBBQABgAIAAAAIQD33ynU4AAAAAwBAAAPAAAAZHJzL2Rvd25y&#10;ZXYueG1sTI/BTsMwEETvSPyDtUjcWjs0DW0ap0IgriDagsTNjbdJRLyOYrcJf89yguNqn2beFNvJ&#10;deKCQ2g9aUjmCgRS5W1LtYbD/nm2AhGiIWs6T6jhGwNsy+urwuTWj/SGl12sBYdQyI2GJsY+lzJU&#10;DToT5r5H4t/JD85EPoda2sGMHO46eadUJp1piRsa0+Njg9XX7uw0vL+cPj9S9Vo/uWU/+klJcmup&#10;9e3N9LABEXGKfzD86rM6lOx09GeyQXQaZotFwqiGbJXwKCbuM5WCODKaqHQJsizk/xHlDwAAAP//&#10;AwBQSwECLQAUAAYACAAAACEAtoM4kv4AAADhAQAAEwAAAAAAAAAAAAAAAAAAAAAAW0NvbnRlbnRf&#10;VHlwZXNdLnhtbFBLAQItABQABgAIAAAAIQA4/SH/1gAAAJQBAAALAAAAAAAAAAAAAAAAAC8BAABf&#10;cmVscy8ucmVsc1BLAQItABQABgAIAAAAIQDVpWlH8wEAAMgDAAAOAAAAAAAAAAAAAAAAAC4CAABk&#10;cnMvZTJvRG9jLnhtbFBLAQItABQABgAIAAAAIQD33ynU4AAAAAwBAAAPAAAAAAAAAAAAAAAAAE0E&#10;AABkcnMvZG93bnJldi54bWxQSwUGAAAAAAQABADzAAAAWgUAAAAA&#10;" filled="f" stroked="f">
                    <v:textbox>
                      <w:txbxContent>
                        <w:p w14:paraId="063571F9" w14:textId="368BEF5D" w:rsidR="00D414CE" w:rsidRPr="009E45FE" w:rsidRDefault="00D414CE" w:rsidP="009E45FE">
                          <w:pPr>
                            <w:pStyle w:val="Title"/>
                            <w:spacing w:after="240"/>
                            <w:rPr>
                              <w:color w:val="FFFFFF" w:themeColor="background1"/>
                            </w:rPr>
                          </w:pPr>
                          <w:r>
                            <w:rPr>
                              <w:color w:val="FFFFFF" w:themeColor="background1"/>
                            </w:rPr>
                            <w:t>framework for internal aud</w:t>
                          </w:r>
                          <w:r w:rsidR="00B45B4D">
                            <w:rPr>
                              <w:color w:val="FFFFFF" w:themeColor="background1"/>
                            </w:rPr>
                            <w:t>i</w:t>
                          </w:r>
                          <w:bookmarkStart w:id="2" w:name="_GoBack"/>
                          <w:bookmarkEnd w:id="2"/>
                          <w:r>
                            <w:rPr>
                              <w:color w:val="FFFFFF" w:themeColor="background1"/>
                            </w:rPr>
                            <w:t>t committee and function</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063571E4" wp14:editId="063571E5">
                    <wp:simplePos x="0" y="0"/>
                    <wp:positionH relativeFrom="margin">
                      <wp:posOffset>-214630</wp:posOffset>
                    </wp:positionH>
                    <wp:positionV relativeFrom="page">
                      <wp:posOffset>9001125</wp:posOffset>
                    </wp:positionV>
                    <wp:extent cx="2299335" cy="916940"/>
                    <wp:effectExtent l="4445" t="0" r="127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71FA" w14:textId="77777777" w:rsidR="00D414CE" w:rsidRPr="000016B9" w:rsidRDefault="00D414CE" w:rsidP="0089332C">
                                <w:pPr>
                                  <w:pStyle w:val="Intro"/>
                                  <w:rPr>
                                    <w:caps/>
                                    <w:color w:val="FFFFFF"/>
                                  </w:rPr>
                                </w:pPr>
                                <w:r>
                                  <w:rPr>
                                    <w:caps/>
                                    <w:color w:val="FFFFFF"/>
                                  </w:rPr>
                                  <w:t>CHIEF MINISTER, TREASURY AND ECONOMIC DEVELOPMENT DIRECTORATE</w:t>
                                </w:r>
                                <w:r w:rsidRPr="000016B9">
                                  <w:rPr>
                                    <w:caps/>
                                    <w:color w:val="FFFFFF"/>
                                  </w:rPr>
                                  <w:br/>
                                </w:r>
                              </w:p>
                              <w:p w14:paraId="063571FB" w14:textId="0D09D74C" w:rsidR="00D414CE" w:rsidRPr="000016B9" w:rsidRDefault="00D414CE" w:rsidP="0089332C">
                                <w:pPr>
                                  <w:pStyle w:val="Intro"/>
                                  <w:rPr>
                                    <w:caps/>
                                    <w:color w:val="FFFFFF"/>
                                  </w:rPr>
                                </w:pPr>
                                <w:r>
                                  <w:rPr>
                                    <w:caps/>
                                    <w:color w:val="FFFFFF"/>
                                  </w:rPr>
                                  <w:t>february 2020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3571E4" id="Text Box 10" o:spid="_x0000_s1027" type="#_x0000_t202" style="position:absolute;margin-left:-16.9pt;margin-top:708.75pt;width:181.0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3d9gEAAM8DAAAOAAAAZHJzL2Uyb0RvYy54bWysU9tu2zAMfR+wfxD0vjhO024x4hRdiwwD&#10;ugvQ7gMYWY6F2aJGKbGzrx8lJ2m2vQ17ESSSOjrnkFreDl0r9pq8QVvKfDKVQluFlbHbUn57Xr95&#10;J4UPYCto0epSHrSXt6vXr5a9K/QMG2wrTYJBrC96V8omBFdkmVeN7sBP0GnLyRqpg8BH2mYVQc/o&#10;XZvNptObrEeqHKHS3nP0YUzKVcKva63Cl7r2Ooi2lMwtpJXSuolrtlpCsSVwjVFHGvAPLDowlh89&#10;Qz1AALEj8xdUZxShxzpMFHYZ1rVROmlgNfn0DzVPDTidtLA53p1t8v8PVn3efyVhKu7dtRQWOu7R&#10;sx6CeI+DyJM/vfMFlz05LgwDx7k2afXuEdV3LyzeN2C3+o4I+0ZDxfzy6Gx2cTV2xBc+gmz6T1jx&#10;O7ALmICGmrpoHtshGJ37dDj3JnJRHJzNFourK+aoOLfIbxbzRC6D4nTbkQ8fNHYibkpJ3PuEDvtH&#10;HyIbKE4l8TGLa9O2qf+t/S3AhTGS2EfCI/UwbIbRqCgtitlgdWA5hONU8S/gTYP0U4qeJ6qU/scO&#10;SEvRfrRsySKfM2cR0mF+/XbGB7rMbC4zYBVDlTJIMW7vwzi2O0dm2/BLpybcsY1rkxS+sDrS56lJ&#10;wo8THsfy8pyqXv7h6hcAAAD//wMAUEsDBBQABgAIAAAAIQA3lMdj4gAAAA0BAAAPAAAAZHJzL2Rv&#10;d25yZXYueG1sTI/NTsMwEITvSLyDtUjcWidN0pYQp0JAJY60BYmjG29+RLyOYrcNb9/lBMfZGc18&#10;W2wm24szjr5zpCCeRyCQKmc6ahR8HLazNQgfNBndO0IFP+hhU97eFDo37kI7PO9DI7iEfK4VtCEM&#10;uZS+atFqP3cDEnu1G60OLMdGmlFfuNz2chFFS2l1R7zQ6gGfW6y+9yer4JO++rc6NS2usvd0N7y+&#10;1Fk4KHV/Nz09ggg4hb8w/OIzOpTMdHQnMl70CmZJwuiBjTReZSA4kizWCYgjn7Jl/ACyLOT/L8or&#10;AAAA//8DAFBLAQItABQABgAIAAAAIQC2gziS/gAAAOEBAAATAAAAAAAAAAAAAAAAAAAAAABbQ29u&#10;dGVudF9UeXBlc10ueG1sUEsBAi0AFAAGAAgAAAAhADj9If/WAAAAlAEAAAsAAAAAAAAAAAAAAAAA&#10;LwEAAF9yZWxzLy5yZWxzUEsBAi0AFAAGAAgAAAAhAE4Crd32AQAAzwMAAA4AAAAAAAAAAAAAAAAA&#10;LgIAAGRycy9lMm9Eb2MueG1sUEsBAi0AFAAGAAgAAAAhADeUx2PiAAAADQEAAA8AAAAAAAAAAAAA&#10;AAAAUAQAAGRycy9kb3ducmV2LnhtbFBLBQYAAAAABAAEAPMAAABfBQAAAAA=&#10;" filled="f" stroked="f">
                    <v:textbox style="mso-fit-shape-to-text:t">
                      <w:txbxContent>
                        <w:p w14:paraId="063571FA" w14:textId="77777777" w:rsidR="00D414CE" w:rsidRPr="000016B9" w:rsidRDefault="00D414CE" w:rsidP="0089332C">
                          <w:pPr>
                            <w:pStyle w:val="Intro"/>
                            <w:rPr>
                              <w:caps/>
                              <w:color w:val="FFFFFF"/>
                            </w:rPr>
                          </w:pPr>
                          <w:r>
                            <w:rPr>
                              <w:caps/>
                              <w:color w:val="FFFFFF"/>
                            </w:rPr>
                            <w:t>CHIEF MINISTER, TREASURY AND ECONOMIC DEVELOPMENT DIRECTORATE</w:t>
                          </w:r>
                          <w:r w:rsidRPr="000016B9">
                            <w:rPr>
                              <w:caps/>
                              <w:color w:val="FFFFFF"/>
                            </w:rPr>
                            <w:br/>
                          </w:r>
                        </w:p>
                        <w:p w14:paraId="063571FB" w14:textId="0D09D74C" w:rsidR="00D414CE" w:rsidRPr="000016B9" w:rsidRDefault="00D414CE" w:rsidP="0089332C">
                          <w:pPr>
                            <w:pStyle w:val="Intro"/>
                            <w:rPr>
                              <w:caps/>
                              <w:color w:val="FFFFFF"/>
                            </w:rPr>
                          </w:pPr>
                          <w:r>
                            <w:rPr>
                              <w:caps/>
                              <w:color w:val="FFFFFF"/>
                            </w:rPr>
                            <w:t>february 2020</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bookmarkEnd w:id="0" w:displacedByCustomXml="next"/>
    <w:bookmarkStart w:id="1" w:name="_Toc33447064" w:displacedByCustomXml="next"/>
    <w:sdt>
      <w:sdtPr>
        <w:rPr>
          <w:rFonts w:asciiTheme="minorHAnsi" w:eastAsiaTheme="minorHAnsi" w:hAnsiTheme="minorHAnsi" w:cs="Times New Roman"/>
          <w:b/>
          <w:bCs w:val="0"/>
          <w:caps w:val="0"/>
          <w:color w:val="auto"/>
          <w:spacing w:val="0"/>
          <w:kern w:val="0"/>
          <w:sz w:val="24"/>
          <w:szCs w:val="21"/>
        </w:rPr>
        <w:id w:val="899865036"/>
        <w:docPartObj>
          <w:docPartGallery w:val="Table of Contents"/>
          <w:docPartUnique/>
        </w:docPartObj>
      </w:sdtPr>
      <w:sdtEndPr>
        <w:rPr>
          <w:b w:val="0"/>
          <w:noProof/>
        </w:rPr>
      </w:sdtEndPr>
      <w:sdtContent>
        <w:p w14:paraId="53E870E1" w14:textId="5BBA182D" w:rsidR="00E62815" w:rsidRPr="00EF456E" w:rsidRDefault="00E62815" w:rsidP="00E62815">
          <w:pPr>
            <w:pStyle w:val="Heading1"/>
          </w:pPr>
          <w:r>
            <w:t>Document Control</w:t>
          </w:r>
          <w:bookmarkEnd w:id="1"/>
        </w:p>
        <w:tbl>
          <w:tblPr>
            <w:tblW w:w="5001" w:type="pct"/>
            <w:tblBorders>
              <w:top w:val="single" w:sz="4" w:space="0" w:color="0F243E"/>
              <w:bottom w:val="single" w:sz="4" w:space="0" w:color="0F243E"/>
              <w:insideH w:val="dotted" w:sz="4" w:space="0" w:color="auto"/>
            </w:tblBorders>
            <w:tblLook w:val="00A0" w:firstRow="1" w:lastRow="0" w:firstColumn="1" w:lastColumn="0" w:noHBand="0" w:noVBand="0"/>
          </w:tblPr>
          <w:tblGrid>
            <w:gridCol w:w="1871"/>
            <w:gridCol w:w="7485"/>
          </w:tblGrid>
          <w:tr w:rsidR="00E62815" w:rsidRPr="00EF456E" w14:paraId="3FF6B735" w14:textId="77777777" w:rsidTr="00D414CE">
            <w:tc>
              <w:tcPr>
                <w:tcW w:w="1000" w:type="pct"/>
                <w:tcBorders>
                  <w:top w:val="single" w:sz="4" w:space="0" w:color="0F243E"/>
                  <w:left w:val="nil"/>
                  <w:bottom w:val="dotted" w:sz="4" w:space="0" w:color="auto"/>
                  <w:right w:val="nil"/>
                </w:tcBorders>
                <w:vAlign w:val="center"/>
                <w:hideMark/>
              </w:tcPr>
              <w:p w14:paraId="173F4D59" w14:textId="77777777" w:rsidR="00E62815" w:rsidRPr="00051E58" w:rsidRDefault="00E62815" w:rsidP="00D414CE">
                <w:pPr>
                  <w:pStyle w:val="BodyText"/>
                  <w:spacing w:before="80" w:after="80"/>
                  <w:rPr>
                    <w:rStyle w:val="Strong"/>
                  </w:rPr>
                </w:pPr>
                <w:r w:rsidRPr="00051E58">
                  <w:rPr>
                    <w:rStyle w:val="Strong"/>
                  </w:rPr>
                  <w:t>Prepared for</w:t>
                </w:r>
              </w:p>
            </w:tc>
            <w:tc>
              <w:tcPr>
                <w:tcW w:w="4000" w:type="pct"/>
                <w:tcBorders>
                  <w:top w:val="single" w:sz="4" w:space="0" w:color="0F243E"/>
                  <w:left w:val="nil"/>
                  <w:bottom w:val="dotted" w:sz="4" w:space="0" w:color="auto"/>
                  <w:right w:val="nil"/>
                </w:tcBorders>
                <w:vAlign w:val="center"/>
              </w:tcPr>
              <w:p w14:paraId="7286FF22" w14:textId="77777777" w:rsidR="00E62815" w:rsidRPr="004166F7" w:rsidRDefault="00E62815" w:rsidP="00D414CE">
                <w:pPr>
                  <w:pStyle w:val="TableTextNormal"/>
                  <w:rPr>
                    <w:rFonts w:asciiTheme="minorHAnsi" w:hAnsiTheme="minorHAnsi"/>
                    <w:sz w:val="22"/>
                    <w:szCs w:val="22"/>
                  </w:rPr>
                </w:pPr>
                <w:r w:rsidRPr="00EC07CE">
                  <w:rPr>
                    <w:rFonts w:asciiTheme="minorHAnsi" w:hAnsiTheme="minorHAnsi"/>
                    <w:sz w:val="22"/>
                    <w:szCs w:val="22"/>
                  </w:rPr>
                  <w:t>C</w:t>
                </w:r>
                <w:r>
                  <w:rPr>
                    <w:rFonts w:asciiTheme="minorHAnsi" w:hAnsiTheme="minorHAnsi"/>
                    <w:sz w:val="22"/>
                    <w:szCs w:val="22"/>
                  </w:rPr>
                  <w:t>hief Minister, Treasury and Economic Development Directorate</w:t>
                </w:r>
              </w:p>
            </w:tc>
          </w:tr>
          <w:tr w:rsidR="00E62815" w:rsidRPr="00EF456E" w14:paraId="458C1381" w14:textId="77777777" w:rsidTr="00D414CE">
            <w:tc>
              <w:tcPr>
                <w:tcW w:w="1000" w:type="pct"/>
                <w:tcBorders>
                  <w:top w:val="dotted" w:sz="4" w:space="0" w:color="auto"/>
                  <w:left w:val="nil"/>
                  <w:bottom w:val="dotted" w:sz="4" w:space="0" w:color="auto"/>
                  <w:right w:val="nil"/>
                </w:tcBorders>
                <w:vAlign w:val="center"/>
                <w:hideMark/>
              </w:tcPr>
              <w:p w14:paraId="76DF4FD5" w14:textId="77777777" w:rsidR="00E62815" w:rsidRPr="00051E58" w:rsidRDefault="00E62815" w:rsidP="00D414CE">
                <w:pPr>
                  <w:pStyle w:val="BodyText"/>
                  <w:spacing w:before="80" w:after="80"/>
                  <w:rPr>
                    <w:rStyle w:val="Strong"/>
                  </w:rPr>
                </w:pPr>
                <w:r w:rsidRPr="00051E58">
                  <w:rPr>
                    <w:rStyle w:val="Strong"/>
                  </w:rPr>
                  <w:t>Document Owner</w:t>
                </w:r>
              </w:p>
            </w:tc>
            <w:tc>
              <w:tcPr>
                <w:tcW w:w="4000" w:type="pct"/>
                <w:tcBorders>
                  <w:top w:val="dotted" w:sz="4" w:space="0" w:color="auto"/>
                  <w:left w:val="nil"/>
                  <w:bottom w:val="dotted" w:sz="4" w:space="0" w:color="auto"/>
                  <w:right w:val="nil"/>
                </w:tcBorders>
                <w:vAlign w:val="center"/>
              </w:tcPr>
              <w:p w14:paraId="70068793" w14:textId="77777777" w:rsidR="00E62815" w:rsidRDefault="00E62815" w:rsidP="00D414CE">
                <w:pPr>
                  <w:pStyle w:val="Tabletext"/>
                  <w:rPr>
                    <w:sz w:val="22"/>
                    <w:szCs w:val="22"/>
                  </w:rPr>
                </w:pPr>
                <w:r>
                  <w:rPr>
                    <w:sz w:val="22"/>
                    <w:szCs w:val="22"/>
                  </w:rPr>
                  <w:t>Executive Branch Manager, Financial Reporting and Framework</w:t>
                </w:r>
              </w:p>
            </w:tc>
          </w:tr>
          <w:tr w:rsidR="00E62815" w:rsidRPr="00EF456E" w14:paraId="500DDCF3" w14:textId="77777777" w:rsidTr="00D414CE">
            <w:tc>
              <w:tcPr>
                <w:tcW w:w="1000" w:type="pct"/>
                <w:tcBorders>
                  <w:top w:val="dotted" w:sz="4" w:space="0" w:color="auto"/>
                  <w:left w:val="nil"/>
                  <w:bottom w:val="dotted" w:sz="4" w:space="0" w:color="auto"/>
                  <w:right w:val="nil"/>
                </w:tcBorders>
                <w:vAlign w:val="center"/>
                <w:hideMark/>
              </w:tcPr>
              <w:p w14:paraId="29D51481" w14:textId="77777777" w:rsidR="00E62815" w:rsidRPr="00051E58" w:rsidRDefault="00E62815" w:rsidP="00D414CE">
                <w:pPr>
                  <w:pStyle w:val="BodyText"/>
                  <w:spacing w:before="80" w:after="80"/>
                  <w:rPr>
                    <w:rStyle w:val="Strong"/>
                  </w:rPr>
                </w:pPr>
                <w:r w:rsidRPr="00051E58">
                  <w:rPr>
                    <w:rStyle w:val="Strong"/>
                  </w:rPr>
                  <w:t>File Name</w:t>
                </w:r>
              </w:p>
            </w:tc>
            <w:tc>
              <w:tcPr>
                <w:tcW w:w="4000" w:type="pct"/>
                <w:tcBorders>
                  <w:top w:val="dotted" w:sz="4" w:space="0" w:color="auto"/>
                  <w:left w:val="nil"/>
                  <w:bottom w:val="dotted" w:sz="4" w:space="0" w:color="auto"/>
                  <w:right w:val="nil"/>
                </w:tcBorders>
                <w:vAlign w:val="center"/>
              </w:tcPr>
              <w:p w14:paraId="6E806E21" w14:textId="77777777" w:rsidR="00E62815" w:rsidRPr="004166F7" w:rsidRDefault="00E62815" w:rsidP="00D414CE">
                <w:pPr>
                  <w:pStyle w:val="Tabletext"/>
                  <w:rPr>
                    <w:sz w:val="22"/>
                    <w:szCs w:val="22"/>
                  </w:rPr>
                </w:pPr>
                <w:r>
                  <w:rPr>
                    <w:sz w:val="22"/>
                    <w:szCs w:val="22"/>
                  </w:rPr>
                  <w:t>Framework for Internal Audit Committee and Function</w:t>
                </w:r>
              </w:p>
            </w:tc>
          </w:tr>
          <w:tr w:rsidR="00E62815" w:rsidRPr="00EF456E" w14:paraId="6FCB7808" w14:textId="77777777" w:rsidTr="00D414CE">
            <w:tc>
              <w:tcPr>
                <w:tcW w:w="1000" w:type="pct"/>
                <w:tcBorders>
                  <w:top w:val="dotted" w:sz="4" w:space="0" w:color="auto"/>
                  <w:left w:val="nil"/>
                  <w:bottom w:val="dotted" w:sz="4" w:space="0" w:color="auto"/>
                  <w:right w:val="nil"/>
                </w:tcBorders>
                <w:vAlign w:val="center"/>
                <w:hideMark/>
              </w:tcPr>
              <w:p w14:paraId="3EE244F2" w14:textId="77777777" w:rsidR="00E62815" w:rsidRPr="00051E58" w:rsidRDefault="00E62815" w:rsidP="00D414CE">
                <w:pPr>
                  <w:pStyle w:val="BodyText"/>
                  <w:spacing w:before="80" w:after="80"/>
                  <w:rPr>
                    <w:rStyle w:val="Strong"/>
                  </w:rPr>
                </w:pPr>
                <w:r w:rsidRPr="00051E58">
                  <w:rPr>
                    <w:rStyle w:val="Strong"/>
                  </w:rPr>
                  <w:t>Version</w:t>
                </w:r>
              </w:p>
            </w:tc>
            <w:tc>
              <w:tcPr>
                <w:tcW w:w="4000" w:type="pct"/>
                <w:tcBorders>
                  <w:top w:val="dotted" w:sz="4" w:space="0" w:color="auto"/>
                  <w:left w:val="nil"/>
                  <w:bottom w:val="dotted" w:sz="4" w:space="0" w:color="auto"/>
                  <w:right w:val="nil"/>
                </w:tcBorders>
                <w:vAlign w:val="center"/>
              </w:tcPr>
              <w:p w14:paraId="097BDC9F" w14:textId="77777777" w:rsidR="00E62815" w:rsidRDefault="00E62815" w:rsidP="00D414CE">
                <w:pPr>
                  <w:pStyle w:val="Tabletext"/>
                  <w:rPr>
                    <w:sz w:val="22"/>
                    <w:szCs w:val="22"/>
                  </w:rPr>
                </w:pPr>
                <w:r>
                  <w:rPr>
                    <w:sz w:val="22"/>
                    <w:szCs w:val="22"/>
                  </w:rPr>
                  <w:t>0.7</w:t>
                </w:r>
              </w:p>
            </w:tc>
          </w:tr>
          <w:tr w:rsidR="00E62815" w:rsidRPr="00EF456E" w14:paraId="218EF096" w14:textId="77777777" w:rsidTr="00D414CE">
            <w:tc>
              <w:tcPr>
                <w:tcW w:w="1000" w:type="pct"/>
                <w:tcBorders>
                  <w:top w:val="dotted" w:sz="4" w:space="0" w:color="auto"/>
                  <w:left w:val="nil"/>
                  <w:bottom w:val="single" w:sz="4" w:space="0" w:color="0F243E"/>
                  <w:right w:val="nil"/>
                </w:tcBorders>
                <w:vAlign w:val="center"/>
                <w:hideMark/>
              </w:tcPr>
              <w:p w14:paraId="6BC8B48E" w14:textId="77777777" w:rsidR="00E62815" w:rsidRPr="00051E58" w:rsidRDefault="00E62815" w:rsidP="00D414CE">
                <w:pPr>
                  <w:pStyle w:val="BodyText"/>
                  <w:spacing w:before="80" w:after="80"/>
                  <w:rPr>
                    <w:rStyle w:val="Strong"/>
                  </w:rPr>
                </w:pPr>
                <w:r w:rsidRPr="00051E58">
                  <w:rPr>
                    <w:rStyle w:val="Strong"/>
                  </w:rPr>
                  <w:t>Status</w:t>
                </w:r>
              </w:p>
            </w:tc>
            <w:tc>
              <w:tcPr>
                <w:tcW w:w="4000" w:type="pct"/>
                <w:tcBorders>
                  <w:top w:val="dotted" w:sz="4" w:space="0" w:color="auto"/>
                  <w:left w:val="nil"/>
                  <w:bottom w:val="single" w:sz="4" w:space="0" w:color="0F243E"/>
                  <w:right w:val="nil"/>
                </w:tcBorders>
                <w:vAlign w:val="center"/>
              </w:tcPr>
              <w:p w14:paraId="0DC389ED" w14:textId="77777777" w:rsidR="00E62815" w:rsidRDefault="00E62815" w:rsidP="00D414CE">
                <w:pPr>
                  <w:pStyle w:val="Tabletext"/>
                  <w:rPr>
                    <w:sz w:val="22"/>
                    <w:szCs w:val="22"/>
                  </w:rPr>
                </w:pPr>
                <w:r>
                  <w:rPr>
                    <w:sz w:val="22"/>
                    <w:szCs w:val="22"/>
                  </w:rPr>
                  <w:t>Final</w:t>
                </w:r>
              </w:p>
            </w:tc>
          </w:tr>
        </w:tbl>
        <w:p w14:paraId="03B079C5" w14:textId="77777777" w:rsidR="00E62815" w:rsidRDefault="00E62815" w:rsidP="00E62815">
          <w:pPr>
            <w:rPr>
              <w:rStyle w:val="Strong"/>
              <w:rFonts w:eastAsia="Calibri"/>
            </w:rPr>
          </w:pPr>
        </w:p>
        <w:p w14:paraId="243C34CA" w14:textId="77777777" w:rsidR="00E62815" w:rsidRPr="00456927" w:rsidRDefault="00E62815" w:rsidP="00E62815">
          <w:pPr>
            <w:rPr>
              <w:rStyle w:val="Strong"/>
              <w:rFonts w:eastAsia="Calibri"/>
            </w:rPr>
          </w:pPr>
          <w:r w:rsidRPr="00456927">
            <w:rPr>
              <w:rStyle w:val="Strong"/>
              <w:rFonts w:eastAsia="Calibri"/>
            </w:rPr>
            <w:t xml:space="preserve">Revision </w:t>
          </w:r>
        </w:p>
        <w:p w14:paraId="34C1E208" w14:textId="77777777" w:rsidR="00E62815" w:rsidRDefault="00E62815" w:rsidP="00E62815">
          <w:pPr>
            <w:rPr>
              <w:rFonts w:eastAsia="Calibri"/>
              <w:sz w:val="22"/>
              <w:szCs w:val="24"/>
            </w:rPr>
          </w:pPr>
          <w:r>
            <w:rPr>
              <w:rFonts w:eastAsia="Calibri"/>
            </w:rPr>
            <w:t xml:space="preserve">This Framework for </w:t>
          </w:r>
          <w:r>
            <w:t xml:space="preserve">Internal Audit Committee and Function </w:t>
          </w:r>
          <w:r>
            <w:rPr>
              <w:rFonts w:eastAsia="Calibri"/>
            </w:rPr>
            <w:t xml:space="preserve">must be reviewed and updated periodically. </w:t>
          </w:r>
        </w:p>
        <w:tbl>
          <w:tblPr>
            <w:tblW w:w="5000" w:type="pct"/>
            <w:tblBorders>
              <w:insideH w:val="dotted" w:sz="4" w:space="0" w:color="8064A2"/>
            </w:tblBorders>
            <w:tblLook w:val="01E0" w:firstRow="1" w:lastRow="1" w:firstColumn="1" w:lastColumn="1" w:noHBand="0" w:noVBand="0"/>
          </w:tblPr>
          <w:tblGrid>
            <w:gridCol w:w="1134"/>
            <w:gridCol w:w="3240"/>
            <w:gridCol w:w="1581"/>
            <w:gridCol w:w="3399"/>
          </w:tblGrid>
          <w:tr w:rsidR="00E62815" w:rsidRPr="00EF456E" w14:paraId="101F0539" w14:textId="77777777" w:rsidTr="00D414CE">
            <w:tc>
              <w:tcPr>
                <w:tcW w:w="606" w:type="pct"/>
                <w:tcBorders>
                  <w:top w:val="nil"/>
                  <w:left w:val="nil"/>
                  <w:bottom w:val="single" w:sz="8" w:space="0" w:color="0F243E"/>
                  <w:right w:val="single" w:sz="8" w:space="0" w:color="EEECE1"/>
                </w:tcBorders>
                <w:shd w:val="clear" w:color="auto" w:fill="1F497D"/>
                <w:vAlign w:val="center"/>
                <w:hideMark/>
              </w:tcPr>
              <w:p w14:paraId="0D090CAC" w14:textId="77777777" w:rsidR="00E62815" w:rsidRPr="00EF456E" w:rsidRDefault="00E62815" w:rsidP="00D414CE">
                <w:pPr>
                  <w:pStyle w:val="TableColumnHeadingNormal"/>
                  <w:rPr>
                    <w:rFonts w:ascii="Calibri" w:hAnsi="Calibri"/>
                    <w:sz w:val="22"/>
                    <w:szCs w:val="22"/>
                  </w:rPr>
                </w:pPr>
                <w:r w:rsidRPr="00EF456E">
                  <w:rPr>
                    <w:rFonts w:ascii="Calibri" w:hAnsi="Calibri"/>
                    <w:sz w:val="22"/>
                    <w:szCs w:val="22"/>
                  </w:rPr>
                  <w:t>Revision</w:t>
                </w:r>
              </w:p>
            </w:tc>
            <w:tc>
              <w:tcPr>
                <w:tcW w:w="1732" w:type="pct"/>
                <w:tcBorders>
                  <w:top w:val="nil"/>
                  <w:left w:val="single" w:sz="8" w:space="0" w:color="EEECE1"/>
                  <w:bottom w:val="single" w:sz="8" w:space="0" w:color="0F243E"/>
                  <w:right w:val="single" w:sz="8" w:space="0" w:color="EEECE1"/>
                </w:tcBorders>
                <w:shd w:val="clear" w:color="auto" w:fill="1F497D"/>
                <w:vAlign w:val="center"/>
                <w:hideMark/>
              </w:tcPr>
              <w:p w14:paraId="2F37EC11" w14:textId="77777777" w:rsidR="00E62815" w:rsidRPr="00EF456E" w:rsidRDefault="00E62815" w:rsidP="00D414CE">
                <w:pPr>
                  <w:pStyle w:val="TableColumnHeadingNormal"/>
                  <w:rPr>
                    <w:rFonts w:ascii="Calibri" w:hAnsi="Calibri"/>
                    <w:sz w:val="22"/>
                    <w:szCs w:val="22"/>
                  </w:rPr>
                </w:pPr>
                <w:r w:rsidRPr="00EF456E">
                  <w:rPr>
                    <w:rFonts w:ascii="Calibri" w:hAnsi="Calibri"/>
                    <w:sz w:val="22"/>
                    <w:szCs w:val="22"/>
                  </w:rPr>
                  <w:t>Description</w:t>
                </w:r>
              </w:p>
            </w:tc>
            <w:tc>
              <w:tcPr>
                <w:tcW w:w="845" w:type="pct"/>
                <w:tcBorders>
                  <w:top w:val="nil"/>
                  <w:left w:val="single" w:sz="8" w:space="0" w:color="EEECE1"/>
                  <w:bottom w:val="single" w:sz="8" w:space="0" w:color="0F243E"/>
                  <w:right w:val="single" w:sz="8" w:space="0" w:color="EEECE1"/>
                </w:tcBorders>
                <w:shd w:val="clear" w:color="auto" w:fill="1F497D"/>
                <w:vAlign w:val="center"/>
                <w:hideMark/>
              </w:tcPr>
              <w:p w14:paraId="0F6809E4" w14:textId="77777777" w:rsidR="00E62815" w:rsidRPr="00EF456E" w:rsidRDefault="00E62815" w:rsidP="00D414CE">
                <w:pPr>
                  <w:pStyle w:val="TableColumnHeadingNormal"/>
                  <w:rPr>
                    <w:rFonts w:ascii="Calibri" w:hAnsi="Calibri"/>
                    <w:sz w:val="22"/>
                    <w:szCs w:val="22"/>
                  </w:rPr>
                </w:pPr>
                <w:r w:rsidRPr="00EF456E">
                  <w:rPr>
                    <w:rFonts w:ascii="Calibri" w:hAnsi="Calibri"/>
                    <w:sz w:val="22"/>
                    <w:szCs w:val="22"/>
                  </w:rPr>
                  <w:t>Date</w:t>
                </w:r>
              </w:p>
            </w:tc>
            <w:tc>
              <w:tcPr>
                <w:tcW w:w="1817" w:type="pct"/>
                <w:tcBorders>
                  <w:top w:val="nil"/>
                  <w:left w:val="single" w:sz="8" w:space="0" w:color="EEECE1"/>
                  <w:bottom w:val="single" w:sz="8" w:space="0" w:color="0F243E"/>
                  <w:right w:val="nil"/>
                </w:tcBorders>
                <w:shd w:val="clear" w:color="auto" w:fill="1F497D"/>
                <w:vAlign w:val="center"/>
                <w:hideMark/>
              </w:tcPr>
              <w:p w14:paraId="25502EC5" w14:textId="77777777" w:rsidR="00E62815" w:rsidRPr="00EF456E" w:rsidRDefault="00E62815" w:rsidP="00D414CE">
                <w:pPr>
                  <w:pStyle w:val="TableColumnHeadingNormal"/>
                  <w:rPr>
                    <w:rFonts w:ascii="Calibri" w:hAnsi="Calibri"/>
                    <w:sz w:val="22"/>
                    <w:szCs w:val="22"/>
                  </w:rPr>
                </w:pPr>
                <w:r w:rsidRPr="00EF456E">
                  <w:rPr>
                    <w:rFonts w:ascii="Calibri" w:hAnsi="Calibri"/>
                    <w:sz w:val="22"/>
                    <w:szCs w:val="22"/>
                  </w:rPr>
                  <w:t>Author</w:t>
                </w:r>
              </w:p>
            </w:tc>
          </w:tr>
          <w:tr w:rsidR="00E62815" w:rsidRPr="00EF456E" w14:paraId="7C42B27E" w14:textId="77777777" w:rsidTr="00D414CE">
            <w:tc>
              <w:tcPr>
                <w:tcW w:w="606" w:type="pct"/>
                <w:tcBorders>
                  <w:top w:val="single" w:sz="8" w:space="0" w:color="0F243E"/>
                  <w:left w:val="nil"/>
                  <w:bottom w:val="dotted" w:sz="6" w:space="0" w:color="0E2E48"/>
                  <w:right w:val="nil"/>
                </w:tcBorders>
              </w:tcPr>
              <w:p w14:paraId="11182464" w14:textId="77777777" w:rsidR="00E62815" w:rsidRPr="00EF456E" w:rsidRDefault="00E62815" w:rsidP="00D414CE">
                <w:pPr>
                  <w:pStyle w:val="Tabletext"/>
                </w:pPr>
                <w:r>
                  <w:rPr>
                    <w:sz w:val="20"/>
                  </w:rPr>
                  <w:t>Original</w:t>
                </w:r>
              </w:p>
            </w:tc>
            <w:tc>
              <w:tcPr>
                <w:tcW w:w="1732" w:type="pct"/>
                <w:tcBorders>
                  <w:top w:val="single" w:sz="8" w:space="0" w:color="0F243E"/>
                  <w:left w:val="nil"/>
                  <w:bottom w:val="dotted" w:sz="6" w:space="0" w:color="0E2E48"/>
                  <w:right w:val="nil"/>
                </w:tcBorders>
              </w:tcPr>
              <w:p w14:paraId="6638CB25" w14:textId="77777777" w:rsidR="00E62815" w:rsidRPr="00EF456E" w:rsidRDefault="00E62815" w:rsidP="00D414CE">
                <w:pPr>
                  <w:pStyle w:val="Tabletext"/>
                </w:pPr>
                <w:r>
                  <w:rPr>
                    <w:sz w:val="20"/>
                  </w:rPr>
                  <w:t>Approved Version</w:t>
                </w:r>
              </w:p>
            </w:tc>
            <w:tc>
              <w:tcPr>
                <w:tcW w:w="845" w:type="pct"/>
                <w:tcBorders>
                  <w:top w:val="single" w:sz="8" w:space="0" w:color="0F243E"/>
                  <w:left w:val="nil"/>
                  <w:bottom w:val="dotted" w:sz="6" w:space="0" w:color="0E2E48"/>
                  <w:right w:val="nil"/>
                </w:tcBorders>
              </w:tcPr>
              <w:p w14:paraId="2BD63AD6" w14:textId="77777777" w:rsidR="00E62815" w:rsidRPr="00EF456E" w:rsidRDefault="00E62815" w:rsidP="00D414CE">
                <w:pPr>
                  <w:pStyle w:val="Tabletext"/>
                </w:pPr>
                <w:r>
                  <w:rPr>
                    <w:sz w:val="20"/>
                  </w:rPr>
                  <w:t>April 2007</w:t>
                </w:r>
              </w:p>
            </w:tc>
            <w:tc>
              <w:tcPr>
                <w:tcW w:w="1817" w:type="pct"/>
                <w:tcBorders>
                  <w:top w:val="single" w:sz="8" w:space="0" w:color="0F243E"/>
                  <w:left w:val="nil"/>
                  <w:bottom w:val="dotted" w:sz="6" w:space="0" w:color="0E2E48"/>
                  <w:right w:val="nil"/>
                </w:tcBorders>
              </w:tcPr>
              <w:p w14:paraId="549BE8E6" w14:textId="77777777" w:rsidR="00E62815" w:rsidRPr="00EF456E" w:rsidRDefault="00E62815" w:rsidP="00D414CE">
                <w:pPr>
                  <w:pStyle w:val="Tabletext"/>
                </w:pPr>
                <w:r>
                  <w:rPr>
                    <w:sz w:val="20"/>
                  </w:rPr>
                  <w:t>Accounting Branch</w:t>
                </w:r>
              </w:p>
            </w:tc>
          </w:tr>
          <w:tr w:rsidR="00E62815" w:rsidRPr="00EF456E" w14:paraId="786E015E" w14:textId="77777777" w:rsidTr="00D414CE">
            <w:tc>
              <w:tcPr>
                <w:tcW w:w="606" w:type="pct"/>
                <w:tcBorders>
                  <w:top w:val="dotted" w:sz="6" w:space="0" w:color="0E2E48"/>
                  <w:left w:val="nil"/>
                  <w:bottom w:val="dotted" w:sz="6" w:space="0" w:color="0E2E48"/>
                  <w:right w:val="nil"/>
                </w:tcBorders>
              </w:tcPr>
              <w:p w14:paraId="25C67E0A" w14:textId="77777777" w:rsidR="00E62815" w:rsidRPr="00EF456E" w:rsidRDefault="00E62815" w:rsidP="00D414CE">
                <w:pPr>
                  <w:pStyle w:val="Tabletext"/>
                </w:pPr>
                <w:r>
                  <w:rPr>
                    <w:sz w:val="20"/>
                  </w:rPr>
                  <w:t>0.1</w:t>
                </w:r>
              </w:p>
            </w:tc>
            <w:tc>
              <w:tcPr>
                <w:tcW w:w="1732" w:type="pct"/>
                <w:tcBorders>
                  <w:top w:val="dotted" w:sz="6" w:space="0" w:color="0E2E48"/>
                  <w:left w:val="nil"/>
                  <w:bottom w:val="dotted" w:sz="6" w:space="0" w:color="0E2E48"/>
                  <w:right w:val="nil"/>
                </w:tcBorders>
              </w:tcPr>
              <w:p w14:paraId="4ADE1F9F" w14:textId="77777777" w:rsidR="00E62815" w:rsidRPr="00EF456E" w:rsidRDefault="00E62815" w:rsidP="00D414CE">
                <w:pPr>
                  <w:pStyle w:val="Tabletext"/>
                </w:pPr>
                <w:r>
                  <w:rPr>
                    <w:sz w:val="20"/>
                  </w:rPr>
                  <w:t>Initial draft</w:t>
                </w:r>
              </w:p>
            </w:tc>
            <w:tc>
              <w:tcPr>
                <w:tcW w:w="845" w:type="pct"/>
                <w:tcBorders>
                  <w:top w:val="dotted" w:sz="6" w:space="0" w:color="0E2E48"/>
                  <w:left w:val="nil"/>
                  <w:bottom w:val="dotted" w:sz="6" w:space="0" w:color="0E2E48"/>
                  <w:right w:val="nil"/>
                </w:tcBorders>
              </w:tcPr>
              <w:p w14:paraId="466FF65F" w14:textId="77777777" w:rsidR="00E62815" w:rsidRPr="00EF456E" w:rsidRDefault="00E62815" w:rsidP="00D414CE">
                <w:pPr>
                  <w:pStyle w:val="Tabletext"/>
                </w:pPr>
                <w:r>
                  <w:rPr>
                    <w:sz w:val="20"/>
                  </w:rPr>
                  <w:t>October 2014</w:t>
                </w:r>
              </w:p>
            </w:tc>
            <w:tc>
              <w:tcPr>
                <w:tcW w:w="1817" w:type="pct"/>
                <w:tcBorders>
                  <w:top w:val="dotted" w:sz="6" w:space="0" w:color="0E2E48"/>
                  <w:left w:val="nil"/>
                  <w:bottom w:val="dotted" w:sz="6" w:space="0" w:color="0E2E48"/>
                  <w:right w:val="nil"/>
                </w:tcBorders>
              </w:tcPr>
              <w:p w14:paraId="504B6BA9" w14:textId="77777777" w:rsidR="00E62815" w:rsidRPr="00EF456E" w:rsidRDefault="00E62815" w:rsidP="00D414CE">
                <w:pPr>
                  <w:pStyle w:val="Tabletext"/>
                </w:pPr>
                <w:r>
                  <w:rPr>
                    <w:sz w:val="20"/>
                  </w:rPr>
                  <w:t>Ken Edwards</w:t>
                </w:r>
              </w:p>
            </w:tc>
          </w:tr>
          <w:tr w:rsidR="00E62815" w:rsidRPr="00EF456E" w14:paraId="3A61C352" w14:textId="77777777" w:rsidTr="00D414CE">
            <w:tc>
              <w:tcPr>
                <w:tcW w:w="606" w:type="pct"/>
                <w:tcBorders>
                  <w:top w:val="dotted" w:sz="6" w:space="0" w:color="0E2E48"/>
                  <w:left w:val="nil"/>
                  <w:bottom w:val="dotted" w:sz="6" w:space="0" w:color="0E2E48"/>
                  <w:right w:val="nil"/>
                </w:tcBorders>
              </w:tcPr>
              <w:p w14:paraId="2F375E39" w14:textId="77777777" w:rsidR="00E62815" w:rsidRPr="00EF456E" w:rsidRDefault="00E62815" w:rsidP="00D414CE">
                <w:pPr>
                  <w:pStyle w:val="Tabletext"/>
                </w:pPr>
                <w:r>
                  <w:rPr>
                    <w:sz w:val="20"/>
                  </w:rPr>
                  <w:t>0.2</w:t>
                </w:r>
              </w:p>
            </w:tc>
            <w:tc>
              <w:tcPr>
                <w:tcW w:w="1732" w:type="pct"/>
                <w:tcBorders>
                  <w:top w:val="dotted" w:sz="6" w:space="0" w:color="0E2E48"/>
                  <w:left w:val="nil"/>
                  <w:bottom w:val="dotted" w:sz="6" w:space="0" w:color="0E2E48"/>
                  <w:right w:val="nil"/>
                </w:tcBorders>
              </w:tcPr>
              <w:p w14:paraId="7A2679E9" w14:textId="77777777" w:rsidR="00E62815" w:rsidRPr="00EF456E" w:rsidRDefault="00E62815" w:rsidP="00D414CE">
                <w:pPr>
                  <w:pStyle w:val="Tabletext"/>
                </w:pPr>
                <w:r>
                  <w:rPr>
                    <w:sz w:val="20"/>
                  </w:rPr>
                  <w:t>Review</w:t>
                </w:r>
              </w:p>
            </w:tc>
            <w:tc>
              <w:tcPr>
                <w:tcW w:w="845" w:type="pct"/>
                <w:tcBorders>
                  <w:top w:val="dotted" w:sz="6" w:space="0" w:color="0E2E48"/>
                  <w:left w:val="nil"/>
                  <w:bottom w:val="dotted" w:sz="6" w:space="0" w:color="0E2E48"/>
                  <w:right w:val="nil"/>
                </w:tcBorders>
              </w:tcPr>
              <w:p w14:paraId="311FCB3E" w14:textId="77777777" w:rsidR="00E62815" w:rsidRPr="00EF456E" w:rsidRDefault="00E62815" w:rsidP="00D414CE">
                <w:pPr>
                  <w:pStyle w:val="Tabletext"/>
                </w:pPr>
                <w:r>
                  <w:rPr>
                    <w:sz w:val="20"/>
                  </w:rPr>
                  <w:t>February 2015</w:t>
                </w:r>
              </w:p>
            </w:tc>
            <w:tc>
              <w:tcPr>
                <w:tcW w:w="1817" w:type="pct"/>
                <w:tcBorders>
                  <w:top w:val="dotted" w:sz="6" w:space="0" w:color="0E2E48"/>
                  <w:left w:val="nil"/>
                  <w:bottom w:val="dotted" w:sz="6" w:space="0" w:color="0E2E48"/>
                  <w:right w:val="nil"/>
                </w:tcBorders>
              </w:tcPr>
              <w:p w14:paraId="2BC4DD12" w14:textId="77777777" w:rsidR="00E62815" w:rsidRPr="00EF456E" w:rsidRDefault="00E62815" w:rsidP="00D414CE">
                <w:pPr>
                  <w:pStyle w:val="Tabletext"/>
                </w:pPr>
                <w:r>
                  <w:rPr>
                    <w:sz w:val="20"/>
                  </w:rPr>
                  <w:t>David Hart</w:t>
                </w:r>
              </w:p>
            </w:tc>
          </w:tr>
          <w:tr w:rsidR="00E62815" w:rsidRPr="00EF456E" w14:paraId="434ABF5A" w14:textId="77777777" w:rsidTr="00D414CE">
            <w:tc>
              <w:tcPr>
                <w:tcW w:w="606" w:type="pct"/>
                <w:tcBorders>
                  <w:top w:val="dotted" w:sz="6" w:space="0" w:color="0E2E48"/>
                  <w:left w:val="nil"/>
                  <w:bottom w:val="dotted" w:sz="6" w:space="0" w:color="0E2E48"/>
                  <w:right w:val="nil"/>
                </w:tcBorders>
              </w:tcPr>
              <w:p w14:paraId="538EFB14" w14:textId="77777777" w:rsidR="00E62815" w:rsidRPr="00EF456E" w:rsidRDefault="00E62815" w:rsidP="00D414CE">
                <w:pPr>
                  <w:pStyle w:val="Tabletext"/>
                </w:pPr>
                <w:r>
                  <w:rPr>
                    <w:sz w:val="20"/>
                  </w:rPr>
                  <w:t>0.3</w:t>
                </w:r>
              </w:p>
            </w:tc>
            <w:tc>
              <w:tcPr>
                <w:tcW w:w="1732" w:type="pct"/>
                <w:tcBorders>
                  <w:top w:val="dotted" w:sz="6" w:space="0" w:color="0E2E48"/>
                  <w:left w:val="nil"/>
                  <w:bottom w:val="dotted" w:sz="6" w:space="0" w:color="0E2E48"/>
                  <w:right w:val="nil"/>
                </w:tcBorders>
              </w:tcPr>
              <w:p w14:paraId="2F430363" w14:textId="77777777" w:rsidR="00E62815" w:rsidRPr="00EF456E" w:rsidRDefault="00E62815" w:rsidP="00D414CE">
                <w:pPr>
                  <w:pStyle w:val="Tabletext"/>
                </w:pPr>
                <w:r>
                  <w:rPr>
                    <w:sz w:val="20"/>
                  </w:rPr>
                  <w:t>Revised Draft</w:t>
                </w:r>
              </w:p>
            </w:tc>
            <w:tc>
              <w:tcPr>
                <w:tcW w:w="845" w:type="pct"/>
                <w:tcBorders>
                  <w:top w:val="dotted" w:sz="6" w:space="0" w:color="0E2E48"/>
                  <w:left w:val="nil"/>
                  <w:bottom w:val="dotted" w:sz="6" w:space="0" w:color="0E2E48"/>
                  <w:right w:val="nil"/>
                </w:tcBorders>
              </w:tcPr>
              <w:p w14:paraId="38E5ADA1" w14:textId="77777777" w:rsidR="00E62815" w:rsidRPr="00EF456E" w:rsidRDefault="00E62815" w:rsidP="00D414CE">
                <w:pPr>
                  <w:pStyle w:val="Tabletext"/>
                </w:pPr>
                <w:r>
                  <w:rPr>
                    <w:sz w:val="20"/>
                  </w:rPr>
                  <w:t>February 2015</w:t>
                </w:r>
              </w:p>
            </w:tc>
            <w:tc>
              <w:tcPr>
                <w:tcW w:w="1817" w:type="pct"/>
                <w:tcBorders>
                  <w:top w:val="dotted" w:sz="6" w:space="0" w:color="0E2E48"/>
                  <w:left w:val="nil"/>
                  <w:bottom w:val="dotted" w:sz="6" w:space="0" w:color="0E2E48"/>
                  <w:right w:val="nil"/>
                </w:tcBorders>
              </w:tcPr>
              <w:p w14:paraId="5E42C9F6" w14:textId="77777777" w:rsidR="00E62815" w:rsidRPr="00EF456E" w:rsidRDefault="00E62815" w:rsidP="00D414CE">
                <w:pPr>
                  <w:pStyle w:val="Tabletext"/>
                </w:pPr>
                <w:r>
                  <w:rPr>
                    <w:sz w:val="20"/>
                  </w:rPr>
                  <w:t>Ken Edwards/ACTIAN</w:t>
                </w:r>
              </w:p>
            </w:tc>
          </w:tr>
          <w:tr w:rsidR="00E62815" w:rsidRPr="00EF456E" w14:paraId="4D901824" w14:textId="77777777" w:rsidTr="00D414CE">
            <w:tc>
              <w:tcPr>
                <w:tcW w:w="606" w:type="pct"/>
                <w:tcBorders>
                  <w:top w:val="dotted" w:sz="6" w:space="0" w:color="0E2E48"/>
                  <w:left w:val="nil"/>
                  <w:bottom w:val="dotted" w:sz="6" w:space="0" w:color="0E2E48"/>
                  <w:right w:val="nil"/>
                </w:tcBorders>
              </w:tcPr>
              <w:p w14:paraId="259BC97F" w14:textId="77777777" w:rsidR="00E62815" w:rsidRDefault="00E62815" w:rsidP="00D414CE">
                <w:pPr>
                  <w:pStyle w:val="Tabletext"/>
                </w:pPr>
                <w:r>
                  <w:rPr>
                    <w:sz w:val="20"/>
                  </w:rPr>
                  <w:t>0.4</w:t>
                </w:r>
              </w:p>
            </w:tc>
            <w:tc>
              <w:tcPr>
                <w:tcW w:w="1732" w:type="pct"/>
                <w:tcBorders>
                  <w:top w:val="dotted" w:sz="6" w:space="0" w:color="0E2E48"/>
                  <w:left w:val="nil"/>
                  <w:bottom w:val="dotted" w:sz="6" w:space="0" w:color="0E2E48"/>
                  <w:right w:val="nil"/>
                </w:tcBorders>
              </w:tcPr>
              <w:p w14:paraId="648DD2E5" w14:textId="77777777" w:rsidR="00E62815" w:rsidRDefault="00E62815" w:rsidP="00D414CE">
                <w:pPr>
                  <w:pStyle w:val="Tabletext"/>
                </w:pPr>
                <w:r>
                  <w:rPr>
                    <w:sz w:val="20"/>
                  </w:rPr>
                  <w:t>Revised Draft</w:t>
                </w:r>
              </w:p>
            </w:tc>
            <w:tc>
              <w:tcPr>
                <w:tcW w:w="845" w:type="pct"/>
                <w:tcBorders>
                  <w:top w:val="dotted" w:sz="6" w:space="0" w:color="0E2E48"/>
                  <w:left w:val="nil"/>
                  <w:bottom w:val="dotted" w:sz="6" w:space="0" w:color="0E2E48"/>
                  <w:right w:val="nil"/>
                </w:tcBorders>
              </w:tcPr>
              <w:p w14:paraId="2FE07927" w14:textId="77777777" w:rsidR="00E62815" w:rsidRDefault="00E62815" w:rsidP="00D414CE">
                <w:pPr>
                  <w:pStyle w:val="Tabletext"/>
                </w:pPr>
                <w:r>
                  <w:rPr>
                    <w:sz w:val="20"/>
                  </w:rPr>
                  <w:t>July 2016</w:t>
                </w:r>
              </w:p>
            </w:tc>
            <w:tc>
              <w:tcPr>
                <w:tcW w:w="1817" w:type="pct"/>
                <w:tcBorders>
                  <w:top w:val="dotted" w:sz="6" w:space="0" w:color="0E2E48"/>
                  <w:left w:val="nil"/>
                  <w:bottom w:val="dotted" w:sz="6" w:space="0" w:color="0E2E48"/>
                  <w:right w:val="nil"/>
                </w:tcBorders>
              </w:tcPr>
              <w:p w14:paraId="51949E77" w14:textId="77777777" w:rsidR="00E62815" w:rsidRDefault="00E62815" w:rsidP="00D414CE">
                <w:pPr>
                  <w:pStyle w:val="Tabletext"/>
                </w:pPr>
                <w:r>
                  <w:rPr>
                    <w:sz w:val="20"/>
                  </w:rPr>
                  <w:t>Ken Edwards</w:t>
                </w:r>
              </w:p>
            </w:tc>
          </w:tr>
          <w:tr w:rsidR="00E62815" w:rsidRPr="00EF456E" w14:paraId="77D565D4" w14:textId="77777777" w:rsidTr="00D414CE">
            <w:tc>
              <w:tcPr>
                <w:tcW w:w="606" w:type="pct"/>
                <w:tcBorders>
                  <w:top w:val="dotted" w:sz="6" w:space="0" w:color="0E2E48"/>
                  <w:left w:val="nil"/>
                  <w:bottom w:val="dotted" w:sz="4" w:space="0" w:color="auto"/>
                  <w:right w:val="nil"/>
                </w:tcBorders>
              </w:tcPr>
              <w:p w14:paraId="2BFAFFE9" w14:textId="77777777" w:rsidR="00E62815" w:rsidRDefault="00E62815" w:rsidP="00D414CE">
                <w:pPr>
                  <w:pStyle w:val="Tabletext"/>
                </w:pPr>
                <w:r>
                  <w:rPr>
                    <w:sz w:val="20"/>
                  </w:rPr>
                  <w:t>0.5</w:t>
                </w:r>
              </w:p>
            </w:tc>
            <w:tc>
              <w:tcPr>
                <w:tcW w:w="1732" w:type="pct"/>
                <w:tcBorders>
                  <w:top w:val="dotted" w:sz="6" w:space="0" w:color="0E2E48"/>
                  <w:left w:val="nil"/>
                  <w:bottom w:val="dotted" w:sz="4" w:space="0" w:color="auto"/>
                  <w:right w:val="nil"/>
                </w:tcBorders>
              </w:tcPr>
              <w:p w14:paraId="57385786" w14:textId="77777777" w:rsidR="00E62815" w:rsidRDefault="00E62815" w:rsidP="00D414CE">
                <w:pPr>
                  <w:pStyle w:val="Tabletext"/>
                </w:pPr>
                <w:r>
                  <w:rPr>
                    <w:sz w:val="20"/>
                  </w:rPr>
                  <w:t>Revised Draft</w:t>
                </w:r>
              </w:p>
            </w:tc>
            <w:tc>
              <w:tcPr>
                <w:tcW w:w="845" w:type="pct"/>
                <w:tcBorders>
                  <w:top w:val="dotted" w:sz="6" w:space="0" w:color="0E2E48"/>
                  <w:left w:val="nil"/>
                  <w:bottom w:val="dotted" w:sz="4" w:space="0" w:color="auto"/>
                  <w:right w:val="nil"/>
                </w:tcBorders>
              </w:tcPr>
              <w:p w14:paraId="27828D44" w14:textId="77777777" w:rsidR="00E62815" w:rsidRDefault="00E62815" w:rsidP="00D414CE">
                <w:pPr>
                  <w:pStyle w:val="Tabletext"/>
                </w:pPr>
                <w:r>
                  <w:rPr>
                    <w:sz w:val="20"/>
                  </w:rPr>
                  <w:t>July 2016</w:t>
                </w:r>
              </w:p>
            </w:tc>
            <w:tc>
              <w:tcPr>
                <w:tcW w:w="1817" w:type="pct"/>
                <w:tcBorders>
                  <w:top w:val="dotted" w:sz="6" w:space="0" w:color="0E2E48"/>
                  <w:left w:val="nil"/>
                  <w:bottom w:val="dotted" w:sz="4" w:space="0" w:color="auto"/>
                  <w:right w:val="nil"/>
                </w:tcBorders>
              </w:tcPr>
              <w:p w14:paraId="56723E85" w14:textId="77777777" w:rsidR="00E62815" w:rsidRDefault="00E62815" w:rsidP="00D414CE">
                <w:pPr>
                  <w:pStyle w:val="Tabletext"/>
                </w:pPr>
                <w:r>
                  <w:rPr>
                    <w:sz w:val="20"/>
                  </w:rPr>
                  <w:t>Ken Edwards</w:t>
                </w:r>
              </w:p>
            </w:tc>
          </w:tr>
          <w:tr w:rsidR="00E62815" w:rsidRPr="00EF456E" w14:paraId="1F3DE6E1" w14:textId="77777777" w:rsidTr="00D414CE">
            <w:tc>
              <w:tcPr>
                <w:tcW w:w="606" w:type="pct"/>
                <w:tcBorders>
                  <w:top w:val="dotted" w:sz="4" w:space="0" w:color="auto"/>
                  <w:left w:val="nil"/>
                  <w:bottom w:val="dotted" w:sz="4" w:space="0" w:color="auto"/>
                  <w:right w:val="nil"/>
                </w:tcBorders>
              </w:tcPr>
              <w:p w14:paraId="50B07D56" w14:textId="77777777" w:rsidR="00E62815" w:rsidRDefault="00E62815" w:rsidP="00D414CE">
                <w:pPr>
                  <w:pStyle w:val="Tabletext"/>
                </w:pPr>
                <w:r>
                  <w:rPr>
                    <w:sz w:val="20"/>
                  </w:rPr>
                  <w:t>0.6</w:t>
                </w:r>
              </w:p>
            </w:tc>
            <w:tc>
              <w:tcPr>
                <w:tcW w:w="1732" w:type="pct"/>
                <w:tcBorders>
                  <w:top w:val="dotted" w:sz="4" w:space="0" w:color="auto"/>
                  <w:left w:val="nil"/>
                  <w:bottom w:val="dotted" w:sz="4" w:space="0" w:color="auto"/>
                  <w:right w:val="nil"/>
                </w:tcBorders>
              </w:tcPr>
              <w:p w14:paraId="1DC527E2" w14:textId="77777777" w:rsidR="00E62815" w:rsidRDefault="00E62815" w:rsidP="00D414CE">
                <w:pPr>
                  <w:pStyle w:val="Tabletext"/>
                </w:pPr>
                <w:r>
                  <w:rPr>
                    <w:sz w:val="20"/>
                  </w:rPr>
                  <w:t xml:space="preserve">Draft </w:t>
                </w:r>
              </w:p>
            </w:tc>
            <w:tc>
              <w:tcPr>
                <w:tcW w:w="845" w:type="pct"/>
                <w:tcBorders>
                  <w:top w:val="dotted" w:sz="4" w:space="0" w:color="auto"/>
                  <w:left w:val="nil"/>
                  <w:bottom w:val="dotted" w:sz="4" w:space="0" w:color="auto"/>
                  <w:right w:val="nil"/>
                </w:tcBorders>
              </w:tcPr>
              <w:p w14:paraId="2F97C233" w14:textId="77777777" w:rsidR="00E62815" w:rsidRDefault="00E62815" w:rsidP="00D414CE">
                <w:pPr>
                  <w:pStyle w:val="Tabletext"/>
                </w:pPr>
                <w:r>
                  <w:rPr>
                    <w:sz w:val="20"/>
                  </w:rPr>
                  <w:t>August 2017</w:t>
                </w:r>
              </w:p>
            </w:tc>
            <w:tc>
              <w:tcPr>
                <w:tcW w:w="1817" w:type="pct"/>
                <w:tcBorders>
                  <w:top w:val="dotted" w:sz="4" w:space="0" w:color="auto"/>
                  <w:left w:val="nil"/>
                  <w:bottom w:val="dotted" w:sz="4" w:space="0" w:color="auto"/>
                  <w:right w:val="nil"/>
                </w:tcBorders>
              </w:tcPr>
              <w:p w14:paraId="6C01E1BC" w14:textId="77777777" w:rsidR="00E62815" w:rsidRDefault="00E62815" w:rsidP="00D414CE">
                <w:pPr>
                  <w:pStyle w:val="Tabletext"/>
                </w:pPr>
                <w:r>
                  <w:rPr>
                    <w:sz w:val="20"/>
                  </w:rPr>
                  <w:t>Ken Edwards/IIA</w:t>
                </w:r>
              </w:p>
            </w:tc>
          </w:tr>
          <w:tr w:rsidR="00E62815" w:rsidRPr="00EF456E" w14:paraId="102BFAC8" w14:textId="77777777" w:rsidTr="00D414CE">
            <w:tc>
              <w:tcPr>
                <w:tcW w:w="606" w:type="pct"/>
                <w:tcBorders>
                  <w:top w:val="dotted" w:sz="4" w:space="0" w:color="auto"/>
                  <w:left w:val="nil"/>
                  <w:bottom w:val="dotted" w:sz="4" w:space="0" w:color="auto"/>
                  <w:right w:val="nil"/>
                </w:tcBorders>
              </w:tcPr>
              <w:p w14:paraId="24CF09B3" w14:textId="77777777" w:rsidR="00E62815" w:rsidRDefault="00E62815" w:rsidP="00D414CE">
                <w:pPr>
                  <w:pStyle w:val="Tabletext"/>
                </w:pPr>
                <w:r>
                  <w:rPr>
                    <w:sz w:val="20"/>
                  </w:rPr>
                  <w:t>0.7</w:t>
                </w:r>
              </w:p>
            </w:tc>
            <w:tc>
              <w:tcPr>
                <w:tcW w:w="1732" w:type="pct"/>
                <w:tcBorders>
                  <w:top w:val="dotted" w:sz="4" w:space="0" w:color="auto"/>
                  <w:left w:val="nil"/>
                  <w:bottom w:val="dotted" w:sz="4" w:space="0" w:color="auto"/>
                  <w:right w:val="nil"/>
                </w:tcBorders>
              </w:tcPr>
              <w:p w14:paraId="35B3E834" w14:textId="77777777" w:rsidR="00E62815" w:rsidRDefault="00E62815" w:rsidP="00D414CE">
                <w:pPr>
                  <w:pStyle w:val="Tabletext"/>
                </w:pPr>
                <w:r>
                  <w:rPr>
                    <w:sz w:val="20"/>
                  </w:rPr>
                  <w:t>Final</w:t>
                </w:r>
              </w:p>
            </w:tc>
            <w:tc>
              <w:tcPr>
                <w:tcW w:w="845" w:type="pct"/>
                <w:tcBorders>
                  <w:top w:val="dotted" w:sz="4" w:space="0" w:color="auto"/>
                  <w:left w:val="nil"/>
                  <w:bottom w:val="dotted" w:sz="4" w:space="0" w:color="auto"/>
                  <w:right w:val="nil"/>
                </w:tcBorders>
              </w:tcPr>
              <w:p w14:paraId="51DFD401" w14:textId="77777777" w:rsidR="00E62815" w:rsidRDefault="00E62815" w:rsidP="00D414CE">
                <w:pPr>
                  <w:pStyle w:val="Tabletext"/>
                </w:pPr>
                <w:r>
                  <w:rPr>
                    <w:sz w:val="20"/>
                  </w:rPr>
                  <w:t xml:space="preserve">February 2020 </w:t>
                </w:r>
              </w:p>
            </w:tc>
            <w:tc>
              <w:tcPr>
                <w:tcW w:w="1817" w:type="pct"/>
                <w:tcBorders>
                  <w:top w:val="dotted" w:sz="4" w:space="0" w:color="auto"/>
                  <w:left w:val="nil"/>
                  <w:bottom w:val="dotted" w:sz="4" w:space="0" w:color="auto"/>
                  <w:right w:val="nil"/>
                </w:tcBorders>
              </w:tcPr>
              <w:p w14:paraId="12D4FE49" w14:textId="77777777" w:rsidR="00E62815" w:rsidRDefault="00E62815" w:rsidP="00D414CE">
                <w:pPr>
                  <w:pStyle w:val="Tabletext"/>
                </w:pPr>
                <w:r>
                  <w:rPr>
                    <w:sz w:val="20"/>
                  </w:rPr>
                  <w:t>Financial Reporting and Framework</w:t>
                </w:r>
              </w:p>
            </w:tc>
          </w:tr>
        </w:tbl>
        <w:p w14:paraId="02409058" w14:textId="77777777" w:rsidR="00E62815" w:rsidRPr="00094562" w:rsidRDefault="00E62815" w:rsidP="00E62815">
          <w:pPr>
            <w:rPr>
              <w:rFonts w:eastAsia="Calibri"/>
            </w:rPr>
          </w:pPr>
        </w:p>
        <w:p w14:paraId="01EE309A" w14:textId="77777777" w:rsidR="00E62815" w:rsidRPr="004166F7" w:rsidRDefault="00E62815" w:rsidP="00E62815">
          <w:pPr>
            <w:pStyle w:val="PwCNormal"/>
            <w:rPr>
              <w:rFonts w:ascii="Calibri" w:hAnsi="Calibri"/>
              <w:b/>
              <w:sz w:val="22"/>
              <w:szCs w:val="22"/>
            </w:rPr>
          </w:pPr>
          <w:r>
            <w:rPr>
              <w:rFonts w:ascii="Calibri" w:hAnsi="Calibri"/>
              <w:b/>
              <w:sz w:val="22"/>
              <w:szCs w:val="22"/>
            </w:rPr>
            <w:t>Review and A</w:t>
          </w:r>
          <w:r w:rsidRPr="004166F7">
            <w:rPr>
              <w:rFonts w:ascii="Calibri" w:hAnsi="Calibri"/>
              <w:b/>
              <w:sz w:val="22"/>
              <w:szCs w:val="22"/>
            </w:rPr>
            <w:t>uthorisation</w:t>
          </w:r>
        </w:p>
        <w:p w14:paraId="29CB3301" w14:textId="77777777" w:rsidR="00E62815" w:rsidRDefault="00E62815" w:rsidP="00E62815">
          <w:pPr>
            <w:spacing w:after="0"/>
            <w:rPr>
              <w:rFonts w:eastAsia="Calibri"/>
              <w:szCs w:val="24"/>
            </w:rPr>
          </w:pPr>
          <w:r w:rsidRPr="00B36AEB">
            <w:rPr>
              <w:rFonts w:eastAsia="Calibri"/>
              <w:szCs w:val="24"/>
            </w:rPr>
            <w:t>The Framework for Internal Audit Committee and Function is to be endorsed by the Head of Service.</w:t>
          </w:r>
        </w:p>
        <w:p w14:paraId="73707A88" w14:textId="77777777" w:rsidR="00E62815" w:rsidRPr="00B36AEB" w:rsidRDefault="00E62815" w:rsidP="00E62815">
          <w:pPr>
            <w:spacing w:after="0"/>
            <w:rPr>
              <w:rFonts w:eastAsia="Calibri"/>
              <w:szCs w:val="24"/>
            </w:rPr>
          </w:pPr>
        </w:p>
        <w:p w14:paraId="3D19AF6A" w14:textId="77777777" w:rsidR="00E62815" w:rsidRPr="00B36AEB" w:rsidRDefault="00E62815" w:rsidP="00E62815">
          <w:pPr>
            <w:pStyle w:val="PwCNormal"/>
            <w:numPr>
              <w:ilvl w:val="0"/>
              <w:numId w:val="0"/>
            </w:numPr>
            <w:rPr>
              <w:rFonts w:asciiTheme="minorHAnsi" w:hAnsiTheme="minorHAnsi"/>
              <w:sz w:val="24"/>
              <w:szCs w:val="24"/>
            </w:rPr>
          </w:pPr>
          <w:r w:rsidRPr="00B36AEB">
            <w:rPr>
              <w:rFonts w:asciiTheme="minorHAnsi" w:hAnsiTheme="minorHAnsi"/>
              <w:sz w:val="24"/>
              <w:szCs w:val="24"/>
            </w:rPr>
            <w:t>This is an Open Access Document.</w:t>
          </w:r>
        </w:p>
        <w:p w14:paraId="1D6B40AA" w14:textId="77777777" w:rsidR="00E62815" w:rsidRPr="00B52740" w:rsidRDefault="00E62815" w:rsidP="00E62815">
          <w:pPr>
            <w:pStyle w:val="BodyText"/>
            <w:rPr>
              <w:rFonts w:eastAsia="Calibri"/>
            </w:rPr>
          </w:pPr>
        </w:p>
        <w:tbl>
          <w:tblPr>
            <w:tblW w:w="5000" w:type="pct"/>
            <w:tblLook w:val="01E0" w:firstRow="1" w:lastRow="1" w:firstColumn="1" w:lastColumn="1" w:noHBand="0" w:noVBand="0"/>
          </w:tblPr>
          <w:tblGrid>
            <w:gridCol w:w="4402"/>
            <w:gridCol w:w="550"/>
            <w:gridCol w:w="4402"/>
          </w:tblGrid>
          <w:tr w:rsidR="00E62815" w:rsidRPr="00EF456E" w14:paraId="2E580109" w14:textId="77777777" w:rsidTr="00D414CE">
            <w:tc>
              <w:tcPr>
                <w:tcW w:w="2353" w:type="pct"/>
                <w:tcBorders>
                  <w:top w:val="nil"/>
                  <w:left w:val="nil"/>
                  <w:bottom w:val="single" w:sz="4" w:space="0" w:color="0F243E"/>
                  <w:right w:val="nil"/>
                </w:tcBorders>
              </w:tcPr>
              <w:p w14:paraId="369C745A" w14:textId="77777777" w:rsidR="00E62815" w:rsidRPr="00EF456E" w:rsidRDefault="00E62815" w:rsidP="00D414CE">
                <w:pPr>
                  <w:rPr>
                    <w:rFonts w:eastAsia="Calibri"/>
                    <w:szCs w:val="22"/>
                  </w:rPr>
                </w:pPr>
              </w:p>
            </w:tc>
            <w:tc>
              <w:tcPr>
                <w:tcW w:w="294" w:type="pct"/>
              </w:tcPr>
              <w:p w14:paraId="2B287C2F" w14:textId="77777777" w:rsidR="00E62815" w:rsidRPr="00EF456E" w:rsidRDefault="00E62815" w:rsidP="00D414CE">
                <w:pPr>
                  <w:tabs>
                    <w:tab w:val="left" w:pos="709"/>
                    <w:tab w:val="left" w:pos="1418"/>
                    <w:tab w:val="left" w:pos="2126"/>
                    <w:tab w:val="right" w:pos="9356"/>
                  </w:tabs>
                  <w:spacing w:before="40" w:after="40"/>
                  <w:textAlignment w:val="baseline"/>
                  <w:rPr>
                    <w:szCs w:val="22"/>
                  </w:rPr>
                </w:pPr>
              </w:p>
            </w:tc>
            <w:tc>
              <w:tcPr>
                <w:tcW w:w="2353" w:type="pct"/>
                <w:tcBorders>
                  <w:top w:val="nil"/>
                  <w:left w:val="nil"/>
                  <w:bottom w:val="single" w:sz="4" w:space="0" w:color="0F243E"/>
                  <w:right w:val="nil"/>
                </w:tcBorders>
              </w:tcPr>
              <w:p w14:paraId="4B30E899" w14:textId="77777777" w:rsidR="00E62815" w:rsidRPr="00EF456E" w:rsidRDefault="00E62815" w:rsidP="00D414CE">
                <w:pPr>
                  <w:tabs>
                    <w:tab w:val="left" w:pos="709"/>
                    <w:tab w:val="left" w:pos="1418"/>
                    <w:tab w:val="left" w:pos="2126"/>
                    <w:tab w:val="right" w:pos="9356"/>
                  </w:tabs>
                  <w:spacing w:before="40" w:after="40"/>
                  <w:textAlignment w:val="baseline"/>
                  <w:rPr>
                    <w:szCs w:val="22"/>
                  </w:rPr>
                </w:pPr>
              </w:p>
            </w:tc>
          </w:tr>
          <w:tr w:rsidR="00E62815" w:rsidRPr="00EF456E" w14:paraId="2F4BDE86" w14:textId="77777777" w:rsidTr="00D414CE">
            <w:trPr>
              <w:trHeight w:val="1466"/>
            </w:trPr>
            <w:tc>
              <w:tcPr>
                <w:tcW w:w="2353" w:type="pct"/>
                <w:tcBorders>
                  <w:top w:val="single" w:sz="4" w:space="0" w:color="0F243E"/>
                  <w:left w:val="nil"/>
                  <w:bottom w:val="nil"/>
                  <w:right w:val="nil"/>
                </w:tcBorders>
                <w:hideMark/>
              </w:tcPr>
              <w:p w14:paraId="012C8CBE" w14:textId="77777777" w:rsidR="00E62815" w:rsidRPr="00456927" w:rsidRDefault="00E62815" w:rsidP="00D414CE">
                <w:pPr>
                  <w:rPr>
                    <w:rFonts w:eastAsia="Calibri"/>
                  </w:rPr>
                </w:pPr>
                <w:r>
                  <w:rPr>
                    <w:rFonts w:eastAsia="Calibri"/>
                  </w:rPr>
                  <w:t>Kathy Leigh</w:t>
                </w:r>
                <w:r w:rsidRPr="00456927">
                  <w:rPr>
                    <w:rFonts w:eastAsia="Calibri"/>
                  </w:rPr>
                  <w:t xml:space="preserve"> </w:t>
                </w:r>
                <w:r>
                  <w:rPr>
                    <w:rFonts w:eastAsia="Calibri"/>
                  </w:rPr>
                  <w:br/>
                  <w:t>Head of Service</w:t>
                </w:r>
                <w:r>
                  <w:rPr>
                    <w:rFonts w:eastAsia="Calibri"/>
                  </w:rPr>
                  <w:br/>
                </w:r>
              </w:p>
            </w:tc>
            <w:tc>
              <w:tcPr>
                <w:tcW w:w="294" w:type="pct"/>
              </w:tcPr>
              <w:p w14:paraId="251FF9AA" w14:textId="77777777" w:rsidR="00E62815" w:rsidRPr="00EF456E" w:rsidRDefault="00E62815" w:rsidP="00D414CE">
                <w:pPr>
                  <w:tabs>
                    <w:tab w:val="left" w:pos="709"/>
                    <w:tab w:val="left" w:pos="1418"/>
                    <w:tab w:val="left" w:pos="2126"/>
                    <w:tab w:val="right" w:pos="9356"/>
                  </w:tabs>
                  <w:spacing w:after="0"/>
                  <w:textAlignment w:val="baseline"/>
                  <w:rPr>
                    <w:color w:val="0F243E"/>
                    <w:szCs w:val="22"/>
                  </w:rPr>
                </w:pPr>
              </w:p>
            </w:tc>
            <w:tc>
              <w:tcPr>
                <w:tcW w:w="2353" w:type="pct"/>
                <w:tcBorders>
                  <w:top w:val="single" w:sz="4" w:space="0" w:color="0F243E"/>
                  <w:left w:val="nil"/>
                  <w:bottom w:val="nil"/>
                  <w:right w:val="nil"/>
                </w:tcBorders>
                <w:hideMark/>
              </w:tcPr>
              <w:p w14:paraId="56B9C1C7" w14:textId="77777777" w:rsidR="00E62815" w:rsidRPr="00EF456E" w:rsidRDefault="00E62815" w:rsidP="00D414CE">
                <w:r w:rsidRPr="00EF456E">
                  <w:t>Date</w:t>
                </w:r>
              </w:p>
            </w:tc>
          </w:tr>
        </w:tbl>
        <w:p w14:paraId="090305CA" w14:textId="74544578" w:rsidR="00AA3CEA" w:rsidRPr="007C6ACD" w:rsidRDefault="00E62815" w:rsidP="00AA3CEA">
          <w:pPr>
            <w:pStyle w:val="TOC1"/>
            <w:spacing w:before="0" w:after="0"/>
            <w:rPr>
              <w:rFonts w:asciiTheme="minorHAnsi" w:eastAsiaTheme="minorEastAsia" w:hAnsiTheme="minorHAnsi" w:cstheme="minorBidi"/>
              <w:caps w:val="0"/>
              <w:color w:val="auto"/>
              <w:sz w:val="24"/>
              <w:szCs w:val="24"/>
            </w:rPr>
          </w:pPr>
          <w:r w:rsidRPr="00B36AEB">
            <w:rPr>
              <w:highlight w:val="yellow"/>
            </w:rPr>
            <w:lastRenderedPageBreak/>
            <w:fldChar w:fldCharType="begin"/>
          </w:r>
          <w:r w:rsidRPr="00B36AEB">
            <w:rPr>
              <w:highlight w:val="yellow"/>
            </w:rPr>
            <w:instrText xml:space="preserve"> TOC \o "1-3" \h \z \u </w:instrText>
          </w:r>
          <w:r w:rsidRPr="00B36AEB">
            <w:rPr>
              <w:highlight w:val="yellow"/>
            </w:rPr>
            <w:fldChar w:fldCharType="separate"/>
          </w:r>
          <w:hyperlink w:anchor="_Toc33447064" w:history="1">
            <w:r w:rsidR="00AA3CEA" w:rsidRPr="007C6ACD">
              <w:rPr>
                <w:rStyle w:val="Hyperlink"/>
                <w:sz w:val="24"/>
                <w:szCs w:val="24"/>
              </w:rPr>
              <w:t>Document Control</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_Toc33447064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w:t>
            </w:r>
            <w:r w:rsidR="00AA3CEA" w:rsidRPr="007C6ACD">
              <w:rPr>
                <w:webHidden/>
                <w:sz w:val="24"/>
                <w:szCs w:val="24"/>
              </w:rPr>
              <w:fldChar w:fldCharType="end"/>
            </w:r>
          </w:hyperlink>
        </w:p>
        <w:p w14:paraId="5401C5D0" w14:textId="5716DE2E"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065" w:history="1">
            <w:r w:rsidR="00AA3CEA" w:rsidRPr="007C6ACD">
              <w:rPr>
                <w:rStyle w:val="Hyperlink"/>
                <w:sz w:val="24"/>
                <w:szCs w:val="24"/>
              </w:rPr>
              <w:t>1 Introduction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_Toc33447065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6</w:t>
            </w:r>
            <w:r w:rsidR="00AA3CEA" w:rsidRPr="007C6ACD">
              <w:rPr>
                <w:webHidden/>
                <w:sz w:val="24"/>
                <w:szCs w:val="24"/>
              </w:rPr>
              <w:fldChar w:fldCharType="end"/>
            </w:r>
          </w:hyperlink>
        </w:p>
        <w:p w14:paraId="630E9593" w14:textId="54D525CA"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66" w:history="1">
            <w:r w:rsidR="00AA3CEA" w:rsidRPr="007C6ACD">
              <w:rPr>
                <w:rStyle w:val="Hyperlink"/>
                <w:rFonts w:ascii="Calibri" w:hAnsi="Calibri" w:cs="Tahoma"/>
                <w:sz w:val="24"/>
                <w:szCs w:val="24"/>
              </w:rPr>
              <w:t>1.1 Purpose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_Toc33447066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6</w:t>
            </w:r>
            <w:r w:rsidR="00AA3CEA" w:rsidRPr="007C6ACD">
              <w:rPr>
                <w:webHidden/>
                <w:sz w:val="24"/>
                <w:szCs w:val="24"/>
              </w:rPr>
              <w:fldChar w:fldCharType="end"/>
            </w:r>
          </w:hyperlink>
        </w:p>
        <w:p w14:paraId="418D2083" w14:textId="45761D07"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067" w:history="1">
            <w:r w:rsidR="00AA3CEA" w:rsidRPr="007C6ACD">
              <w:rPr>
                <w:rStyle w:val="Hyperlink"/>
                <w:sz w:val="24"/>
                <w:szCs w:val="24"/>
              </w:rPr>
              <w:t>2 Definitions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_Toc33447067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7</w:t>
            </w:r>
            <w:r w:rsidR="00AA3CEA" w:rsidRPr="007C6ACD">
              <w:rPr>
                <w:webHidden/>
                <w:sz w:val="24"/>
                <w:szCs w:val="24"/>
              </w:rPr>
              <w:fldChar w:fldCharType="end"/>
            </w:r>
          </w:hyperlink>
        </w:p>
        <w:p w14:paraId="5E2521F2" w14:textId="42B615E4"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068" w:history="1">
            <w:r w:rsidR="00AA3CEA" w:rsidRPr="007C6ACD">
              <w:rPr>
                <w:rStyle w:val="Hyperlink"/>
                <w:sz w:val="24"/>
                <w:szCs w:val="24"/>
              </w:rPr>
              <w:t>3 Governing Body</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_Toc33447068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10</w:t>
            </w:r>
            <w:r w:rsidR="00AA3CEA" w:rsidRPr="007C6ACD">
              <w:rPr>
                <w:webHidden/>
                <w:sz w:val="24"/>
                <w:szCs w:val="24"/>
              </w:rPr>
              <w:fldChar w:fldCharType="end"/>
            </w:r>
          </w:hyperlink>
        </w:p>
        <w:p w14:paraId="51943161" w14:textId="06258830" w:rsidR="00AA3CEA" w:rsidRPr="007C6ACD" w:rsidRDefault="00E170D8" w:rsidP="00AA3CEA">
          <w:pPr>
            <w:pStyle w:val="TOC3"/>
            <w:spacing w:before="0" w:after="0"/>
            <w:rPr>
              <w:rFonts w:asciiTheme="minorHAnsi" w:eastAsiaTheme="minorEastAsia" w:hAnsiTheme="minorHAnsi" w:cstheme="minorBidi"/>
              <w:color w:val="auto"/>
            </w:rPr>
          </w:pPr>
          <w:hyperlink w:anchor="_Toc33447069"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_Toc33447069 \h </w:instrText>
            </w:r>
            <w:r w:rsidR="00AA3CEA" w:rsidRPr="007C6ACD">
              <w:rPr>
                <w:webHidden/>
              </w:rPr>
            </w:r>
            <w:r w:rsidR="00AA3CEA" w:rsidRPr="007C6ACD">
              <w:rPr>
                <w:webHidden/>
              </w:rPr>
              <w:fldChar w:fldCharType="separate"/>
            </w:r>
            <w:r w:rsidR="00AA3CEA" w:rsidRPr="007C6ACD">
              <w:rPr>
                <w:webHidden/>
              </w:rPr>
              <w:t>10</w:t>
            </w:r>
            <w:r w:rsidR="00AA3CEA" w:rsidRPr="007C6ACD">
              <w:rPr>
                <w:webHidden/>
              </w:rPr>
              <w:fldChar w:fldCharType="end"/>
            </w:r>
          </w:hyperlink>
        </w:p>
        <w:p w14:paraId="3D3748BB" w14:textId="099DD1F7" w:rsidR="00AA3CEA" w:rsidRPr="007C6ACD" w:rsidRDefault="00E170D8" w:rsidP="00AA3CEA">
          <w:pPr>
            <w:pStyle w:val="TOC3"/>
            <w:spacing w:before="0" w:after="0"/>
            <w:rPr>
              <w:rFonts w:asciiTheme="minorHAnsi" w:eastAsiaTheme="minorEastAsia" w:hAnsiTheme="minorHAnsi" w:cstheme="minorBidi"/>
              <w:color w:val="auto"/>
            </w:rPr>
          </w:pPr>
          <w:hyperlink w:anchor="_Toc33447070"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_Toc33447070 \h </w:instrText>
            </w:r>
            <w:r w:rsidR="00AA3CEA" w:rsidRPr="007C6ACD">
              <w:rPr>
                <w:webHidden/>
              </w:rPr>
            </w:r>
            <w:r w:rsidR="00AA3CEA" w:rsidRPr="007C6ACD">
              <w:rPr>
                <w:webHidden/>
              </w:rPr>
              <w:fldChar w:fldCharType="separate"/>
            </w:r>
            <w:r w:rsidR="00AA3CEA" w:rsidRPr="007C6ACD">
              <w:rPr>
                <w:webHidden/>
              </w:rPr>
              <w:t>10</w:t>
            </w:r>
            <w:r w:rsidR="00AA3CEA" w:rsidRPr="007C6ACD">
              <w:rPr>
                <w:webHidden/>
              </w:rPr>
              <w:fldChar w:fldCharType="end"/>
            </w:r>
          </w:hyperlink>
        </w:p>
        <w:p w14:paraId="0CEDF665" w14:textId="42DB0E72"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071" w:history="1">
            <w:r w:rsidR="00AA3CEA" w:rsidRPr="007C6ACD">
              <w:rPr>
                <w:rStyle w:val="Hyperlink"/>
                <w:sz w:val="24"/>
                <w:szCs w:val="24"/>
              </w:rPr>
              <w:t>4 Audit Committee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_Toc33447071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11</w:t>
            </w:r>
            <w:r w:rsidR="00AA3CEA" w:rsidRPr="007C6ACD">
              <w:rPr>
                <w:webHidden/>
                <w:sz w:val="24"/>
                <w:szCs w:val="24"/>
              </w:rPr>
              <w:fldChar w:fldCharType="end"/>
            </w:r>
          </w:hyperlink>
        </w:p>
        <w:p w14:paraId="2012269B" w14:textId="74C02C74"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72" w:history="1">
            <w:r w:rsidR="00AA3CEA" w:rsidRPr="007C6ACD">
              <w:rPr>
                <w:rStyle w:val="Hyperlink"/>
                <w:sz w:val="24"/>
                <w:szCs w:val="24"/>
              </w:rPr>
              <w:t>4.1 Audit Committee Structure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_Toc33447072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11</w:t>
            </w:r>
            <w:r w:rsidR="00AA3CEA" w:rsidRPr="007C6ACD">
              <w:rPr>
                <w:webHidden/>
                <w:sz w:val="24"/>
                <w:szCs w:val="24"/>
              </w:rPr>
              <w:fldChar w:fldCharType="end"/>
            </w:r>
          </w:hyperlink>
        </w:p>
        <w:p w14:paraId="735FDEB3" w14:textId="01AD558A" w:rsidR="00AA3CEA" w:rsidRPr="007C6ACD" w:rsidRDefault="00E170D8" w:rsidP="00AA3CEA">
          <w:pPr>
            <w:pStyle w:val="TOC3"/>
            <w:spacing w:before="0" w:after="0"/>
            <w:rPr>
              <w:rFonts w:asciiTheme="minorHAnsi" w:eastAsiaTheme="minorEastAsia" w:hAnsiTheme="minorHAnsi" w:cstheme="minorBidi"/>
              <w:color w:val="auto"/>
            </w:rPr>
          </w:pPr>
          <w:hyperlink w:anchor="_Toc33447073"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_Toc33447073 \h </w:instrText>
            </w:r>
            <w:r w:rsidR="00AA3CEA" w:rsidRPr="007C6ACD">
              <w:rPr>
                <w:webHidden/>
              </w:rPr>
            </w:r>
            <w:r w:rsidR="00AA3CEA" w:rsidRPr="007C6ACD">
              <w:rPr>
                <w:webHidden/>
              </w:rPr>
              <w:fldChar w:fldCharType="separate"/>
            </w:r>
            <w:r w:rsidR="00AA3CEA" w:rsidRPr="007C6ACD">
              <w:rPr>
                <w:webHidden/>
              </w:rPr>
              <w:t>11</w:t>
            </w:r>
            <w:r w:rsidR="00AA3CEA" w:rsidRPr="007C6ACD">
              <w:rPr>
                <w:webHidden/>
              </w:rPr>
              <w:fldChar w:fldCharType="end"/>
            </w:r>
          </w:hyperlink>
        </w:p>
        <w:p w14:paraId="3FEF636D" w14:textId="20850EFB" w:rsidR="00AA3CEA" w:rsidRPr="007C6ACD" w:rsidRDefault="00E170D8" w:rsidP="00AA3CEA">
          <w:pPr>
            <w:pStyle w:val="TOC3"/>
            <w:spacing w:before="0" w:after="0"/>
            <w:rPr>
              <w:rFonts w:asciiTheme="minorHAnsi" w:eastAsiaTheme="minorEastAsia" w:hAnsiTheme="minorHAnsi" w:cstheme="minorBidi"/>
              <w:color w:val="auto"/>
            </w:rPr>
          </w:pPr>
          <w:hyperlink w:anchor="_Toc33447074"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_Toc33447074 \h </w:instrText>
            </w:r>
            <w:r w:rsidR="00AA3CEA" w:rsidRPr="007C6ACD">
              <w:rPr>
                <w:webHidden/>
              </w:rPr>
            </w:r>
            <w:r w:rsidR="00AA3CEA" w:rsidRPr="007C6ACD">
              <w:rPr>
                <w:webHidden/>
              </w:rPr>
              <w:fldChar w:fldCharType="separate"/>
            </w:r>
            <w:r w:rsidR="00AA3CEA" w:rsidRPr="007C6ACD">
              <w:rPr>
                <w:webHidden/>
              </w:rPr>
              <w:t>11</w:t>
            </w:r>
            <w:r w:rsidR="00AA3CEA" w:rsidRPr="007C6ACD">
              <w:rPr>
                <w:webHidden/>
              </w:rPr>
              <w:fldChar w:fldCharType="end"/>
            </w:r>
          </w:hyperlink>
        </w:p>
        <w:p w14:paraId="5DC623BD" w14:textId="40EA3397"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75" w:history="1">
            <w:r w:rsidR="00AA3CEA" w:rsidRPr="007C6ACD">
              <w:rPr>
                <w:rStyle w:val="Hyperlink"/>
                <w:sz w:val="24"/>
                <w:szCs w:val="24"/>
              </w:rPr>
              <w:t>4.1.1 Audit Committee Written Charter</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_Toc33447075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13</w:t>
            </w:r>
            <w:r w:rsidR="00AA3CEA" w:rsidRPr="007C6ACD">
              <w:rPr>
                <w:webHidden/>
                <w:sz w:val="24"/>
                <w:szCs w:val="24"/>
              </w:rPr>
              <w:fldChar w:fldCharType="end"/>
            </w:r>
          </w:hyperlink>
        </w:p>
        <w:p w14:paraId="1555ED05" w14:textId="062A4F6D" w:rsidR="00AA3CEA" w:rsidRPr="007C6ACD" w:rsidRDefault="00E170D8" w:rsidP="00AA3CEA">
          <w:pPr>
            <w:pStyle w:val="TOC3"/>
            <w:spacing w:before="0" w:after="0"/>
            <w:rPr>
              <w:rFonts w:asciiTheme="minorHAnsi" w:eastAsiaTheme="minorEastAsia" w:hAnsiTheme="minorHAnsi" w:cstheme="minorBidi"/>
              <w:color w:val="auto"/>
            </w:rPr>
          </w:pPr>
          <w:hyperlink w:anchor="_Toc33447076"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_Toc33447076 \h </w:instrText>
            </w:r>
            <w:r w:rsidR="00AA3CEA" w:rsidRPr="007C6ACD">
              <w:rPr>
                <w:webHidden/>
              </w:rPr>
            </w:r>
            <w:r w:rsidR="00AA3CEA" w:rsidRPr="007C6ACD">
              <w:rPr>
                <w:webHidden/>
              </w:rPr>
              <w:fldChar w:fldCharType="separate"/>
            </w:r>
            <w:r w:rsidR="00AA3CEA" w:rsidRPr="007C6ACD">
              <w:rPr>
                <w:webHidden/>
              </w:rPr>
              <w:t>13</w:t>
            </w:r>
            <w:r w:rsidR="00AA3CEA" w:rsidRPr="007C6ACD">
              <w:rPr>
                <w:webHidden/>
              </w:rPr>
              <w:fldChar w:fldCharType="end"/>
            </w:r>
          </w:hyperlink>
        </w:p>
        <w:p w14:paraId="1C7286C0" w14:textId="5EBE7F35" w:rsidR="00AA3CEA" w:rsidRPr="007C6ACD" w:rsidRDefault="00E170D8" w:rsidP="00AA3CEA">
          <w:pPr>
            <w:pStyle w:val="TOC3"/>
            <w:spacing w:before="0" w:after="0"/>
            <w:rPr>
              <w:rFonts w:asciiTheme="minorHAnsi" w:eastAsiaTheme="minorEastAsia" w:hAnsiTheme="minorHAnsi" w:cstheme="minorBidi"/>
              <w:color w:val="auto"/>
            </w:rPr>
          </w:pPr>
          <w:hyperlink w:anchor="_Toc33447077"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_Toc33447077 \h </w:instrText>
            </w:r>
            <w:r w:rsidR="00AA3CEA" w:rsidRPr="007C6ACD">
              <w:rPr>
                <w:webHidden/>
              </w:rPr>
            </w:r>
            <w:r w:rsidR="00AA3CEA" w:rsidRPr="007C6ACD">
              <w:rPr>
                <w:webHidden/>
              </w:rPr>
              <w:fldChar w:fldCharType="separate"/>
            </w:r>
            <w:r w:rsidR="00AA3CEA" w:rsidRPr="007C6ACD">
              <w:rPr>
                <w:webHidden/>
              </w:rPr>
              <w:t>13</w:t>
            </w:r>
            <w:r w:rsidR="00AA3CEA" w:rsidRPr="007C6ACD">
              <w:rPr>
                <w:webHidden/>
              </w:rPr>
              <w:fldChar w:fldCharType="end"/>
            </w:r>
          </w:hyperlink>
        </w:p>
        <w:p w14:paraId="70A8347C" w14:textId="2E1771F4"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78" w:history="1">
            <w:r w:rsidR="00AA3CEA" w:rsidRPr="007C6ACD">
              <w:rPr>
                <w:rStyle w:val="Hyperlink"/>
                <w:sz w:val="24"/>
                <w:szCs w:val="24"/>
              </w:rPr>
              <w:t>4.1.2 Membership</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_Toc33447078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14</w:t>
            </w:r>
            <w:r w:rsidR="00AA3CEA" w:rsidRPr="007C6ACD">
              <w:rPr>
                <w:webHidden/>
                <w:sz w:val="24"/>
                <w:szCs w:val="24"/>
              </w:rPr>
              <w:fldChar w:fldCharType="end"/>
            </w:r>
          </w:hyperlink>
        </w:p>
        <w:p w14:paraId="7FF276D9" w14:textId="085505DC" w:rsidR="00AA3CEA" w:rsidRPr="007C6ACD" w:rsidRDefault="00E170D8" w:rsidP="00AA3CEA">
          <w:pPr>
            <w:pStyle w:val="TOC3"/>
            <w:spacing w:before="0" w:after="0"/>
            <w:rPr>
              <w:rFonts w:asciiTheme="minorHAnsi" w:eastAsiaTheme="minorEastAsia" w:hAnsiTheme="minorHAnsi" w:cstheme="minorBidi"/>
              <w:color w:val="auto"/>
            </w:rPr>
          </w:pPr>
          <w:hyperlink w:anchor="_Toc33447079"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_Toc33447079 \h </w:instrText>
            </w:r>
            <w:r w:rsidR="00AA3CEA" w:rsidRPr="007C6ACD">
              <w:rPr>
                <w:webHidden/>
              </w:rPr>
            </w:r>
            <w:r w:rsidR="00AA3CEA" w:rsidRPr="007C6ACD">
              <w:rPr>
                <w:webHidden/>
              </w:rPr>
              <w:fldChar w:fldCharType="separate"/>
            </w:r>
            <w:r w:rsidR="00AA3CEA" w:rsidRPr="007C6ACD">
              <w:rPr>
                <w:webHidden/>
              </w:rPr>
              <w:t>14</w:t>
            </w:r>
            <w:r w:rsidR="00AA3CEA" w:rsidRPr="007C6ACD">
              <w:rPr>
                <w:webHidden/>
              </w:rPr>
              <w:fldChar w:fldCharType="end"/>
            </w:r>
          </w:hyperlink>
        </w:p>
        <w:p w14:paraId="13C66223" w14:textId="26994CB0" w:rsidR="00AA3CEA" w:rsidRPr="007C6ACD" w:rsidRDefault="00E170D8" w:rsidP="00AA3CEA">
          <w:pPr>
            <w:pStyle w:val="TOC3"/>
            <w:spacing w:before="0" w:after="0"/>
            <w:rPr>
              <w:rFonts w:asciiTheme="minorHAnsi" w:eastAsiaTheme="minorEastAsia" w:hAnsiTheme="minorHAnsi" w:cstheme="minorBidi"/>
              <w:color w:val="auto"/>
            </w:rPr>
          </w:pPr>
          <w:hyperlink w:anchor="_Toc33447080"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_Toc33447080 \h </w:instrText>
            </w:r>
            <w:r w:rsidR="00AA3CEA" w:rsidRPr="007C6ACD">
              <w:rPr>
                <w:webHidden/>
              </w:rPr>
            </w:r>
            <w:r w:rsidR="00AA3CEA" w:rsidRPr="007C6ACD">
              <w:rPr>
                <w:webHidden/>
              </w:rPr>
              <w:fldChar w:fldCharType="separate"/>
            </w:r>
            <w:r w:rsidR="00AA3CEA" w:rsidRPr="007C6ACD">
              <w:rPr>
                <w:webHidden/>
              </w:rPr>
              <w:t>14</w:t>
            </w:r>
            <w:r w:rsidR="00AA3CEA" w:rsidRPr="007C6ACD">
              <w:rPr>
                <w:webHidden/>
              </w:rPr>
              <w:fldChar w:fldCharType="end"/>
            </w:r>
          </w:hyperlink>
        </w:p>
        <w:p w14:paraId="3CAFA392" w14:textId="0B3B6457"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81" w:history="1">
            <w:r w:rsidR="00AA3CEA" w:rsidRPr="007C6ACD">
              <w:rPr>
                <w:rStyle w:val="Hyperlink"/>
                <w:sz w:val="24"/>
                <w:szCs w:val="24"/>
              </w:rPr>
              <w:t>4.1.3 Skills and Experience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_Toc33447081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16</w:t>
            </w:r>
            <w:r w:rsidR="00AA3CEA" w:rsidRPr="007C6ACD">
              <w:rPr>
                <w:webHidden/>
                <w:sz w:val="24"/>
                <w:szCs w:val="24"/>
              </w:rPr>
              <w:fldChar w:fldCharType="end"/>
            </w:r>
          </w:hyperlink>
        </w:p>
        <w:p w14:paraId="3922DD20" w14:textId="499F3C86" w:rsidR="00AA3CEA" w:rsidRPr="007C6ACD" w:rsidRDefault="00E170D8" w:rsidP="00AA3CEA">
          <w:pPr>
            <w:pStyle w:val="TOC3"/>
            <w:spacing w:before="0" w:after="0"/>
            <w:rPr>
              <w:rFonts w:asciiTheme="minorHAnsi" w:eastAsiaTheme="minorEastAsia" w:hAnsiTheme="minorHAnsi" w:cstheme="minorBidi"/>
              <w:color w:val="auto"/>
            </w:rPr>
          </w:pPr>
          <w:hyperlink w:anchor="_Toc33447082"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_Toc33447082 \h </w:instrText>
            </w:r>
            <w:r w:rsidR="00AA3CEA" w:rsidRPr="007C6ACD">
              <w:rPr>
                <w:webHidden/>
              </w:rPr>
            </w:r>
            <w:r w:rsidR="00AA3CEA" w:rsidRPr="007C6ACD">
              <w:rPr>
                <w:webHidden/>
              </w:rPr>
              <w:fldChar w:fldCharType="separate"/>
            </w:r>
            <w:r w:rsidR="00AA3CEA" w:rsidRPr="007C6ACD">
              <w:rPr>
                <w:webHidden/>
              </w:rPr>
              <w:t>16</w:t>
            </w:r>
            <w:r w:rsidR="00AA3CEA" w:rsidRPr="007C6ACD">
              <w:rPr>
                <w:webHidden/>
              </w:rPr>
              <w:fldChar w:fldCharType="end"/>
            </w:r>
          </w:hyperlink>
        </w:p>
        <w:p w14:paraId="0989DA3D" w14:textId="1D83B1A4" w:rsidR="00AA3CEA" w:rsidRPr="007C6ACD" w:rsidRDefault="00E170D8" w:rsidP="00AA3CEA">
          <w:pPr>
            <w:pStyle w:val="TOC3"/>
            <w:spacing w:before="0" w:after="0"/>
            <w:rPr>
              <w:rFonts w:asciiTheme="minorHAnsi" w:eastAsiaTheme="minorEastAsia" w:hAnsiTheme="minorHAnsi" w:cstheme="minorBidi"/>
              <w:color w:val="auto"/>
            </w:rPr>
          </w:pPr>
          <w:hyperlink w:anchor="_Toc33447083"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_Toc33447083 \h </w:instrText>
            </w:r>
            <w:r w:rsidR="00AA3CEA" w:rsidRPr="007C6ACD">
              <w:rPr>
                <w:webHidden/>
              </w:rPr>
            </w:r>
            <w:r w:rsidR="00AA3CEA" w:rsidRPr="007C6ACD">
              <w:rPr>
                <w:webHidden/>
              </w:rPr>
              <w:fldChar w:fldCharType="separate"/>
            </w:r>
            <w:r w:rsidR="00AA3CEA" w:rsidRPr="007C6ACD">
              <w:rPr>
                <w:webHidden/>
              </w:rPr>
              <w:t>16</w:t>
            </w:r>
            <w:r w:rsidR="00AA3CEA" w:rsidRPr="007C6ACD">
              <w:rPr>
                <w:webHidden/>
              </w:rPr>
              <w:fldChar w:fldCharType="end"/>
            </w:r>
          </w:hyperlink>
        </w:p>
        <w:p w14:paraId="0885FFD3" w14:textId="32203A97"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84" w:history="1">
            <w:r w:rsidR="00AA3CEA" w:rsidRPr="007C6ACD">
              <w:rPr>
                <w:rStyle w:val="Hyperlink"/>
                <w:sz w:val="24"/>
                <w:szCs w:val="24"/>
              </w:rPr>
              <w:t>4.2 Audit Committee Processes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_Toc33447084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16</w:t>
            </w:r>
            <w:r w:rsidR="00AA3CEA" w:rsidRPr="007C6ACD">
              <w:rPr>
                <w:webHidden/>
                <w:sz w:val="24"/>
                <w:szCs w:val="24"/>
              </w:rPr>
              <w:fldChar w:fldCharType="end"/>
            </w:r>
          </w:hyperlink>
        </w:p>
        <w:p w14:paraId="17B3F4D5" w14:textId="1F298BF7"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85" w:history="1">
            <w:r w:rsidR="00AA3CEA" w:rsidRPr="007C6ACD">
              <w:rPr>
                <w:rStyle w:val="Hyperlink"/>
                <w:sz w:val="24"/>
                <w:szCs w:val="24"/>
              </w:rPr>
              <w:t>4.2.1 Induction and Training</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_Toc33447085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16</w:t>
            </w:r>
            <w:r w:rsidR="00AA3CEA" w:rsidRPr="007C6ACD">
              <w:rPr>
                <w:webHidden/>
                <w:sz w:val="24"/>
                <w:szCs w:val="24"/>
              </w:rPr>
              <w:fldChar w:fldCharType="end"/>
            </w:r>
          </w:hyperlink>
        </w:p>
        <w:p w14:paraId="6DC4452D" w14:textId="02977987" w:rsidR="00AA3CEA" w:rsidRPr="007C6ACD" w:rsidRDefault="00E170D8" w:rsidP="00AA3CEA">
          <w:pPr>
            <w:pStyle w:val="TOC3"/>
            <w:spacing w:before="0" w:after="0"/>
            <w:rPr>
              <w:rFonts w:asciiTheme="minorHAnsi" w:eastAsiaTheme="minorEastAsia" w:hAnsiTheme="minorHAnsi" w:cstheme="minorBidi"/>
              <w:color w:val="auto"/>
            </w:rPr>
          </w:pPr>
          <w:hyperlink w:anchor="_Toc33447086"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_Toc33447086 \h </w:instrText>
            </w:r>
            <w:r w:rsidR="00AA3CEA" w:rsidRPr="007C6ACD">
              <w:rPr>
                <w:webHidden/>
              </w:rPr>
            </w:r>
            <w:r w:rsidR="00AA3CEA" w:rsidRPr="007C6ACD">
              <w:rPr>
                <w:webHidden/>
              </w:rPr>
              <w:fldChar w:fldCharType="separate"/>
            </w:r>
            <w:r w:rsidR="00AA3CEA" w:rsidRPr="007C6ACD">
              <w:rPr>
                <w:webHidden/>
              </w:rPr>
              <w:t>16</w:t>
            </w:r>
            <w:r w:rsidR="00AA3CEA" w:rsidRPr="007C6ACD">
              <w:rPr>
                <w:webHidden/>
              </w:rPr>
              <w:fldChar w:fldCharType="end"/>
            </w:r>
          </w:hyperlink>
        </w:p>
        <w:p w14:paraId="1D9EB939" w14:textId="6A5C74BC" w:rsidR="00AA3CEA" w:rsidRPr="007C6ACD" w:rsidRDefault="00E170D8" w:rsidP="00AA3CEA">
          <w:pPr>
            <w:pStyle w:val="TOC3"/>
            <w:spacing w:before="0" w:after="0"/>
            <w:rPr>
              <w:rFonts w:asciiTheme="minorHAnsi" w:eastAsiaTheme="minorEastAsia" w:hAnsiTheme="minorHAnsi" w:cstheme="minorBidi"/>
              <w:color w:val="auto"/>
            </w:rPr>
          </w:pPr>
          <w:hyperlink w:anchor="_Toc33447087"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_Toc33447087 \h </w:instrText>
            </w:r>
            <w:r w:rsidR="00AA3CEA" w:rsidRPr="007C6ACD">
              <w:rPr>
                <w:webHidden/>
              </w:rPr>
            </w:r>
            <w:r w:rsidR="00AA3CEA" w:rsidRPr="007C6ACD">
              <w:rPr>
                <w:webHidden/>
              </w:rPr>
              <w:fldChar w:fldCharType="separate"/>
            </w:r>
            <w:r w:rsidR="00AA3CEA" w:rsidRPr="007C6ACD">
              <w:rPr>
                <w:webHidden/>
              </w:rPr>
              <w:t>17</w:t>
            </w:r>
            <w:r w:rsidR="00AA3CEA" w:rsidRPr="007C6ACD">
              <w:rPr>
                <w:webHidden/>
              </w:rPr>
              <w:fldChar w:fldCharType="end"/>
            </w:r>
          </w:hyperlink>
        </w:p>
        <w:p w14:paraId="6D348C82" w14:textId="2DCBA444"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88" w:history="1">
            <w:r w:rsidR="00AA3CEA" w:rsidRPr="007C6ACD">
              <w:rPr>
                <w:rStyle w:val="Hyperlink"/>
                <w:sz w:val="24"/>
                <w:szCs w:val="24"/>
              </w:rPr>
              <w:t>4.2.2 Succession Planning</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_Toc33447088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17</w:t>
            </w:r>
            <w:r w:rsidR="00AA3CEA" w:rsidRPr="007C6ACD">
              <w:rPr>
                <w:webHidden/>
                <w:sz w:val="24"/>
                <w:szCs w:val="24"/>
              </w:rPr>
              <w:fldChar w:fldCharType="end"/>
            </w:r>
          </w:hyperlink>
        </w:p>
        <w:p w14:paraId="13FF3809" w14:textId="7E7B3F07" w:rsidR="00AA3CEA" w:rsidRPr="007C6ACD" w:rsidRDefault="00E170D8" w:rsidP="00AA3CEA">
          <w:pPr>
            <w:pStyle w:val="TOC3"/>
            <w:spacing w:before="0" w:after="0"/>
            <w:rPr>
              <w:rFonts w:asciiTheme="minorHAnsi" w:eastAsiaTheme="minorEastAsia" w:hAnsiTheme="minorHAnsi" w:cstheme="minorBidi"/>
              <w:color w:val="auto"/>
            </w:rPr>
          </w:pPr>
          <w:hyperlink w:anchor="_Toc33447089"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_Toc33447089 \h </w:instrText>
            </w:r>
            <w:r w:rsidR="00AA3CEA" w:rsidRPr="007C6ACD">
              <w:rPr>
                <w:webHidden/>
              </w:rPr>
            </w:r>
            <w:r w:rsidR="00AA3CEA" w:rsidRPr="007C6ACD">
              <w:rPr>
                <w:webHidden/>
              </w:rPr>
              <w:fldChar w:fldCharType="separate"/>
            </w:r>
            <w:r w:rsidR="00AA3CEA" w:rsidRPr="007C6ACD">
              <w:rPr>
                <w:webHidden/>
              </w:rPr>
              <w:t>17</w:t>
            </w:r>
            <w:r w:rsidR="00AA3CEA" w:rsidRPr="007C6ACD">
              <w:rPr>
                <w:webHidden/>
              </w:rPr>
              <w:fldChar w:fldCharType="end"/>
            </w:r>
          </w:hyperlink>
        </w:p>
        <w:p w14:paraId="41157ED2" w14:textId="611C56FB" w:rsidR="00AA3CEA" w:rsidRPr="007C6ACD" w:rsidRDefault="00E170D8" w:rsidP="00AA3CEA">
          <w:pPr>
            <w:pStyle w:val="TOC3"/>
            <w:spacing w:before="0" w:after="0"/>
            <w:rPr>
              <w:rFonts w:asciiTheme="minorHAnsi" w:eastAsiaTheme="minorEastAsia" w:hAnsiTheme="minorHAnsi" w:cstheme="minorBidi"/>
              <w:color w:val="auto"/>
            </w:rPr>
          </w:pPr>
          <w:hyperlink w:anchor="_Toc33447090" w:history="1">
            <w:r w:rsidR="00AA3CEA" w:rsidRPr="007C6ACD">
              <w:rPr>
                <w:rStyle w:val="Hyperlink"/>
                <w:lang w:bidi="en-US"/>
              </w:rPr>
              <w:t>Guideline</w:t>
            </w:r>
            <w:r w:rsidR="00AA3CEA" w:rsidRPr="007C6ACD">
              <w:rPr>
                <w:webHidden/>
              </w:rPr>
              <w:tab/>
            </w:r>
            <w:r w:rsidR="00AA3CEA" w:rsidRPr="007C6ACD">
              <w:rPr>
                <w:webHidden/>
              </w:rPr>
              <w:fldChar w:fldCharType="begin"/>
            </w:r>
            <w:r w:rsidR="00AA3CEA" w:rsidRPr="007C6ACD">
              <w:rPr>
                <w:webHidden/>
              </w:rPr>
              <w:instrText xml:space="preserve"> PAGEREF _Toc33447090 \h </w:instrText>
            </w:r>
            <w:r w:rsidR="00AA3CEA" w:rsidRPr="007C6ACD">
              <w:rPr>
                <w:webHidden/>
              </w:rPr>
            </w:r>
            <w:r w:rsidR="00AA3CEA" w:rsidRPr="007C6ACD">
              <w:rPr>
                <w:webHidden/>
              </w:rPr>
              <w:fldChar w:fldCharType="separate"/>
            </w:r>
            <w:r w:rsidR="00AA3CEA" w:rsidRPr="007C6ACD">
              <w:rPr>
                <w:webHidden/>
              </w:rPr>
              <w:t>17</w:t>
            </w:r>
            <w:r w:rsidR="00AA3CEA" w:rsidRPr="007C6ACD">
              <w:rPr>
                <w:webHidden/>
              </w:rPr>
              <w:fldChar w:fldCharType="end"/>
            </w:r>
          </w:hyperlink>
        </w:p>
        <w:p w14:paraId="70AF180D" w14:textId="1AFD6F65"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91" w:history="1">
            <w:r w:rsidR="00AA3CEA" w:rsidRPr="007C6ACD">
              <w:rPr>
                <w:rStyle w:val="Hyperlink"/>
                <w:sz w:val="24"/>
                <w:szCs w:val="24"/>
              </w:rPr>
              <w:t>4.2.3 Meetings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_Toc33447091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17</w:t>
            </w:r>
            <w:r w:rsidR="00AA3CEA" w:rsidRPr="007C6ACD">
              <w:rPr>
                <w:webHidden/>
                <w:sz w:val="24"/>
                <w:szCs w:val="24"/>
              </w:rPr>
              <w:fldChar w:fldCharType="end"/>
            </w:r>
          </w:hyperlink>
        </w:p>
        <w:p w14:paraId="083A9BCB" w14:textId="36481F9F" w:rsidR="00AA3CEA" w:rsidRPr="007C6ACD" w:rsidRDefault="00E170D8" w:rsidP="00AA3CEA">
          <w:pPr>
            <w:pStyle w:val="TOC3"/>
            <w:spacing w:before="0" w:after="0"/>
            <w:rPr>
              <w:rFonts w:asciiTheme="minorHAnsi" w:eastAsiaTheme="minorEastAsia" w:hAnsiTheme="minorHAnsi" w:cstheme="minorBidi"/>
              <w:color w:val="auto"/>
            </w:rPr>
          </w:pPr>
          <w:hyperlink w:anchor="_Toc33447092"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_Toc33447092 \h </w:instrText>
            </w:r>
            <w:r w:rsidR="00AA3CEA" w:rsidRPr="007C6ACD">
              <w:rPr>
                <w:webHidden/>
              </w:rPr>
            </w:r>
            <w:r w:rsidR="00AA3CEA" w:rsidRPr="007C6ACD">
              <w:rPr>
                <w:webHidden/>
              </w:rPr>
              <w:fldChar w:fldCharType="separate"/>
            </w:r>
            <w:r w:rsidR="00AA3CEA" w:rsidRPr="007C6ACD">
              <w:rPr>
                <w:webHidden/>
              </w:rPr>
              <w:t>17</w:t>
            </w:r>
            <w:r w:rsidR="00AA3CEA" w:rsidRPr="007C6ACD">
              <w:rPr>
                <w:webHidden/>
              </w:rPr>
              <w:fldChar w:fldCharType="end"/>
            </w:r>
          </w:hyperlink>
        </w:p>
        <w:p w14:paraId="4B7771F8" w14:textId="0811B312" w:rsidR="00AA3CEA" w:rsidRPr="007C6ACD" w:rsidRDefault="00E170D8" w:rsidP="00AA3CEA">
          <w:pPr>
            <w:pStyle w:val="TOC3"/>
            <w:spacing w:before="0" w:after="0"/>
            <w:rPr>
              <w:rFonts w:asciiTheme="minorHAnsi" w:eastAsiaTheme="minorEastAsia" w:hAnsiTheme="minorHAnsi" w:cstheme="minorBidi"/>
              <w:color w:val="auto"/>
            </w:rPr>
          </w:pPr>
          <w:hyperlink w:anchor="_Toc33447093"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_Toc33447093 \h </w:instrText>
            </w:r>
            <w:r w:rsidR="00AA3CEA" w:rsidRPr="007C6ACD">
              <w:rPr>
                <w:webHidden/>
              </w:rPr>
            </w:r>
            <w:r w:rsidR="00AA3CEA" w:rsidRPr="007C6ACD">
              <w:rPr>
                <w:webHidden/>
              </w:rPr>
              <w:fldChar w:fldCharType="separate"/>
            </w:r>
            <w:r w:rsidR="00AA3CEA" w:rsidRPr="007C6ACD">
              <w:rPr>
                <w:webHidden/>
              </w:rPr>
              <w:t>17</w:t>
            </w:r>
            <w:r w:rsidR="00AA3CEA" w:rsidRPr="007C6ACD">
              <w:rPr>
                <w:webHidden/>
              </w:rPr>
              <w:fldChar w:fldCharType="end"/>
            </w:r>
          </w:hyperlink>
        </w:p>
        <w:p w14:paraId="405C0BEA" w14:textId="01356997"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94" w:history="1">
            <w:r w:rsidR="00AA3CEA" w:rsidRPr="007C6ACD">
              <w:rPr>
                <w:rStyle w:val="Hyperlink"/>
                <w:sz w:val="24"/>
                <w:szCs w:val="24"/>
              </w:rPr>
              <w:t>4.2.4 Acting Chairperson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_Toc33447094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18</w:t>
            </w:r>
            <w:r w:rsidR="00AA3CEA" w:rsidRPr="007C6ACD">
              <w:rPr>
                <w:webHidden/>
                <w:sz w:val="24"/>
                <w:szCs w:val="24"/>
              </w:rPr>
              <w:fldChar w:fldCharType="end"/>
            </w:r>
          </w:hyperlink>
        </w:p>
        <w:p w14:paraId="2641DB2A" w14:textId="714DE60D"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95" w:history="1">
            <w:r w:rsidR="00AA3CEA" w:rsidRPr="007C6ACD">
              <w:rPr>
                <w:rStyle w:val="Hyperlink"/>
                <w:sz w:val="24"/>
                <w:szCs w:val="24"/>
              </w:rPr>
              <w:t>4.2.5 Committee Oversight – Internal Audit</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_Toc33447095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18</w:t>
            </w:r>
            <w:r w:rsidR="00AA3CEA" w:rsidRPr="007C6ACD">
              <w:rPr>
                <w:webHidden/>
                <w:sz w:val="24"/>
                <w:szCs w:val="24"/>
              </w:rPr>
              <w:fldChar w:fldCharType="end"/>
            </w:r>
          </w:hyperlink>
        </w:p>
        <w:p w14:paraId="478194DA" w14:textId="30782B6F" w:rsidR="00AA3CEA" w:rsidRPr="007C6ACD" w:rsidRDefault="00E170D8" w:rsidP="00AA3CEA">
          <w:pPr>
            <w:pStyle w:val="TOC3"/>
            <w:spacing w:before="0" w:after="0"/>
            <w:rPr>
              <w:rFonts w:asciiTheme="minorHAnsi" w:eastAsiaTheme="minorEastAsia" w:hAnsiTheme="minorHAnsi" w:cstheme="minorBidi"/>
              <w:color w:val="auto"/>
            </w:rPr>
          </w:pPr>
          <w:hyperlink w:anchor="_Toc33447096"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_Toc33447096 \h </w:instrText>
            </w:r>
            <w:r w:rsidR="00AA3CEA" w:rsidRPr="007C6ACD">
              <w:rPr>
                <w:webHidden/>
              </w:rPr>
            </w:r>
            <w:r w:rsidR="00AA3CEA" w:rsidRPr="007C6ACD">
              <w:rPr>
                <w:webHidden/>
              </w:rPr>
              <w:fldChar w:fldCharType="separate"/>
            </w:r>
            <w:r w:rsidR="00AA3CEA" w:rsidRPr="007C6ACD">
              <w:rPr>
                <w:webHidden/>
              </w:rPr>
              <w:t>18</w:t>
            </w:r>
            <w:r w:rsidR="00AA3CEA" w:rsidRPr="007C6ACD">
              <w:rPr>
                <w:webHidden/>
              </w:rPr>
              <w:fldChar w:fldCharType="end"/>
            </w:r>
          </w:hyperlink>
        </w:p>
        <w:p w14:paraId="51384AAF" w14:textId="63799A53" w:rsidR="00AA3CEA" w:rsidRPr="007C6ACD" w:rsidRDefault="00E170D8" w:rsidP="00AA3CEA">
          <w:pPr>
            <w:pStyle w:val="TOC3"/>
            <w:spacing w:before="0" w:after="0"/>
            <w:rPr>
              <w:rFonts w:asciiTheme="minorHAnsi" w:eastAsiaTheme="minorEastAsia" w:hAnsiTheme="minorHAnsi" w:cstheme="minorBidi"/>
              <w:color w:val="auto"/>
            </w:rPr>
          </w:pPr>
          <w:hyperlink w:anchor="_Toc33447097"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_Toc33447097 \h </w:instrText>
            </w:r>
            <w:r w:rsidR="00AA3CEA" w:rsidRPr="007C6ACD">
              <w:rPr>
                <w:webHidden/>
              </w:rPr>
            </w:r>
            <w:r w:rsidR="00AA3CEA" w:rsidRPr="007C6ACD">
              <w:rPr>
                <w:webHidden/>
              </w:rPr>
              <w:fldChar w:fldCharType="separate"/>
            </w:r>
            <w:r w:rsidR="00AA3CEA" w:rsidRPr="007C6ACD">
              <w:rPr>
                <w:webHidden/>
              </w:rPr>
              <w:t>18</w:t>
            </w:r>
            <w:r w:rsidR="00AA3CEA" w:rsidRPr="007C6ACD">
              <w:rPr>
                <w:webHidden/>
              </w:rPr>
              <w:fldChar w:fldCharType="end"/>
            </w:r>
          </w:hyperlink>
        </w:p>
        <w:p w14:paraId="7795ED18" w14:textId="1A71C404"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098" w:history="1">
            <w:r w:rsidR="00AA3CEA" w:rsidRPr="007C6ACD">
              <w:rPr>
                <w:rStyle w:val="Hyperlink"/>
                <w:sz w:val="24"/>
                <w:szCs w:val="24"/>
              </w:rPr>
              <w:t>4.2.6 Committee Oversight – External Audit</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_Toc33447098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19</w:t>
            </w:r>
            <w:r w:rsidR="00AA3CEA" w:rsidRPr="007C6ACD">
              <w:rPr>
                <w:webHidden/>
                <w:sz w:val="24"/>
                <w:szCs w:val="24"/>
              </w:rPr>
              <w:fldChar w:fldCharType="end"/>
            </w:r>
          </w:hyperlink>
        </w:p>
        <w:p w14:paraId="4DB5A389" w14:textId="6E2EACE2" w:rsidR="00AA3CEA" w:rsidRPr="007C6ACD" w:rsidRDefault="00E170D8" w:rsidP="00AA3CEA">
          <w:pPr>
            <w:pStyle w:val="TOC3"/>
            <w:spacing w:before="0" w:after="0"/>
            <w:rPr>
              <w:rFonts w:asciiTheme="minorHAnsi" w:eastAsiaTheme="minorEastAsia" w:hAnsiTheme="minorHAnsi" w:cstheme="minorBidi"/>
              <w:color w:val="auto"/>
            </w:rPr>
          </w:pPr>
          <w:hyperlink w:anchor="_Toc33447099"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_Toc33447099 \h </w:instrText>
            </w:r>
            <w:r w:rsidR="00AA3CEA" w:rsidRPr="007C6ACD">
              <w:rPr>
                <w:webHidden/>
              </w:rPr>
            </w:r>
            <w:r w:rsidR="00AA3CEA" w:rsidRPr="007C6ACD">
              <w:rPr>
                <w:webHidden/>
              </w:rPr>
              <w:fldChar w:fldCharType="separate"/>
            </w:r>
            <w:r w:rsidR="00AA3CEA" w:rsidRPr="007C6ACD">
              <w:rPr>
                <w:webHidden/>
              </w:rPr>
              <w:t>19</w:t>
            </w:r>
            <w:r w:rsidR="00AA3CEA" w:rsidRPr="007C6ACD">
              <w:rPr>
                <w:webHidden/>
              </w:rPr>
              <w:fldChar w:fldCharType="end"/>
            </w:r>
          </w:hyperlink>
        </w:p>
        <w:p w14:paraId="4C4F9550" w14:textId="20F56FFE" w:rsidR="00AA3CEA" w:rsidRPr="007C6ACD" w:rsidRDefault="00E170D8" w:rsidP="00AA3CEA">
          <w:pPr>
            <w:pStyle w:val="TOC3"/>
            <w:spacing w:before="0" w:after="0"/>
            <w:rPr>
              <w:rFonts w:asciiTheme="minorHAnsi" w:eastAsiaTheme="minorEastAsia" w:hAnsiTheme="minorHAnsi" w:cstheme="minorBidi"/>
              <w:color w:val="auto"/>
            </w:rPr>
          </w:pPr>
          <w:hyperlink w:anchor="_Toc33447100"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_Toc33447100 \h </w:instrText>
            </w:r>
            <w:r w:rsidR="00AA3CEA" w:rsidRPr="007C6ACD">
              <w:rPr>
                <w:webHidden/>
              </w:rPr>
            </w:r>
            <w:r w:rsidR="00AA3CEA" w:rsidRPr="007C6ACD">
              <w:rPr>
                <w:webHidden/>
              </w:rPr>
              <w:fldChar w:fldCharType="separate"/>
            </w:r>
            <w:r w:rsidR="00AA3CEA" w:rsidRPr="007C6ACD">
              <w:rPr>
                <w:webHidden/>
              </w:rPr>
              <w:t>19</w:t>
            </w:r>
            <w:r w:rsidR="00AA3CEA" w:rsidRPr="007C6ACD">
              <w:rPr>
                <w:webHidden/>
              </w:rPr>
              <w:fldChar w:fldCharType="end"/>
            </w:r>
          </w:hyperlink>
        </w:p>
        <w:p w14:paraId="241FF009" w14:textId="2A25868B"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01" w:history="1">
            <w:r w:rsidR="00AA3CEA" w:rsidRPr="007C6ACD">
              <w:rPr>
                <w:rStyle w:val="Hyperlink"/>
                <w:sz w:val="24"/>
                <w:szCs w:val="24"/>
              </w:rPr>
              <w:t>4.2.7 Management Liaison with Committee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_Toc33447101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20</w:t>
            </w:r>
            <w:r w:rsidR="00AA3CEA" w:rsidRPr="007C6ACD">
              <w:rPr>
                <w:webHidden/>
                <w:sz w:val="24"/>
                <w:szCs w:val="24"/>
              </w:rPr>
              <w:fldChar w:fldCharType="end"/>
            </w:r>
          </w:hyperlink>
        </w:p>
        <w:p w14:paraId="7848582A" w14:textId="5A22B702" w:rsidR="00AA3CEA" w:rsidRPr="007C6ACD" w:rsidRDefault="00E170D8" w:rsidP="00AA3CEA">
          <w:pPr>
            <w:pStyle w:val="TOC3"/>
            <w:spacing w:before="0" w:after="0"/>
            <w:rPr>
              <w:rFonts w:asciiTheme="minorHAnsi" w:eastAsiaTheme="minorEastAsia" w:hAnsiTheme="minorHAnsi" w:cstheme="minorBidi"/>
              <w:color w:val="auto"/>
            </w:rPr>
          </w:pPr>
          <w:hyperlink w:anchor="_Toc33447102"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_Toc33447102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0A6B4DBB" w14:textId="53025EC2" w:rsidR="00AA3CEA" w:rsidRPr="007C6ACD" w:rsidRDefault="00E170D8" w:rsidP="00AA3CEA">
          <w:pPr>
            <w:pStyle w:val="TOC3"/>
            <w:spacing w:before="0" w:after="0"/>
            <w:rPr>
              <w:rFonts w:asciiTheme="minorHAnsi" w:eastAsiaTheme="minorEastAsia" w:hAnsiTheme="minorHAnsi" w:cstheme="minorBidi"/>
              <w:color w:val="auto"/>
            </w:rPr>
          </w:pPr>
          <w:hyperlink w:anchor="_Toc33447103"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_Toc33447103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5191A5D2" w14:textId="7CFFE6DA"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04" w:history="1">
            <w:r w:rsidR="00AA3CEA" w:rsidRPr="007C6ACD">
              <w:rPr>
                <w:rStyle w:val="Hyperlink"/>
                <w:sz w:val="24"/>
                <w:szCs w:val="24"/>
              </w:rPr>
              <w:t>4.2.8 Reporting to the Governing Body</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_Toc33447104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20</w:t>
            </w:r>
            <w:r w:rsidR="00AA3CEA" w:rsidRPr="007C6ACD">
              <w:rPr>
                <w:webHidden/>
                <w:sz w:val="24"/>
                <w:szCs w:val="24"/>
              </w:rPr>
              <w:fldChar w:fldCharType="end"/>
            </w:r>
          </w:hyperlink>
        </w:p>
        <w:p w14:paraId="5B934D8B" w14:textId="7FE7E969" w:rsidR="00AA3CEA" w:rsidRPr="007C6ACD" w:rsidRDefault="00E170D8" w:rsidP="00AA3CEA">
          <w:pPr>
            <w:pStyle w:val="TOC3"/>
            <w:spacing w:before="0" w:after="0"/>
            <w:rPr>
              <w:rFonts w:asciiTheme="minorHAnsi" w:eastAsiaTheme="minorEastAsia" w:hAnsiTheme="minorHAnsi" w:cstheme="minorBidi"/>
              <w:color w:val="auto"/>
            </w:rPr>
          </w:pPr>
          <w:hyperlink w:anchor="_Toc33447105"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_Toc33447105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3D12A8AF" w14:textId="6520E744" w:rsidR="00AA3CEA" w:rsidRPr="007C6ACD" w:rsidRDefault="00E170D8" w:rsidP="00AA3CEA">
          <w:pPr>
            <w:pStyle w:val="TOC3"/>
            <w:spacing w:before="0" w:after="0"/>
            <w:rPr>
              <w:rFonts w:asciiTheme="minorHAnsi" w:eastAsiaTheme="minorEastAsia" w:hAnsiTheme="minorHAnsi" w:cstheme="minorBidi"/>
              <w:color w:val="auto"/>
            </w:rPr>
          </w:pPr>
          <w:hyperlink w:anchor="_Toc33447106"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_Toc33447106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0FDE1D97" w14:textId="6D8566F0"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07" w:history="1">
            <w:r w:rsidR="00AA3CEA" w:rsidRPr="007C6ACD">
              <w:rPr>
                <w:rStyle w:val="Hyperlink"/>
                <w:sz w:val="24"/>
                <w:szCs w:val="24"/>
              </w:rPr>
              <w:t>4.2.9 Evaluation of Committee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_Toc33447107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20</w:t>
            </w:r>
            <w:r w:rsidR="00AA3CEA" w:rsidRPr="007C6ACD">
              <w:rPr>
                <w:webHidden/>
                <w:sz w:val="24"/>
                <w:szCs w:val="24"/>
              </w:rPr>
              <w:fldChar w:fldCharType="end"/>
            </w:r>
          </w:hyperlink>
        </w:p>
        <w:p w14:paraId="5721DF6E" w14:textId="056160F7" w:rsidR="00AA3CEA" w:rsidRPr="007C6ACD" w:rsidRDefault="00E170D8" w:rsidP="00AA3CEA">
          <w:pPr>
            <w:pStyle w:val="TOC3"/>
            <w:spacing w:before="0" w:after="0"/>
            <w:rPr>
              <w:rFonts w:asciiTheme="minorHAnsi" w:eastAsiaTheme="minorEastAsia" w:hAnsiTheme="minorHAnsi" w:cstheme="minorBidi"/>
              <w:color w:val="auto"/>
            </w:rPr>
          </w:pPr>
          <w:hyperlink w:anchor="_Toc33447108"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_Toc33447108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498553EE" w14:textId="3B6C3023" w:rsidR="00AA3CEA" w:rsidRPr="007C6ACD" w:rsidRDefault="00E170D8" w:rsidP="00AA3CEA">
          <w:pPr>
            <w:pStyle w:val="TOC3"/>
            <w:spacing w:before="0" w:after="0"/>
            <w:rPr>
              <w:rFonts w:asciiTheme="minorHAnsi" w:eastAsiaTheme="minorEastAsia" w:hAnsiTheme="minorHAnsi" w:cstheme="minorBidi"/>
              <w:color w:val="auto"/>
            </w:rPr>
          </w:pPr>
          <w:hyperlink w:anchor="_Toc33447109"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_Toc33447109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1AF1AA8E" w14:textId="632F7804"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10" w:history="1">
            <w:r w:rsidR="00AA3CEA" w:rsidRPr="007C6ACD">
              <w:rPr>
                <w:rStyle w:val="Hyperlink"/>
                <w:sz w:val="24"/>
                <w:szCs w:val="24"/>
              </w:rPr>
              <w:t>4.2.10 Reporting to the Minister</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_Toc33447110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20</w:t>
            </w:r>
            <w:r w:rsidR="00AA3CEA" w:rsidRPr="007C6ACD">
              <w:rPr>
                <w:webHidden/>
                <w:sz w:val="24"/>
                <w:szCs w:val="24"/>
              </w:rPr>
              <w:fldChar w:fldCharType="end"/>
            </w:r>
          </w:hyperlink>
        </w:p>
        <w:p w14:paraId="4428BBF0" w14:textId="42612695" w:rsidR="00AA3CEA" w:rsidRPr="007C6ACD" w:rsidRDefault="00E170D8" w:rsidP="00AA3CEA">
          <w:pPr>
            <w:pStyle w:val="TOC3"/>
            <w:spacing w:before="0" w:after="0"/>
            <w:rPr>
              <w:rFonts w:asciiTheme="minorHAnsi" w:eastAsiaTheme="minorEastAsia" w:hAnsiTheme="minorHAnsi" w:cstheme="minorBidi"/>
              <w:color w:val="auto"/>
            </w:rPr>
          </w:pPr>
          <w:hyperlink w:anchor="_Toc33447111"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_Toc33447111 \h </w:instrText>
            </w:r>
            <w:r w:rsidR="00AA3CEA" w:rsidRPr="007C6ACD">
              <w:rPr>
                <w:webHidden/>
              </w:rPr>
            </w:r>
            <w:r w:rsidR="00AA3CEA" w:rsidRPr="007C6ACD">
              <w:rPr>
                <w:webHidden/>
              </w:rPr>
              <w:fldChar w:fldCharType="separate"/>
            </w:r>
            <w:r w:rsidR="00AA3CEA" w:rsidRPr="007C6ACD">
              <w:rPr>
                <w:webHidden/>
              </w:rPr>
              <w:t>20</w:t>
            </w:r>
            <w:r w:rsidR="00AA3CEA" w:rsidRPr="007C6ACD">
              <w:rPr>
                <w:webHidden/>
              </w:rPr>
              <w:fldChar w:fldCharType="end"/>
            </w:r>
          </w:hyperlink>
        </w:p>
        <w:p w14:paraId="69BEC26C" w14:textId="5D504ACA" w:rsidR="00AA3CEA" w:rsidRPr="007C6ACD" w:rsidRDefault="00E170D8" w:rsidP="00AA3CEA">
          <w:pPr>
            <w:pStyle w:val="TOC3"/>
            <w:spacing w:before="0" w:after="0"/>
            <w:rPr>
              <w:rFonts w:asciiTheme="minorHAnsi" w:eastAsiaTheme="minorEastAsia" w:hAnsiTheme="minorHAnsi" w:cstheme="minorBidi"/>
              <w:color w:val="auto"/>
            </w:rPr>
          </w:pPr>
          <w:hyperlink w:anchor="_Toc33447112"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_Toc33447112 \h </w:instrText>
            </w:r>
            <w:r w:rsidR="00AA3CEA" w:rsidRPr="007C6ACD">
              <w:rPr>
                <w:webHidden/>
              </w:rPr>
            </w:r>
            <w:r w:rsidR="00AA3CEA" w:rsidRPr="007C6ACD">
              <w:rPr>
                <w:webHidden/>
              </w:rPr>
              <w:fldChar w:fldCharType="separate"/>
            </w:r>
            <w:r w:rsidR="00AA3CEA" w:rsidRPr="007C6ACD">
              <w:rPr>
                <w:webHidden/>
              </w:rPr>
              <w:t>21</w:t>
            </w:r>
            <w:r w:rsidR="00AA3CEA" w:rsidRPr="007C6ACD">
              <w:rPr>
                <w:webHidden/>
              </w:rPr>
              <w:fldChar w:fldCharType="end"/>
            </w:r>
          </w:hyperlink>
        </w:p>
        <w:p w14:paraId="56359A13" w14:textId="628C0029"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13" w:history="1">
            <w:r w:rsidR="00AA3CEA" w:rsidRPr="007C6ACD">
              <w:rPr>
                <w:rStyle w:val="Hyperlink"/>
                <w:sz w:val="24"/>
                <w:szCs w:val="24"/>
              </w:rPr>
              <w:t>4.2.11 Relationship with Shared Services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_Toc33447113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21</w:t>
            </w:r>
            <w:r w:rsidR="00AA3CEA" w:rsidRPr="007C6ACD">
              <w:rPr>
                <w:webHidden/>
                <w:sz w:val="24"/>
                <w:szCs w:val="24"/>
              </w:rPr>
              <w:fldChar w:fldCharType="end"/>
            </w:r>
          </w:hyperlink>
        </w:p>
        <w:p w14:paraId="6164B9DF" w14:textId="3853E640" w:rsidR="00AA3CEA" w:rsidRPr="007C6ACD" w:rsidRDefault="00E170D8" w:rsidP="00AA3CEA">
          <w:pPr>
            <w:pStyle w:val="TOC3"/>
            <w:spacing w:before="0" w:after="0"/>
            <w:rPr>
              <w:rFonts w:asciiTheme="minorHAnsi" w:eastAsiaTheme="minorEastAsia" w:hAnsiTheme="minorHAnsi" w:cstheme="minorBidi"/>
              <w:color w:val="auto"/>
            </w:rPr>
          </w:pPr>
          <w:hyperlink w:anchor="_Toc33447114"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_Toc33447114 \h </w:instrText>
            </w:r>
            <w:r w:rsidR="00AA3CEA" w:rsidRPr="007C6ACD">
              <w:rPr>
                <w:webHidden/>
              </w:rPr>
            </w:r>
            <w:r w:rsidR="00AA3CEA" w:rsidRPr="007C6ACD">
              <w:rPr>
                <w:webHidden/>
              </w:rPr>
              <w:fldChar w:fldCharType="separate"/>
            </w:r>
            <w:r w:rsidR="00AA3CEA" w:rsidRPr="007C6ACD">
              <w:rPr>
                <w:webHidden/>
              </w:rPr>
              <w:t>21</w:t>
            </w:r>
            <w:r w:rsidR="00AA3CEA" w:rsidRPr="007C6ACD">
              <w:rPr>
                <w:webHidden/>
              </w:rPr>
              <w:fldChar w:fldCharType="end"/>
            </w:r>
          </w:hyperlink>
        </w:p>
        <w:p w14:paraId="703B7A39" w14:textId="185515C9" w:rsidR="00AA3CEA" w:rsidRPr="007C6ACD" w:rsidRDefault="00E170D8" w:rsidP="00AA3CEA">
          <w:pPr>
            <w:pStyle w:val="TOC3"/>
            <w:spacing w:before="0" w:after="0"/>
            <w:rPr>
              <w:rFonts w:asciiTheme="minorHAnsi" w:eastAsiaTheme="minorEastAsia" w:hAnsiTheme="minorHAnsi" w:cstheme="minorBidi"/>
              <w:color w:val="auto"/>
            </w:rPr>
          </w:pPr>
          <w:hyperlink w:anchor="_Toc33447115" w:history="1">
            <w:r w:rsidR="00AA3CEA" w:rsidRPr="007C6ACD">
              <w:rPr>
                <w:rStyle w:val="Hyperlink"/>
                <w:lang w:bidi="en-US"/>
              </w:rPr>
              <w:t>Guideline</w:t>
            </w:r>
            <w:r w:rsidR="00AA3CEA" w:rsidRPr="007C6ACD">
              <w:rPr>
                <w:webHidden/>
              </w:rPr>
              <w:tab/>
            </w:r>
            <w:r w:rsidR="00AA3CEA" w:rsidRPr="007C6ACD">
              <w:rPr>
                <w:webHidden/>
              </w:rPr>
              <w:fldChar w:fldCharType="begin"/>
            </w:r>
            <w:r w:rsidR="00AA3CEA" w:rsidRPr="007C6ACD">
              <w:rPr>
                <w:webHidden/>
              </w:rPr>
              <w:instrText xml:space="preserve"> PAGEREF _Toc33447115 \h </w:instrText>
            </w:r>
            <w:r w:rsidR="00AA3CEA" w:rsidRPr="007C6ACD">
              <w:rPr>
                <w:webHidden/>
              </w:rPr>
            </w:r>
            <w:r w:rsidR="00AA3CEA" w:rsidRPr="007C6ACD">
              <w:rPr>
                <w:webHidden/>
              </w:rPr>
              <w:fldChar w:fldCharType="separate"/>
            </w:r>
            <w:r w:rsidR="00AA3CEA" w:rsidRPr="007C6ACD">
              <w:rPr>
                <w:webHidden/>
              </w:rPr>
              <w:t>21</w:t>
            </w:r>
            <w:r w:rsidR="00AA3CEA" w:rsidRPr="007C6ACD">
              <w:rPr>
                <w:webHidden/>
              </w:rPr>
              <w:fldChar w:fldCharType="end"/>
            </w:r>
          </w:hyperlink>
        </w:p>
        <w:p w14:paraId="34CCD139" w14:textId="3D10111F"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116" w:history="1">
            <w:r w:rsidR="00AA3CEA" w:rsidRPr="007C6ACD">
              <w:rPr>
                <w:rStyle w:val="Hyperlink"/>
                <w:sz w:val="24"/>
                <w:szCs w:val="24"/>
              </w:rPr>
              <w:t>5 Internal Audit Function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_Toc33447116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21</w:t>
            </w:r>
            <w:r w:rsidR="00AA3CEA" w:rsidRPr="007C6ACD">
              <w:rPr>
                <w:webHidden/>
                <w:sz w:val="24"/>
                <w:szCs w:val="24"/>
              </w:rPr>
              <w:fldChar w:fldCharType="end"/>
            </w:r>
          </w:hyperlink>
        </w:p>
        <w:p w14:paraId="30833C91" w14:textId="065C45EE"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17" w:history="1">
            <w:r w:rsidR="00AA3CEA" w:rsidRPr="007C6ACD">
              <w:rPr>
                <w:rStyle w:val="Hyperlink"/>
                <w:sz w:val="24"/>
                <w:szCs w:val="24"/>
              </w:rPr>
              <w:t>5.1 Structure of Internal Audit Function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_Toc33447117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21</w:t>
            </w:r>
            <w:r w:rsidR="00AA3CEA" w:rsidRPr="007C6ACD">
              <w:rPr>
                <w:webHidden/>
                <w:sz w:val="24"/>
                <w:szCs w:val="24"/>
              </w:rPr>
              <w:fldChar w:fldCharType="end"/>
            </w:r>
          </w:hyperlink>
        </w:p>
        <w:p w14:paraId="35B75DBE" w14:textId="4719A4BD" w:rsidR="00AA3CEA" w:rsidRPr="007C6ACD" w:rsidRDefault="00E170D8" w:rsidP="00AA3CEA">
          <w:pPr>
            <w:pStyle w:val="TOC3"/>
            <w:spacing w:before="0" w:after="0"/>
            <w:rPr>
              <w:rFonts w:asciiTheme="minorHAnsi" w:eastAsiaTheme="minorEastAsia" w:hAnsiTheme="minorHAnsi" w:cstheme="minorBidi"/>
              <w:color w:val="auto"/>
            </w:rPr>
          </w:pPr>
          <w:hyperlink w:anchor="_Toc33447118"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_Toc33447118 \h </w:instrText>
            </w:r>
            <w:r w:rsidR="00AA3CEA" w:rsidRPr="007C6ACD">
              <w:rPr>
                <w:webHidden/>
              </w:rPr>
            </w:r>
            <w:r w:rsidR="00AA3CEA" w:rsidRPr="007C6ACD">
              <w:rPr>
                <w:webHidden/>
              </w:rPr>
              <w:fldChar w:fldCharType="separate"/>
            </w:r>
            <w:r w:rsidR="00AA3CEA" w:rsidRPr="007C6ACD">
              <w:rPr>
                <w:webHidden/>
              </w:rPr>
              <w:t>21</w:t>
            </w:r>
            <w:r w:rsidR="00AA3CEA" w:rsidRPr="007C6ACD">
              <w:rPr>
                <w:webHidden/>
              </w:rPr>
              <w:fldChar w:fldCharType="end"/>
            </w:r>
          </w:hyperlink>
        </w:p>
        <w:p w14:paraId="56941E69" w14:textId="7D2F0862" w:rsidR="00AA3CEA" w:rsidRPr="007C6ACD" w:rsidRDefault="00E170D8" w:rsidP="00AA3CEA">
          <w:pPr>
            <w:pStyle w:val="TOC3"/>
            <w:spacing w:before="0" w:after="0"/>
            <w:rPr>
              <w:rFonts w:asciiTheme="minorHAnsi" w:eastAsiaTheme="minorEastAsia" w:hAnsiTheme="minorHAnsi" w:cstheme="minorBidi"/>
              <w:color w:val="auto"/>
            </w:rPr>
          </w:pPr>
          <w:hyperlink w:anchor="_Toc33447119"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_Toc33447119 \h </w:instrText>
            </w:r>
            <w:r w:rsidR="00AA3CEA" w:rsidRPr="007C6ACD">
              <w:rPr>
                <w:webHidden/>
              </w:rPr>
            </w:r>
            <w:r w:rsidR="00AA3CEA" w:rsidRPr="007C6ACD">
              <w:rPr>
                <w:webHidden/>
              </w:rPr>
              <w:fldChar w:fldCharType="separate"/>
            </w:r>
            <w:r w:rsidR="00AA3CEA" w:rsidRPr="007C6ACD">
              <w:rPr>
                <w:webHidden/>
              </w:rPr>
              <w:t>22</w:t>
            </w:r>
            <w:r w:rsidR="00AA3CEA" w:rsidRPr="007C6ACD">
              <w:rPr>
                <w:webHidden/>
              </w:rPr>
              <w:fldChar w:fldCharType="end"/>
            </w:r>
          </w:hyperlink>
        </w:p>
        <w:p w14:paraId="0B5F7A90" w14:textId="0AD58915"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20" w:history="1">
            <w:r w:rsidR="00AA3CEA" w:rsidRPr="007C6ACD">
              <w:rPr>
                <w:rStyle w:val="Hyperlink"/>
                <w:sz w:val="24"/>
                <w:szCs w:val="24"/>
              </w:rPr>
              <w:t>5.1.1 Head of Internal Audit (HIA)</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_Toc33447120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22</w:t>
            </w:r>
            <w:r w:rsidR="00AA3CEA" w:rsidRPr="007C6ACD">
              <w:rPr>
                <w:webHidden/>
                <w:sz w:val="24"/>
                <w:szCs w:val="24"/>
              </w:rPr>
              <w:fldChar w:fldCharType="end"/>
            </w:r>
          </w:hyperlink>
        </w:p>
        <w:p w14:paraId="68EDA6AC" w14:textId="13812693" w:rsidR="00AA3CEA" w:rsidRPr="007C6ACD" w:rsidRDefault="00E170D8" w:rsidP="00AA3CEA">
          <w:pPr>
            <w:pStyle w:val="TOC3"/>
            <w:spacing w:before="0" w:after="0"/>
            <w:rPr>
              <w:rFonts w:asciiTheme="minorHAnsi" w:eastAsiaTheme="minorEastAsia" w:hAnsiTheme="minorHAnsi" w:cstheme="minorBidi"/>
              <w:color w:val="auto"/>
            </w:rPr>
          </w:pPr>
          <w:hyperlink w:anchor="_Toc33447121"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_Toc33447121 \h </w:instrText>
            </w:r>
            <w:r w:rsidR="00AA3CEA" w:rsidRPr="007C6ACD">
              <w:rPr>
                <w:webHidden/>
              </w:rPr>
            </w:r>
            <w:r w:rsidR="00AA3CEA" w:rsidRPr="007C6ACD">
              <w:rPr>
                <w:webHidden/>
              </w:rPr>
              <w:fldChar w:fldCharType="separate"/>
            </w:r>
            <w:r w:rsidR="00AA3CEA" w:rsidRPr="007C6ACD">
              <w:rPr>
                <w:webHidden/>
              </w:rPr>
              <w:t>22</w:t>
            </w:r>
            <w:r w:rsidR="00AA3CEA" w:rsidRPr="007C6ACD">
              <w:rPr>
                <w:webHidden/>
              </w:rPr>
              <w:fldChar w:fldCharType="end"/>
            </w:r>
          </w:hyperlink>
        </w:p>
        <w:p w14:paraId="002015D1" w14:textId="4C39044D" w:rsidR="00AA3CEA" w:rsidRPr="007C6ACD" w:rsidRDefault="00E170D8" w:rsidP="00AA3CEA">
          <w:pPr>
            <w:pStyle w:val="TOC3"/>
            <w:spacing w:before="0" w:after="0"/>
            <w:rPr>
              <w:rFonts w:asciiTheme="minorHAnsi" w:eastAsiaTheme="minorEastAsia" w:hAnsiTheme="minorHAnsi" w:cstheme="minorBidi"/>
              <w:color w:val="auto"/>
            </w:rPr>
          </w:pPr>
          <w:hyperlink w:anchor="_Toc33447122"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_Toc33447122 \h </w:instrText>
            </w:r>
            <w:r w:rsidR="00AA3CEA" w:rsidRPr="007C6ACD">
              <w:rPr>
                <w:webHidden/>
              </w:rPr>
            </w:r>
            <w:r w:rsidR="00AA3CEA" w:rsidRPr="007C6ACD">
              <w:rPr>
                <w:webHidden/>
              </w:rPr>
              <w:fldChar w:fldCharType="separate"/>
            </w:r>
            <w:r w:rsidR="00AA3CEA" w:rsidRPr="007C6ACD">
              <w:rPr>
                <w:webHidden/>
              </w:rPr>
              <w:t>23</w:t>
            </w:r>
            <w:r w:rsidR="00AA3CEA" w:rsidRPr="007C6ACD">
              <w:rPr>
                <w:webHidden/>
              </w:rPr>
              <w:fldChar w:fldCharType="end"/>
            </w:r>
          </w:hyperlink>
        </w:p>
        <w:p w14:paraId="69F193AB" w14:textId="5A3939BA"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23" w:history="1">
            <w:r w:rsidR="00AA3CEA" w:rsidRPr="007C6ACD">
              <w:rPr>
                <w:rStyle w:val="Hyperlink"/>
                <w:sz w:val="24"/>
                <w:szCs w:val="24"/>
              </w:rPr>
              <w:t>5.1.2 HIA Independent Function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_Toc33447123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23</w:t>
            </w:r>
            <w:r w:rsidR="00AA3CEA" w:rsidRPr="007C6ACD">
              <w:rPr>
                <w:webHidden/>
                <w:sz w:val="24"/>
                <w:szCs w:val="24"/>
              </w:rPr>
              <w:fldChar w:fldCharType="end"/>
            </w:r>
          </w:hyperlink>
        </w:p>
        <w:p w14:paraId="73BAEF6B" w14:textId="33A2B16C" w:rsidR="00AA3CEA" w:rsidRPr="007C6ACD" w:rsidRDefault="00E170D8" w:rsidP="00AA3CEA">
          <w:pPr>
            <w:pStyle w:val="TOC3"/>
            <w:spacing w:before="0" w:after="0"/>
            <w:rPr>
              <w:rFonts w:asciiTheme="minorHAnsi" w:eastAsiaTheme="minorEastAsia" w:hAnsiTheme="minorHAnsi" w:cstheme="minorBidi"/>
              <w:color w:val="auto"/>
            </w:rPr>
          </w:pPr>
          <w:hyperlink w:anchor="_Toc33447124"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_Toc33447124 \h </w:instrText>
            </w:r>
            <w:r w:rsidR="00AA3CEA" w:rsidRPr="007C6ACD">
              <w:rPr>
                <w:webHidden/>
              </w:rPr>
            </w:r>
            <w:r w:rsidR="00AA3CEA" w:rsidRPr="007C6ACD">
              <w:rPr>
                <w:webHidden/>
              </w:rPr>
              <w:fldChar w:fldCharType="separate"/>
            </w:r>
            <w:r w:rsidR="00AA3CEA" w:rsidRPr="007C6ACD">
              <w:rPr>
                <w:webHidden/>
              </w:rPr>
              <w:t>23</w:t>
            </w:r>
            <w:r w:rsidR="00AA3CEA" w:rsidRPr="007C6ACD">
              <w:rPr>
                <w:webHidden/>
              </w:rPr>
              <w:fldChar w:fldCharType="end"/>
            </w:r>
          </w:hyperlink>
        </w:p>
        <w:p w14:paraId="657FE477" w14:textId="30ED95F3" w:rsidR="00AA3CEA" w:rsidRPr="007C6ACD" w:rsidRDefault="00E170D8" w:rsidP="00AA3CEA">
          <w:pPr>
            <w:pStyle w:val="TOC3"/>
            <w:spacing w:before="0" w:after="0"/>
            <w:rPr>
              <w:rFonts w:asciiTheme="minorHAnsi" w:eastAsiaTheme="minorEastAsia" w:hAnsiTheme="minorHAnsi" w:cstheme="minorBidi"/>
              <w:color w:val="auto"/>
            </w:rPr>
          </w:pPr>
          <w:hyperlink w:anchor="_Toc33447125"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_Toc33447125 \h </w:instrText>
            </w:r>
            <w:r w:rsidR="00AA3CEA" w:rsidRPr="007C6ACD">
              <w:rPr>
                <w:webHidden/>
              </w:rPr>
            </w:r>
            <w:r w:rsidR="00AA3CEA" w:rsidRPr="007C6ACD">
              <w:rPr>
                <w:webHidden/>
              </w:rPr>
              <w:fldChar w:fldCharType="separate"/>
            </w:r>
            <w:r w:rsidR="00AA3CEA" w:rsidRPr="007C6ACD">
              <w:rPr>
                <w:webHidden/>
              </w:rPr>
              <w:t>23</w:t>
            </w:r>
            <w:r w:rsidR="00AA3CEA" w:rsidRPr="007C6ACD">
              <w:rPr>
                <w:webHidden/>
              </w:rPr>
              <w:fldChar w:fldCharType="end"/>
            </w:r>
          </w:hyperlink>
        </w:p>
        <w:p w14:paraId="766C8829" w14:textId="52892648"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26" w:history="1">
            <w:r w:rsidR="00AA3CEA" w:rsidRPr="007C6ACD">
              <w:rPr>
                <w:rStyle w:val="Hyperlink"/>
                <w:sz w:val="24"/>
                <w:szCs w:val="24"/>
              </w:rPr>
              <w:t>5.1.3 Internal Audit Written Charter</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_Toc33447126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24</w:t>
            </w:r>
            <w:r w:rsidR="00AA3CEA" w:rsidRPr="007C6ACD">
              <w:rPr>
                <w:webHidden/>
                <w:sz w:val="24"/>
                <w:szCs w:val="24"/>
              </w:rPr>
              <w:fldChar w:fldCharType="end"/>
            </w:r>
          </w:hyperlink>
        </w:p>
        <w:p w14:paraId="3CB0926B" w14:textId="628B3398" w:rsidR="00AA3CEA" w:rsidRPr="007C6ACD" w:rsidRDefault="00E170D8" w:rsidP="00AA3CEA">
          <w:pPr>
            <w:pStyle w:val="TOC3"/>
            <w:spacing w:before="0" w:after="0"/>
            <w:rPr>
              <w:rFonts w:asciiTheme="minorHAnsi" w:eastAsiaTheme="minorEastAsia" w:hAnsiTheme="minorHAnsi" w:cstheme="minorBidi"/>
              <w:color w:val="auto"/>
            </w:rPr>
          </w:pPr>
          <w:hyperlink w:anchor="_Toc33447127"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_Toc33447127 \h </w:instrText>
            </w:r>
            <w:r w:rsidR="00AA3CEA" w:rsidRPr="007C6ACD">
              <w:rPr>
                <w:webHidden/>
              </w:rPr>
            </w:r>
            <w:r w:rsidR="00AA3CEA" w:rsidRPr="007C6ACD">
              <w:rPr>
                <w:webHidden/>
              </w:rPr>
              <w:fldChar w:fldCharType="separate"/>
            </w:r>
            <w:r w:rsidR="00AA3CEA" w:rsidRPr="007C6ACD">
              <w:rPr>
                <w:webHidden/>
              </w:rPr>
              <w:t>24</w:t>
            </w:r>
            <w:r w:rsidR="00AA3CEA" w:rsidRPr="007C6ACD">
              <w:rPr>
                <w:webHidden/>
              </w:rPr>
              <w:fldChar w:fldCharType="end"/>
            </w:r>
          </w:hyperlink>
        </w:p>
        <w:p w14:paraId="5CEDE0B8" w14:textId="23104365" w:rsidR="00AA3CEA" w:rsidRPr="007C6ACD" w:rsidRDefault="00E170D8" w:rsidP="00AA3CEA">
          <w:pPr>
            <w:pStyle w:val="TOC3"/>
            <w:spacing w:before="0" w:after="0"/>
            <w:rPr>
              <w:rFonts w:asciiTheme="minorHAnsi" w:eastAsiaTheme="minorEastAsia" w:hAnsiTheme="minorHAnsi" w:cstheme="minorBidi"/>
              <w:color w:val="auto"/>
            </w:rPr>
          </w:pPr>
          <w:hyperlink w:anchor="_Toc33447128"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_Toc33447128 \h </w:instrText>
            </w:r>
            <w:r w:rsidR="00AA3CEA" w:rsidRPr="007C6ACD">
              <w:rPr>
                <w:webHidden/>
              </w:rPr>
            </w:r>
            <w:r w:rsidR="00AA3CEA" w:rsidRPr="007C6ACD">
              <w:rPr>
                <w:webHidden/>
              </w:rPr>
              <w:fldChar w:fldCharType="separate"/>
            </w:r>
            <w:r w:rsidR="00AA3CEA" w:rsidRPr="007C6ACD">
              <w:rPr>
                <w:webHidden/>
              </w:rPr>
              <w:t>24</w:t>
            </w:r>
            <w:r w:rsidR="00AA3CEA" w:rsidRPr="007C6ACD">
              <w:rPr>
                <w:webHidden/>
              </w:rPr>
              <w:fldChar w:fldCharType="end"/>
            </w:r>
          </w:hyperlink>
        </w:p>
        <w:p w14:paraId="2CD2E87C" w14:textId="3A7A947B"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29" w:history="1">
            <w:r w:rsidR="00AA3CEA" w:rsidRPr="007C6ACD">
              <w:rPr>
                <w:rStyle w:val="Hyperlink"/>
                <w:sz w:val="24"/>
                <w:szCs w:val="24"/>
              </w:rPr>
              <w:t>5.1.4 Internal Auditors – Skill, Competencies and Professional Membership</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_Toc33447129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24</w:t>
            </w:r>
            <w:r w:rsidR="00AA3CEA" w:rsidRPr="007C6ACD">
              <w:rPr>
                <w:webHidden/>
                <w:sz w:val="24"/>
                <w:szCs w:val="24"/>
              </w:rPr>
              <w:fldChar w:fldCharType="end"/>
            </w:r>
          </w:hyperlink>
        </w:p>
        <w:p w14:paraId="322D9744" w14:textId="73A4B232" w:rsidR="00AA3CEA" w:rsidRPr="007C6ACD" w:rsidRDefault="00E170D8" w:rsidP="00AA3CEA">
          <w:pPr>
            <w:pStyle w:val="TOC3"/>
            <w:spacing w:before="0" w:after="0"/>
            <w:rPr>
              <w:rFonts w:asciiTheme="minorHAnsi" w:eastAsiaTheme="minorEastAsia" w:hAnsiTheme="minorHAnsi" w:cstheme="minorBidi"/>
              <w:color w:val="auto"/>
            </w:rPr>
          </w:pPr>
          <w:hyperlink w:anchor="_Toc33447130"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_Toc33447130 \h </w:instrText>
            </w:r>
            <w:r w:rsidR="00AA3CEA" w:rsidRPr="007C6ACD">
              <w:rPr>
                <w:webHidden/>
              </w:rPr>
            </w:r>
            <w:r w:rsidR="00AA3CEA" w:rsidRPr="007C6ACD">
              <w:rPr>
                <w:webHidden/>
              </w:rPr>
              <w:fldChar w:fldCharType="separate"/>
            </w:r>
            <w:r w:rsidR="00AA3CEA" w:rsidRPr="007C6ACD">
              <w:rPr>
                <w:webHidden/>
              </w:rPr>
              <w:t>24</w:t>
            </w:r>
            <w:r w:rsidR="00AA3CEA" w:rsidRPr="007C6ACD">
              <w:rPr>
                <w:webHidden/>
              </w:rPr>
              <w:fldChar w:fldCharType="end"/>
            </w:r>
          </w:hyperlink>
        </w:p>
        <w:p w14:paraId="1A10EAB7" w14:textId="53847D94" w:rsidR="00AA3CEA" w:rsidRPr="007C6ACD" w:rsidRDefault="00E170D8" w:rsidP="00AA3CEA">
          <w:pPr>
            <w:pStyle w:val="TOC3"/>
            <w:spacing w:before="0" w:after="0"/>
            <w:rPr>
              <w:rFonts w:asciiTheme="minorHAnsi" w:eastAsiaTheme="minorEastAsia" w:hAnsiTheme="minorHAnsi" w:cstheme="minorBidi"/>
              <w:color w:val="auto"/>
            </w:rPr>
          </w:pPr>
          <w:hyperlink w:anchor="_Toc33447131" w:history="1">
            <w:r w:rsidR="00AA3CEA" w:rsidRPr="007C6ACD">
              <w:rPr>
                <w:rStyle w:val="Hyperlink"/>
                <w:lang w:bidi="en-US"/>
              </w:rPr>
              <w:t>Guideline</w:t>
            </w:r>
            <w:r w:rsidR="00AA3CEA" w:rsidRPr="007C6ACD">
              <w:rPr>
                <w:webHidden/>
              </w:rPr>
              <w:tab/>
            </w:r>
            <w:r w:rsidR="00AA3CEA" w:rsidRPr="007C6ACD">
              <w:rPr>
                <w:webHidden/>
              </w:rPr>
              <w:fldChar w:fldCharType="begin"/>
            </w:r>
            <w:r w:rsidR="00AA3CEA" w:rsidRPr="007C6ACD">
              <w:rPr>
                <w:webHidden/>
              </w:rPr>
              <w:instrText xml:space="preserve"> PAGEREF _Toc33447131 \h </w:instrText>
            </w:r>
            <w:r w:rsidR="00AA3CEA" w:rsidRPr="007C6ACD">
              <w:rPr>
                <w:webHidden/>
              </w:rPr>
            </w:r>
            <w:r w:rsidR="00AA3CEA" w:rsidRPr="007C6ACD">
              <w:rPr>
                <w:webHidden/>
              </w:rPr>
              <w:fldChar w:fldCharType="separate"/>
            </w:r>
            <w:r w:rsidR="00AA3CEA" w:rsidRPr="007C6ACD">
              <w:rPr>
                <w:webHidden/>
              </w:rPr>
              <w:t>24</w:t>
            </w:r>
            <w:r w:rsidR="00AA3CEA" w:rsidRPr="007C6ACD">
              <w:rPr>
                <w:webHidden/>
              </w:rPr>
              <w:fldChar w:fldCharType="end"/>
            </w:r>
          </w:hyperlink>
        </w:p>
        <w:p w14:paraId="16092E3F" w14:textId="48B0B22D"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132" w:history="1">
            <w:r w:rsidR="00AA3CEA" w:rsidRPr="007C6ACD">
              <w:rPr>
                <w:rStyle w:val="Hyperlink"/>
                <w:sz w:val="24"/>
                <w:szCs w:val="24"/>
              </w:rPr>
              <w:t>5.2 Internal Audit Function Processes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_Toc33447132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25</w:t>
            </w:r>
            <w:r w:rsidR="00AA3CEA" w:rsidRPr="007C6ACD">
              <w:rPr>
                <w:webHidden/>
                <w:sz w:val="24"/>
                <w:szCs w:val="24"/>
              </w:rPr>
              <w:fldChar w:fldCharType="end"/>
            </w:r>
          </w:hyperlink>
        </w:p>
        <w:p w14:paraId="793FF077" w14:textId="09C34A2B"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33" w:history="1">
            <w:r w:rsidR="00AA3CEA" w:rsidRPr="007C6ACD">
              <w:rPr>
                <w:rStyle w:val="Hyperlink"/>
                <w:sz w:val="24"/>
                <w:szCs w:val="24"/>
              </w:rPr>
              <w:t>5.2.1 Planning</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_Toc33447133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25</w:t>
            </w:r>
            <w:r w:rsidR="00AA3CEA" w:rsidRPr="007C6ACD">
              <w:rPr>
                <w:webHidden/>
                <w:sz w:val="24"/>
                <w:szCs w:val="24"/>
              </w:rPr>
              <w:fldChar w:fldCharType="end"/>
            </w:r>
          </w:hyperlink>
        </w:p>
        <w:p w14:paraId="24F8ED4F" w14:textId="3E04A243" w:rsidR="00AA3CEA" w:rsidRPr="007C6ACD" w:rsidRDefault="00E170D8" w:rsidP="00AA3CEA">
          <w:pPr>
            <w:pStyle w:val="TOC3"/>
            <w:spacing w:before="0" w:after="0"/>
            <w:rPr>
              <w:rFonts w:asciiTheme="minorHAnsi" w:eastAsiaTheme="minorEastAsia" w:hAnsiTheme="minorHAnsi" w:cstheme="minorBidi"/>
              <w:color w:val="auto"/>
            </w:rPr>
          </w:pPr>
          <w:hyperlink w:anchor="_Toc33447134"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_Toc33447134 \h </w:instrText>
            </w:r>
            <w:r w:rsidR="00AA3CEA" w:rsidRPr="007C6ACD">
              <w:rPr>
                <w:webHidden/>
              </w:rPr>
            </w:r>
            <w:r w:rsidR="00AA3CEA" w:rsidRPr="007C6ACD">
              <w:rPr>
                <w:webHidden/>
              </w:rPr>
              <w:fldChar w:fldCharType="separate"/>
            </w:r>
            <w:r w:rsidR="00AA3CEA" w:rsidRPr="007C6ACD">
              <w:rPr>
                <w:webHidden/>
              </w:rPr>
              <w:t>25</w:t>
            </w:r>
            <w:r w:rsidR="00AA3CEA" w:rsidRPr="007C6ACD">
              <w:rPr>
                <w:webHidden/>
              </w:rPr>
              <w:fldChar w:fldCharType="end"/>
            </w:r>
          </w:hyperlink>
        </w:p>
        <w:p w14:paraId="7CB4AEB6" w14:textId="2BCF489B" w:rsidR="00AA3CEA" w:rsidRPr="007C6ACD" w:rsidRDefault="00E170D8" w:rsidP="00AA3CEA">
          <w:pPr>
            <w:pStyle w:val="TOC3"/>
            <w:spacing w:before="0" w:after="0"/>
            <w:rPr>
              <w:rFonts w:asciiTheme="minorHAnsi" w:eastAsiaTheme="minorEastAsia" w:hAnsiTheme="minorHAnsi" w:cstheme="minorBidi"/>
              <w:color w:val="auto"/>
            </w:rPr>
          </w:pPr>
          <w:hyperlink w:anchor="_Toc33447135"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_Toc33447135 \h </w:instrText>
            </w:r>
            <w:r w:rsidR="00AA3CEA" w:rsidRPr="007C6ACD">
              <w:rPr>
                <w:webHidden/>
              </w:rPr>
            </w:r>
            <w:r w:rsidR="00AA3CEA" w:rsidRPr="007C6ACD">
              <w:rPr>
                <w:webHidden/>
              </w:rPr>
              <w:fldChar w:fldCharType="separate"/>
            </w:r>
            <w:r w:rsidR="00AA3CEA" w:rsidRPr="007C6ACD">
              <w:rPr>
                <w:webHidden/>
              </w:rPr>
              <w:t>25</w:t>
            </w:r>
            <w:r w:rsidR="00AA3CEA" w:rsidRPr="007C6ACD">
              <w:rPr>
                <w:webHidden/>
              </w:rPr>
              <w:fldChar w:fldCharType="end"/>
            </w:r>
          </w:hyperlink>
        </w:p>
        <w:p w14:paraId="3A9F731B" w14:textId="410CBB7C"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36" w:history="1">
            <w:r w:rsidR="00AA3CEA" w:rsidRPr="007C6ACD">
              <w:rPr>
                <w:rStyle w:val="Hyperlink"/>
                <w:sz w:val="24"/>
                <w:szCs w:val="24"/>
              </w:rPr>
              <w:t>5.2.2 Access to Information</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_Toc33447136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26</w:t>
            </w:r>
            <w:r w:rsidR="00AA3CEA" w:rsidRPr="007C6ACD">
              <w:rPr>
                <w:webHidden/>
                <w:sz w:val="24"/>
                <w:szCs w:val="24"/>
              </w:rPr>
              <w:fldChar w:fldCharType="end"/>
            </w:r>
          </w:hyperlink>
        </w:p>
        <w:p w14:paraId="120F975F" w14:textId="2224410F" w:rsidR="00AA3CEA" w:rsidRPr="007C6ACD" w:rsidRDefault="00E170D8" w:rsidP="00AA3CEA">
          <w:pPr>
            <w:pStyle w:val="TOC3"/>
            <w:spacing w:before="0" w:after="0"/>
            <w:rPr>
              <w:rFonts w:asciiTheme="minorHAnsi" w:eastAsiaTheme="minorEastAsia" w:hAnsiTheme="minorHAnsi" w:cstheme="minorBidi"/>
              <w:color w:val="auto"/>
            </w:rPr>
          </w:pPr>
          <w:hyperlink w:anchor="_Toc33447137"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_Toc33447137 \h </w:instrText>
            </w:r>
            <w:r w:rsidR="00AA3CEA" w:rsidRPr="007C6ACD">
              <w:rPr>
                <w:webHidden/>
              </w:rPr>
            </w:r>
            <w:r w:rsidR="00AA3CEA" w:rsidRPr="007C6ACD">
              <w:rPr>
                <w:webHidden/>
              </w:rPr>
              <w:fldChar w:fldCharType="separate"/>
            </w:r>
            <w:r w:rsidR="00AA3CEA" w:rsidRPr="007C6ACD">
              <w:rPr>
                <w:webHidden/>
              </w:rPr>
              <w:t>26</w:t>
            </w:r>
            <w:r w:rsidR="00AA3CEA" w:rsidRPr="007C6ACD">
              <w:rPr>
                <w:webHidden/>
              </w:rPr>
              <w:fldChar w:fldCharType="end"/>
            </w:r>
          </w:hyperlink>
        </w:p>
        <w:p w14:paraId="7B2ED2B4" w14:textId="614C06DA" w:rsidR="00AA3CEA" w:rsidRPr="007C6ACD" w:rsidRDefault="00E170D8" w:rsidP="00AA3CEA">
          <w:pPr>
            <w:pStyle w:val="TOC3"/>
            <w:spacing w:before="0" w:after="0"/>
            <w:rPr>
              <w:rFonts w:asciiTheme="minorHAnsi" w:eastAsiaTheme="minorEastAsia" w:hAnsiTheme="minorHAnsi" w:cstheme="minorBidi"/>
              <w:color w:val="auto"/>
            </w:rPr>
          </w:pPr>
          <w:hyperlink w:anchor="_Toc33447138"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_Toc33447138 \h </w:instrText>
            </w:r>
            <w:r w:rsidR="00AA3CEA" w:rsidRPr="007C6ACD">
              <w:rPr>
                <w:webHidden/>
              </w:rPr>
            </w:r>
            <w:r w:rsidR="00AA3CEA" w:rsidRPr="007C6ACD">
              <w:rPr>
                <w:webHidden/>
              </w:rPr>
              <w:fldChar w:fldCharType="separate"/>
            </w:r>
            <w:r w:rsidR="00AA3CEA" w:rsidRPr="007C6ACD">
              <w:rPr>
                <w:webHidden/>
              </w:rPr>
              <w:t>26</w:t>
            </w:r>
            <w:r w:rsidR="00AA3CEA" w:rsidRPr="007C6ACD">
              <w:rPr>
                <w:webHidden/>
              </w:rPr>
              <w:fldChar w:fldCharType="end"/>
            </w:r>
          </w:hyperlink>
        </w:p>
        <w:p w14:paraId="4E563043" w14:textId="108ECF81"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39" w:history="1">
            <w:r w:rsidR="00AA3CEA" w:rsidRPr="007C6ACD">
              <w:rPr>
                <w:rStyle w:val="Hyperlink"/>
                <w:sz w:val="24"/>
                <w:szCs w:val="24"/>
              </w:rPr>
              <w:t>5.2.3 Conduct during an Audit</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_Toc33447139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26</w:t>
            </w:r>
            <w:r w:rsidR="00AA3CEA" w:rsidRPr="007C6ACD">
              <w:rPr>
                <w:webHidden/>
                <w:sz w:val="24"/>
                <w:szCs w:val="24"/>
              </w:rPr>
              <w:fldChar w:fldCharType="end"/>
            </w:r>
          </w:hyperlink>
        </w:p>
        <w:p w14:paraId="5B865155" w14:textId="09B64CD0" w:rsidR="00AA3CEA" w:rsidRPr="007C6ACD" w:rsidRDefault="00E170D8" w:rsidP="00AA3CEA">
          <w:pPr>
            <w:pStyle w:val="TOC3"/>
            <w:spacing w:before="0" w:after="0"/>
            <w:rPr>
              <w:rFonts w:asciiTheme="minorHAnsi" w:eastAsiaTheme="minorEastAsia" w:hAnsiTheme="minorHAnsi" w:cstheme="minorBidi"/>
              <w:color w:val="auto"/>
            </w:rPr>
          </w:pPr>
          <w:hyperlink w:anchor="_Toc33447140"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_Toc33447140 \h </w:instrText>
            </w:r>
            <w:r w:rsidR="00AA3CEA" w:rsidRPr="007C6ACD">
              <w:rPr>
                <w:webHidden/>
              </w:rPr>
            </w:r>
            <w:r w:rsidR="00AA3CEA" w:rsidRPr="007C6ACD">
              <w:rPr>
                <w:webHidden/>
              </w:rPr>
              <w:fldChar w:fldCharType="separate"/>
            </w:r>
            <w:r w:rsidR="00AA3CEA" w:rsidRPr="007C6ACD">
              <w:rPr>
                <w:webHidden/>
              </w:rPr>
              <w:t>26</w:t>
            </w:r>
            <w:r w:rsidR="00AA3CEA" w:rsidRPr="007C6ACD">
              <w:rPr>
                <w:webHidden/>
              </w:rPr>
              <w:fldChar w:fldCharType="end"/>
            </w:r>
          </w:hyperlink>
        </w:p>
        <w:p w14:paraId="4AEAFF4C" w14:textId="3D63765B" w:rsidR="00AA3CEA" w:rsidRPr="007C6ACD" w:rsidRDefault="00E170D8" w:rsidP="00AA3CEA">
          <w:pPr>
            <w:pStyle w:val="TOC3"/>
            <w:spacing w:before="0" w:after="0"/>
            <w:rPr>
              <w:rFonts w:asciiTheme="minorHAnsi" w:eastAsiaTheme="minorEastAsia" w:hAnsiTheme="minorHAnsi" w:cstheme="minorBidi"/>
              <w:color w:val="auto"/>
            </w:rPr>
          </w:pPr>
          <w:hyperlink w:anchor="_Toc33447141"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_Toc33447141 \h </w:instrText>
            </w:r>
            <w:r w:rsidR="00AA3CEA" w:rsidRPr="007C6ACD">
              <w:rPr>
                <w:webHidden/>
              </w:rPr>
            </w:r>
            <w:r w:rsidR="00AA3CEA" w:rsidRPr="007C6ACD">
              <w:rPr>
                <w:webHidden/>
              </w:rPr>
              <w:fldChar w:fldCharType="separate"/>
            </w:r>
            <w:r w:rsidR="00AA3CEA" w:rsidRPr="007C6ACD">
              <w:rPr>
                <w:webHidden/>
              </w:rPr>
              <w:t>26</w:t>
            </w:r>
            <w:r w:rsidR="00AA3CEA" w:rsidRPr="007C6ACD">
              <w:rPr>
                <w:webHidden/>
              </w:rPr>
              <w:fldChar w:fldCharType="end"/>
            </w:r>
          </w:hyperlink>
        </w:p>
        <w:p w14:paraId="3450E326" w14:textId="3DB14E4C" w:rsidR="00AA3CEA" w:rsidRPr="007C6ACD" w:rsidRDefault="00E170D8" w:rsidP="00AA3CEA">
          <w:pPr>
            <w:pStyle w:val="TOC2"/>
            <w:spacing w:before="0" w:after="0"/>
            <w:rPr>
              <w:rFonts w:asciiTheme="minorHAnsi" w:eastAsiaTheme="minorEastAsia" w:hAnsiTheme="minorHAnsi" w:cstheme="minorBidi"/>
              <w:color w:val="auto"/>
              <w:sz w:val="24"/>
              <w:szCs w:val="24"/>
            </w:rPr>
          </w:pPr>
          <w:hyperlink w:anchor="_Toc33447142" w:history="1">
            <w:r w:rsidR="00AA3CEA" w:rsidRPr="007C6ACD">
              <w:rPr>
                <w:rStyle w:val="Hyperlink"/>
                <w:sz w:val="24"/>
                <w:szCs w:val="24"/>
              </w:rPr>
              <w:t>5.2.4 Internal Audit Reporting to Audit Committee</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_Toc33447142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26</w:t>
            </w:r>
            <w:r w:rsidR="00AA3CEA" w:rsidRPr="007C6ACD">
              <w:rPr>
                <w:webHidden/>
                <w:sz w:val="24"/>
                <w:szCs w:val="24"/>
              </w:rPr>
              <w:fldChar w:fldCharType="end"/>
            </w:r>
          </w:hyperlink>
        </w:p>
        <w:p w14:paraId="1E26E8CC" w14:textId="76627687" w:rsidR="00AA3CEA" w:rsidRPr="007C6ACD" w:rsidRDefault="00E170D8" w:rsidP="00AA3CEA">
          <w:pPr>
            <w:pStyle w:val="TOC3"/>
            <w:spacing w:before="0" w:after="0"/>
            <w:rPr>
              <w:rFonts w:asciiTheme="minorHAnsi" w:eastAsiaTheme="minorEastAsia" w:hAnsiTheme="minorHAnsi" w:cstheme="minorBidi"/>
              <w:color w:val="auto"/>
            </w:rPr>
          </w:pPr>
          <w:hyperlink w:anchor="_Toc33447143" w:history="1">
            <w:r w:rsidR="00AA3CEA" w:rsidRPr="007C6ACD">
              <w:rPr>
                <w:rStyle w:val="Hyperlink"/>
              </w:rPr>
              <w:t>Principle</w:t>
            </w:r>
            <w:r w:rsidR="00AA3CEA" w:rsidRPr="007C6ACD">
              <w:rPr>
                <w:webHidden/>
              </w:rPr>
              <w:tab/>
            </w:r>
            <w:r w:rsidR="00AA3CEA" w:rsidRPr="007C6ACD">
              <w:rPr>
                <w:webHidden/>
              </w:rPr>
              <w:fldChar w:fldCharType="begin"/>
            </w:r>
            <w:r w:rsidR="00AA3CEA" w:rsidRPr="007C6ACD">
              <w:rPr>
                <w:webHidden/>
              </w:rPr>
              <w:instrText xml:space="preserve"> PAGEREF _Toc33447143 \h </w:instrText>
            </w:r>
            <w:r w:rsidR="00AA3CEA" w:rsidRPr="007C6ACD">
              <w:rPr>
                <w:webHidden/>
              </w:rPr>
            </w:r>
            <w:r w:rsidR="00AA3CEA" w:rsidRPr="007C6ACD">
              <w:rPr>
                <w:webHidden/>
              </w:rPr>
              <w:fldChar w:fldCharType="separate"/>
            </w:r>
            <w:r w:rsidR="00AA3CEA" w:rsidRPr="007C6ACD">
              <w:rPr>
                <w:webHidden/>
              </w:rPr>
              <w:t>26</w:t>
            </w:r>
            <w:r w:rsidR="00AA3CEA" w:rsidRPr="007C6ACD">
              <w:rPr>
                <w:webHidden/>
              </w:rPr>
              <w:fldChar w:fldCharType="end"/>
            </w:r>
          </w:hyperlink>
        </w:p>
        <w:p w14:paraId="55BD923B" w14:textId="1E2FBFA7" w:rsidR="00AA3CEA" w:rsidRPr="007C6ACD" w:rsidRDefault="00E170D8" w:rsidP="00AA3CEA">
          <w:pPr>
            <w:pStyle w:val="TOC3"/>
            <w:spacing w:before="0" w:after="0"/>
            <w:rPr>
              <w:rFonts w:asciiTheme="minorHAnsi" w:eastAsiaTheme="minorEastAsia" w:hAnsiTheme="minorHAnsi" w:cstheme="minorBidi"/>
              <w:color w:val="auto"/>
            </w:rPr>
          </w:pPr>
          <w:hyperlink w:anchor="_Toc33447144" w:history="1">
            <w:r w:rsidR="00AA3CEA" w:rsidRPr="007C6ACD">
              <w:rPr>
                <w:rStyle w:val="Hyperlink"/>
              </w:rPr>
              <w:t>Guideline</w:t>
            </w:r>
            <w:r w:rsidR="00AA3CEA" w:rsidRPr="007C6ACD">
              <w:rPr>
                <w:webHidden/>
              </w:rPr>
              <w:tab/>
            </w:r>
            <w:r w:rsidR="00AA3CEA" w:rsidRPr="007C6ACD">
              <w:rPr>
                <w:webHidden/>
              </w:rPr>
              <w:fldChar w:fldCharType="begin"/>
            </w:r>
            <w:r w:rsidR="00AA3CEA" w:rsidRPr="007C6ACD">
              <w:rPr>
                <w:webHidden/>
              </w:rPr>
              <w:instrText xml:space="preserve"> PAGEREF _Toc33447144 \h </w:instrText>
            </w:r>
            <w:r w:rsidR="00AA3CEA" w:rsidRPr="007C6ACD">
              <w:rPr>
                <w:webHidden/>
              </w:rPr>
            </w:r>
            <w:r w:rsidR="00AA3CEA" w:rsidRPr="007C6ACD">
              <w:rPr>
                <w:webHidden/>
              </w:rPr>
              <w:fldChar w:fldCharType="separate"/>
            </w:r>
            <w:r w:rsidR="00AA3CEA" w:rsidRPr="007C6ACD">
              <w:rPr>
                <w:webHidden/>
              </w:rPr>
              <w:t>27</w:t>
            </w:r>
            <w:r w:rsidR="00AA3CEA" w:rsidRPr="007C6ACD">
              <w:rPr>
                <w:webHidden/>
              </w:rPr>
              <w:fldChar w:fldCharType="end"/>
            </w:r>
          </w:hyperlink>
        </w:p>
        <w:p w14:paraId="649FBD25" w14:textId="170D2987" w:rsidR="00AA3CEA" w:rsidRPr="007C6ACD" w:rsidRDefault="00E170D8" w:rsidP="00AA3CEA">
          <w:pPr>
            <w:pStyle w:val="TOC1"/>
            <w:spacing w:before="0" w:after="0"/>
            <w:rPr>
              <w:rFonts w:asciiTheme="minorHAnsi" w:eastAsiaTheme="minorEastAsia" w:hAnsiTheme="minorHAnsi" w:cstheme="minorBidi"/>
              <w:caps w:val="0"/>
              <w:color w:val="auto"/>
              <w:sz w:val="24"/>
              <w:szCs w:val="24"/>
            </w:rPr>
          </w:pPr>
          <w:hyperlink w:anchor="_Toc33447145" w:history="1">
            <w:r w:rsidR="00AA3CEA" w:rsidRPr="007C6ACD">
              <w:rPr>
                <w:rStyle w:val="Hyperlink"/>
                <w:sz w:val="24"/>
                <w:szCs w:val="24"/>
              </w:rPr>
              <w:t>Resources</w:t>
            </w:r>
            <w:r w:rsidR="00AA3CEA" w:rsidRPr="007C6ACD">
              <w:rPr>
                <w:webHidden/>
                <w:sz w:val="24"/>
                <w:szCs w:val="24"/>
              </w:rPr>
              <w:tab/>
            </w:r>
            <w:r w:rsidR="00AA3CEA" w:rsidRPr="007C6ACD">
              <w:rPr>
                <w:webHidden/>
                <w:sz w:val="24"/>
                <w:szCs w:val="24"/>
              </w:rPr>
              <w:fldChar w:fldCharType="begin"/>
            </w:r>
            <w:r w:rsidR="00AA3CEA" w:rsidRPr="007C6ACD">
              <w:rPr>
                <w:webHidden/>
                <w:sz w:val="24"/>
                <w:szCs w:val="24"/>
              </w:rPr>
              <w:instrText xml:space="preserve"> PAGEREF _Toc33447145 \h </w:instrText>
            </w:r>
            <w:r w:rsidR="00AA3CEA" w:rsidRPr="007C6ACD">
              <w:rPr>
                <w:webHidden/>
                <w:sz w:val="24"/>
                <w:szCs w:val="24"/>
              </w:rPr>
            </w:r>
            <w:r w:rsidR="00AA3CEA" w:rsidRPr="007C6ACD">
              <w:rPr>
                <w:webHidden/>
                <w:sz w:val="24"/>
                <w:szCs w:val="24"/>
              </w:rPr>
              <w:fldChar w:fldCharType="separate"/>
            </w:r>
            <w:r w:rsidR="00AA3CEA" w:rsidRPr="007C6ACD">
              <w:rPr>
                <w:webHidden/>
                <w:sz w:val="24"/>
                <w:szCs w:val="24"/>
              </w:rPr>
              <w:t>28</w:t>
            </w:r>
            <w:r w:rsidR="00AA3CEA" w:rsidRPr="007C6ACD">
              <w:rPr>
                <w:webHidden/>
                <w:sz w:val="24"/>
                <w:szCs w:val="24"/>
              </w:rPr>
              <w:fldChar w:fldCharType="end"/>
            </w:r>
          </w:hyperlink>
        </w:p>
        <w:p w14:paraId="628E8FDA" w14:textId="0574383A" w:rsidR="00E62815" w:rsidRDefault="00E62815" w:rsidP="00E62815">
          <w:r w:rsidRPr="00B36AEB">
            <w:rPr>
              <w:b/>
              <w:bCs/>
              <w:noProof/>
              <w:highlight w:val="yellow"/>
            </w:rPr>
            <w:fldChar w:fldCharType="end"/>
          </w:r>
        </w:p>
      </w:sdtContent>
    </w:sdt>
    <w:p w14:paraId="123198A2" w14:textId="77777777" w:rsidR="00E62815" w:rsidRDefault="00E62815" w:rsidP="00E62815">
      <w:pPr>
        <w:spacing w:line="276" w:lineRule="auto"/>
        <w:rPr>
          <w:rFonts w:ascii="Calibri" w:eastAsiaTheme="majorEastAsia" w:hAnsi="Calibri"/>
          <w:caps/>
          <w:color w:val="482D8C" w:themeColor="background2"/>
          <w:spacing w:val="-20"/>
          <w:sz w:val="40"/>
          <w:szCs w:val="40"/>
        </w:rPr>
      </w:pPr>
      <w:bookmarkStart w:id="2" w:name="_What_is_available"/>
      <w:bookmarkStart w:id="3" w:name="_Toc516067733"/>
      <w:bookmarkStart w:id="4" w:name="_Toc400720221"/>
      <w:bookmarkStart w:id="5" w:name="_Toc400980606"/>
      <w:bookmarkStart w:id="6" w:name="_Toc532986198"/>
      <w:bookmarkStart w:id="7" w:name="_Toc449418505"/>
      <w:bookmarkStart w:id="8" w:name="_Toc451834187"/>
      <w:bookmarkStart w:id="9" w:name="_Toc504793197"/>
      <w:bookmarkStart w:id="10" w:name="_Toc504793566"/>
      <w:bookmarkStart w:id="11" w:name="_Toc487631153"/>
      <w:bookmarkEnd w:id="2"/>
      <w:r>
        <w:rPr>
          <w:rFonts w:ascii="Calibri" w:hAnsi="Calibri"/>
          <w:bCs/>
          <w:sz w:val="40"/>
          <w:szCs w:val="40"/>
        </w:rPr>
        <w:br w:type="page"/>
      </w:r>
    </w:p>
    <w:p w14:paraId="13B92AB0" w14:textId="3F6E93D2" w:rsidR="00E62815" w:rsidRPr="004F3C4A" w:rsidRDefault="006146C3" w:rsidP="00E62815">
      <w:pPr>
        <w:pStyle w:val="Heading1"/>
      </w:pPr>
      <w:bookmarkStart w:id="12" w:name="_Toc33447065"/>
      <w:r>
        <w:lastRenderedPageBreak/>
        <w:t xml:space="preserve">1 </w:t>
      </w:r>
      <w:r w:rsidR="00E62815" w:rsidRPr="004F3C4A">
        <w:t>Introduction</w:t>
      </w:r>
      <w:bookmarkEnd w:id="3"/>
      <w:bookmarkEnd w:id="12"/>
    </w:p>
    <w:p w14:paraId="41A75F61" w14:textId="0F8A04D8" w:rsidR="00E62815" w:rsidRPr="000341A4" w:rsidRDefault="006146C3" w:rsidP="00E62815">
      <w:pPr>
        <w:pStyle w:val="Heading2"/>
        <w:spacing w:before="0" w:after="0"/>
        <w:rPr>
          <w:rFonts w:ascii="Calibri" w:hAnsi="Calibri" w:cs="Tahoma"/>
          <w:b/>
          <w:sz w:val="32"/>
          <w:szCs w:val="32"/>
        </w:rPr>
      </w:pPr>
      <w:bookmarkStart w:id="13" w:name="_Toc516067734"/>
      <w:bookmarkStart w:id="14" w:name="_Toc33447066"/>
      <w:r>
        <w:rPr>
          <w:rFonts w:ascii="Calibri" w:hAnsi="Calibri" w:cs="Tahoma"/>
          <w:sz w:val="32"/>
          <w:szCs w:val="32"/>
        </w:rPr>
        <w:t xml:space="preserve">1.1 </w:t>
      </w:r>
      <w:r w:rsidR="00E62815" w:rsidRPr="000341A4">
        <w:rPr>
          <w:rFonts w:ascii="Calibri" w:hAnsi="Calibri" w:cs="Tahoma"/>
          <w:sz w:val="32"/>
          <w:szCs w:val="32"/>
        </w:rPr>
        <w:t>Purpose</w:t>
      </w:r>
      <w:bookmarkEnd w:id="13"/>
      <w:bookmarkEnd w:id="14"/>
    </w:p>
    <w:p w14:paraId="4D02E3FB" w14:textId="77777777" w:rsidR="00E62815" w:rsidRDefault="00E62815" w:rsidP="00E62815">
      <w:pPr>
        <w:spacing w:after="0"/>
      </w:pPr>
    </w:p>
    <w:p w14:paraId="0A6A77B6" w14:textId="77777777" w:rsidR="00AE6B12" w:rsidRDefault="00E62815" w:rsidP="00E62815">
      <w:pPr>
        <w:rPr>
          <w:spacing w:val="-1"/>
        </w:rPr>
      </w:pPr>
      <w:r>
        <w:t xml:space="preserve">This document provides a </w:t>
      </w:r>
      <w:r>
        <w:rPr>
          <w:spacing w:val="-1"/>
        </w:rPr>
        <w:t>framework</w:t>
      </w:r>
      <w:r>
        <w:t xml:space="preserve"> for </w:t>
      </w:r>
      <w:r>
        <w:rPr>
          <w:spacing w:val="-1"/>
        </w:rPr>
        <w:t>establishing</w:t>
      </w:r>
      <w:r>
        <w:t xml:space="preserve"> and maintaining an effective</w:t>
      </w:r>
      <w:r>
        <w:rPr>
          <w:spacing w:val="37"/>
        </w:rPr>
        <w:t xml:space="preserve"> </w:t>
      </w:r>
      <w:r>
        <w:rPr>
          <w:spacing w:val="-1"/>
        </w:rPr>
        <w:t>audit</w:t>
      </w:r>
      <w:r>
        <w:t xml:space="preserve"> committee and internal audit </w:t>
      </w:r>
      <w:r>
        <w:rPr>
          <w:spacing w:val="-1"/>
        </w:rPr>
        <w:t>function</w:t>
      </w:r>
      <w:r>
        <w:t xml:space="preserve"> in</w:t>
      </w:r>
      <w:r>
        <w:rPr>
          <w:spacing w:val="-2"/>
        </w:rPr>
        <w:t xml:space="preserve"> an ACT Government </w:t>
      </w:r>
      <w:r>
        <w:t>agency</w:t>
      </w:r>
      <w:r>
        <w:rPr>
          <w:spacing w:val="-1"/>
        </w:rPr>
        <w:t>.</w:t>
      </w:r>
      <w:r w:rsidR="00AE6B12">
        <w:rPr>
          <w:spacing w:val="-1"/>
        </w:rPr>
        <w:t xml:space="preserve"> </w:t>
      </w:r>
    </w:p>
    <w:p w14:paraId="02F0E290" w14:textId="29AA6ED4" w:rsidR="00E62815" w:rsidRDefault="00AE6B12" w:rsidP="00E62815">
      <w:pPr>
        <w:rPr>
          <w:spacing w:val="-1"/>
          <w:sz w:val="22"/>
          <w:szCs w:val="24"/>
        </w:rPr>
      </w:pPr>
      <w:r>
        <w:rPr>
          <w:spacing w:val="-1"/>
        </w:rPr>
        <w:t>The relevant legislative authority for this framework is included under section 13 – Fraud and Corruption Prevention of the Public Sector Management Standards 2006 (repealed). This requirement continues to apply under section 113 of the Public Sector Management Standards 2016.</w:t>
      </w:r>
    </w:p>
    <w:p w14:paraId="6E3061A3" w14:textId="77777777" w:rsidR="00E62815" w:rsidRDefault="00E62815" w:rsidP="00E62815">
      <w:r>
        <w:t xml:space="preserve">The </w:t>
      </w:r>
      <w:r>
        <w:rPr>
          <w:spacing w:val="-1"/>
        </w:rPr>
        <w:t>framework</w:t>
      </w:r>
      <w:r>
        <w:t xml:space="preserve"> is concerned with the relationship and key processes of the following structures and functions: </w:t>
      </w:r>
    </w:p>
    <w:p w14:paraId="511E9451" w14:textId="77777777" w:rsidR="00E62815" w:rsidRPr="00B36AEB" w:rsidRDefault="00E62815" w:rsidP="00E62815">
      <w:pPr>
        <w:numPr>
          <w:ilvl w:val="0"/>
          <w:numId w:val="24"/>
        </w:numPr>
        <w:spacing w:after="0" w:line="240" w:lineRule="auto"/>
        <w:rPr>
          <w:rFonts w:cstheme="minorHAnsi"/>
          <w:szCs w:val="22"/>
        </w:rPr>
      </w:pPr>
      <w:r w:rsidRPr="00B36AEB">
        <w:rPr>
          <w:rFonts w:cstheme="minorHAnsi"/>
          <w:szCs w:val="22"/>
        </w:rPr>
        <w:t>Governing Body of an agency;</w:t>
      </w:r>
    </w:p>
    <w:p w14:paraId="1D2CB9C6" w14:textId="77777777" w:rsidR="00E62815" w:rsidRPr="00B36AEB" w:rsidRDefault="00E62815" w:rsidP="00E62815">
      <w:pPr>
        <w:numPr>
          <w:ilvl w:val="0"/>
          <w:numId w:val="24"/>
        </w:numPr>
        <w:spacing w:after="0" w:line="240" w:lineRule="auto"/>
        <w:rPr>
          <w:rFonts w:cstheme="minorHAnsi"/>
          <w:szCs w:val="22"/>
        </w:rPr>
      </w:pPr>
      <w:r w:rsidRPr="00B36AEB">
        <w:rPr>
          <w:rFonts w:cstheme="minorHAnsi"/>
          <w:szCs w:val="22"/>
        </w:rPr>
        <w:t>Audit Committee; and</w:t>
      </w:r>
    </w:p>
    <w:p w14:paraId="57DFAC4E" w14:textId="77777777" w:rsidR="00E62815" w:rsidRPr="00B36AEB" w:rsidRDefault="00E62815" w:rsidP="00E62815">
      <w:pPr>
        <w:numPr>
          <w:ilvl w:val="0"/>
          <w:numId w:val="24"/>
        </w:numPr>
        <w:spacing w:after="0" w:line="240" w:lineRule="auto"/>
        <w:rPr>
          <w:rFonts w:cstheme="minorHAnsi"/>
          <w:szCs w:val="22"/>
        </w:rPr>
      </w:pPr>
      <w:r w:rsidRPr="00B36AEB">
        <w:rPr>
          <w:rFonts w:cstheme="minorHAnsi"/>
          <w:szCs w:val="22"/>
        </w:rPr>
        <w:t>Internal Audit Function.</w:t>
      </w:r>
    </w:p>
    <w:p w14:paraId="3AE22233" w14:textId="77777777" w:rsidR="00E62815" w:rsidRDefault="00E62815" w:rsidP="00E62815">
      <w:pPr>
        <w:spacing w:after="0"/>
      </w:pPr>
    </w:p>
    <w:p w14:paraId="1046CDA8" w14:textId="77777777" w:rsidR="00E62815" w:rsidRPr="00B36AEB" w:rsidRDefault="00E62815" w:rsidP="00E62815">
      <w:r>
        <w:t>The framework has been</w:t>
      </w:r>
      <w:r w:rsidRPr="00B36AEB">
        <w:t xml:space="preserve"> </w:t>
      </w:r>
      <w:r>
        <w:t xml:space="preserve">formulated as a set of mandatory principles followed by guidelines to assist all agencies in understanding how they can meet these principles. </w:t>
      </w:r>
    </w:p>
    <w:p w14:paraId="074C5251" w14:textId="77777777" w:rsidR="00E62815" w:rsidRDefault="00E62815" w:rsidP="00E62815">
      <w:r>
        <w:t>Agencies are required to c</w:t>
      </w:r>
      <w:r w:rsidRPr="00B36AEB">
        <w:t>ompare their current practices and approaches to the framework and take necessary action to comply with the stated principles. Agencies may require some transitional arrangements in order to comply with the principles in this framework. The transition approach to implementing this framework is as follows:</w:t>
      </w:r>
    </w:p>
    <w:p w14:paraId="15FEAE51" w14:textId="77777777" w:rsidR="00E62815" w:rsidRPr="00B36AEB" w:rsidRDefault="00E62815" w:rsidP="00E62815">
      <w:pPr>
        <w:numPr>
          <w:ilvl w:val="0"/>
          <w:numId w:val="24"/>
        </w:numPr>
        <w:spacing w:after="0" w:line="240" w:lineRule="auto"/>
        <w:rPr>
          <w:rFonts w:cstheme="minorHAnsi"/>
          <w:szCs w:val="22"/>
        </w:rPr>
      </w:pPr>
      <w:r w:rsidRPr="00B36AEB">
        <w:rPr>
          <w:rFonts w:cstheme="minorHAnsi"/>
          <w:szCs w:val="22"/>
        </w:rPr>
        <w:t xml:space="preserve">In general, agencies have 12 months to make amendments and align with the principles. However, where there is a current contractual arrangement that does not align with a principle, the agency will comply with stated principle/s when the contractual arrangement comes up for renewal or at the end of the contractual arrangement. </w:t>
      </w:r>
    </w:p>
    <w:p w14:paraId="66721870" w14:textId="4C0A916A" w:rsidR="00E62815" w:rsidRPr="00B36AEB" w:rsidRDefault="00E62815" w:rsidP="00E62815">
      <w:pPr>
        <w:numPr>
          <w:ilvl w:val="0"/>
          <w:numId w:val="24"/>
        </w:numPr>
        <w:spacing w:after="0" w:line="240" w:lineRule="auto"/>
        <w:rPr>
          <w:rFonts w:cstheme="minorHAnsi"/>
          <w:szCs w:val="22"/>
        </w:rPr>
      </w:pPr>
      <w:r w:rsidRPr="00B36AEB">
        <w:rPr>
          <w:rFonts w:cstheme="minorHAnsi"/>
          <w:szCs w:val="22"/>
        </w:rPr>
        <w:t xml:space="preserve">Agencies with an Audit Committee that does not currently contain independent and external member/s (see </w:t>
      </w:r>
      <w:r w:rsidR="00D414CE">
        <w:rPr>
          <w:rFonts w:cstheme="minorHAnsi"/>
          <w:szCs w:val="22"/>
        </w:rPr>
        <w:t xml:space="preserve">2 </w:t>
      </w:r>
      <w:r>
        <w:rPr>
          <w:rFonts w:cstheme="minorHAnsi"/>
          <w:szCs w:val="22"/>
        </w:rPr>
        <w:t>D</w:t>
      </w:r>
      <w:r w:rsidRPr="00B36AEB">
        <w:rPr>
          <w:rFonts w:cstheme="minorHAnsi"/>
          <w:szCs w:val="22"/>
        </w:rPr>
        <w:t xml:space="preserve">efinitions and </w:t>
      </w:r>
      <w:r w:rsidR="00D414CE">
        <w:rPr>
          <w:rFonts w:cstheme="minorHAnsi"/>
          <w:szCs w:val="22"/>
        </w:rPr>
        <w:t xml:space="preserve">4.1.2 </w:t>
      </w:r>
      <w:r w:rsidRPr="00B36AEB">
        <w:rPr>
          <w:rFonts w:cstheme="minorHAnsi"/>
          <w:szCs w:val="22"/>
        </w:rPr>
        <w:t xml:space="preserve">Membership) and/or Head of Internal Audit (see </w:t>
      </w:r>
      <w:r w:rsidR="00D414CE">
        <w:rPr>
          <w:rFonts w:cstheme="minorHAnsi"/>
          <w:szCs w:val="22"/>
        </w:rPr>
        <w:t xml:space="preserve">5.1.1 </w:t>
      </w:r>
      <w:r w:rsidRPr="00B36AEB">
        <w:rPr>
          <w:rFonts w:cstheme="minorHAnsi"/>
          <w:szCs w:val="22"/>
        </w:rPr>
        <w:t xml:space="preserve">Head of Internal Audit) with the appropriate professional certifications and qualifications and/or demonstrated relevant high-level experience have 24 months to comply. </w:t>
      </w:r>
    </w:p>
    <w:p w14:paraId="62C93356" w14:textId="639760BF" w:rsidR="00E62815" w:rsidRDefault="006146C3" w:rsidP="00D414CE">
      <w:pPr>
        <w:pStyle w:val="Heading1"/>
      </w:pPr>
      <w:bookmarkStart w:id="15" w:name="_Toc33447067"/>
      <w:bookmarkStart w:id="16" w:name="_Toc516067735"/>
      <w:r>
        <w:t xml:space="preserve">2 </w:t>
      </w:r>
      <w:r w:rsidR="00E62815">
        <w:t>Definitions</w:t>
      </w:r>
      <w:bookmarkEnd w:id="15"/>
    </w:p>
    <w:p w14:paraId="5BC35743" w14:textId="77777777" w:rsidR="00E62815" w:rsidRPr="00E64803" w:rsidRDefault="00E62815" w:rsidP="00E62815">
      <w:r w:rsidRPr="00E64803">
        <w:rPr>
          <w:b/>
        </w:rPr>
        <w:t>Agency:</w:t>
      </w:r>
      <w:r w:rsidRPr="00E64803">
        <w:t xml:space="preserve"> </w:t>
      </w:r>
      <w:r>
        <w:t>for the purposes of this document an ‘agency’ includes:</w:t>
      </w:r>
    </w:p>
    <w:p w14:paraId="6FF78A31" w14:textId="77777777" w:rsidR="00E62815" w:rsidRPr="00E64803" w:rsidRDefault="00E62815" w:rsidP="00E62815">
      <w:pPr>
        <w:numPr>
          <w:ilvl w:val="0"/>
          <w:numId w:val="24"/>
        </w:numPr>
        <w:spacing w:after="0" w:line="240" w:lineRule="auto"/>
        <w:rPr>
          <w:rFonts w:cstheme="minorHAnsi"/>
          <w:szCs w:val="22"/>
        </w:rPr>
      </w:pPr>
      <w:r w:rsidRPr="00E64803">
        <w:rPr>
          <w:rFonts w:cstheme="minorHAnsi"/>
          <w:szCs w:val="22"/>
        </w:rPr>
        <w:t>an administrative unit of the Territory Government such as a Directorate; and</w:t>
      </w:r>
    </w:p>
    <w:p w14:paraId="067D6660" w14:textId="77777777" w:rsidR="00E62815" w:rsidRPr="00E64803" w:rsidRDefault="00E62815" w:rsidP="00E62815">
      <w:pPr>
        <w:numPr>
          <w:ilvl w:val="0"/>
          <w:numId w:val="24"/>
        </w:numPr>
        <w:spacing w:after="0" w:line="240" w:lineRule="auto"/>
        <w:rPr>
          <w:rFonts w:cstheme="minorHAnsi"/>
          <w:szCs w:val="22"/>
        </w:rPr>
      </w:pPr>
      <w:r w:rsidRPr="00E64803">
        <w:rPr>
          <w:rFonts w:cstheme="minorHAnsi"/>
          <w:szCs w:val="22"/>
        </w:rPr>
        <w:t xml:space="preserve">a Territory Authority prescribed by the financial management guidelines (part 8 of the </w:t>
      </w:r>
      <w:r w:rsidRPr="004F3C4A">
        <w:rPr>
          <w:rFonts w:cstheme="minorHAnsi"/>
          <w:i/>
          <w:szCs w:val="22"/>
        </w:rPr>
        <w:t>Financial Management Act 1996</w:t>
      </w:r>
      <w:r w:rsidRPr="00E64803">
        <w:rPr>
          <w:rFonts w:cstheme="minorHAnsi"/>
          <w:szCs w:val="22"/>
        </w:rPr>
        <w:t xml:space="preserve"> (FMA)). </w:t>
      </w:r>
    </w:p>
    <w:p w14:paraId="13CD2BFF" w14:textId="77777777" w:rsidR="00E62815" w:rsidRPr="00E64803" w:rsidRDefault="00E62815" w:rsidP="00E62815">
      <w:pPr>
        <w:rPr>
          <w:sz w:val="16"/>
          <w:szCs w:val="16"/>
        </w:rPr>
      </w:pPr>
      <w:r w:rsidRPr="00E64803">
        <w:rPr>
          <w:sz w:val="16"/>
          <w:szCs w:val="16"/>
        </w:rPr>
        <w:t xml:space="preserve">(Refer definitions in </w:t>
      </w:r>
      <w:r w:rsidRPr="00E64803">
        <w:rPr>
          <w:i/>
          <w:sz w:val="16"/>
          <w:szCs w:val="16"/>
        </w:rPr>
        <w:t>Legislation Act 2001, Public Sector Management Act 1994</w:t>
      </w:r>
      <w:r w:rsidRPr="00E64803">
        <w:rPr>
          <w:sz w:val="16"/>
          <w:szCs w:val="16"/>
        </w:rPr>
        <w:t xml:space="preserve"> and FMA (Dictionary).</w:t>
      </w:r>
    </w:p>
    <w:p w14:paraId="411D952D" w14:textId="77777777" w:rsidR="00E62815" w:rsidRPr="00E64803" w:rsidRDefault="00E62815" w:rsidP="00E62815">
      <w:bookmarkStart w:id="17" w:name="Activities_Relating_to_Governance"/>
      <w:bookmarkEnd w:id="17"/>
      <w:r w:rsidRPr="00E64803">
        <w:rPr>
          <w:b/>
        </w:rPr>
        <w:t>Audit Committee:</w:t>
      </w:r>
      <w:r w:rsidRPr="00E64803">
        <w:t xml:space="preserve"> </w:t>
      </w:r>
      <w:r>
        <w:t>for this document audit committee covers an oversight committee established by the agency including the internal audit function. Across agencies the naming conventions and the scope of responsibilities may vary.</w:t>
      </w:r>
    </w:p>
    <w:p w14:paraId="26F0BA63" w14:textId="77777777" w:rsidR="00E62815" w:rsidRDefault="00E62815" w:rsidP="00E62815">
      <w:r w:rsidRPr="00E64803">
        <w:rPr>
          <w:b/>
        </w:rPr>
        <w:lastRenderedPageBreak/>
        <w:t>Audit Committee Charter:</w:t>
      </w:r>
      <w:r>
        <w:t xml:space="preserve"> sets out the role, composition, authority, responsibilities and operation of the audit committee.</w:t>
      </w:r>
    </w:p>
    <w:p w14:paraId="7C2B3609" w14:textId="77777777" w:rsidR="00E62815" w:rsidRPr="00E64803" w:rsidRDefault="00E62815" w:rsidP="00E62815">
      <w:pPr>
        <w:rPr>
          <w:b/>
        </w:rPr>
      </w:pPr>
      <w:r>
        <w:rPr>
          <w:b/>
        </w:rPr>
        <w:t>External Member:</w:t>
      </w:r>
      <w:r w:rsidRPr="00E64803">
        <w:rPr>
          <w:b/>
        </w:rPr>
        <w:t xml:space="preserve"> </w:t>
      </w:r>
      <w:r w:rsidRPr="00E64803">
        <w:t>a person appointed to an audit committee who is:</w:t>
      </w:r>
    </w:p>
    <w:p w14:paraId="20C501D0" w14:textId="77777777" w:rsidR="00E62815" w:rsidRPr="00E64803" w:rsidRDefault="00E62815" w:rsidP="00E62815">
      <w:pPr>
        <w:numPr>
          <w:ilvl w:val="0"/>
          <w:numId w:val="24"/>
        </w:numPr>
        <w:spacing w:after="0" w:line="240" w:lineRule="auto"/>
        <w:rPr>
          <w:rFonts w:cstheme="minorHAnsi"/>
          <w:szCs w:val="22"/>
        </w:rPr>
      </w:pPr>
      <w:r w:rsidRPr="00E64803">
        <w:rPr>
          <w:rFonts w:cstheme="minorHAnsi"/>
          <w:szCs w:val="22"/>
        </w:rPr>
        <w:t>not an ACT Government employee. They will sign a contract that includes a confidentiality clause and conflict of interest declaration; or</w:t>
      </w:r>
    </w:p>
    <w:p w14:paraId="40E35CDB" w14:textId="77777777" w:rsidR="00E62815" w:rsidRPr="00E64803" w:rsidRDefault="00E62815" w:rsidP="00E62815">
      <w:pPr>
        <w:numPr>
          <w:ilvl w:val="0"/>
          <w:numId w:val="24"/>
        </w:numPr>
        <w:spacing w:line="240" w:lineRule="auto"/>
        <w:rPr>
          <w:rFonts w:cstheme="minorHAnsi"/>
          <w:szCs w:val="22"/>
        </w:rPr>
      </w:pPr>
      <w:r w:rsidRPr="00E64803">
        <w:rPr>
          <w:rFonts w:cstheme="minorHAnsi"/>
          <w:szCs w:val="22"/>
        </w:rPr>
        <w:t>an appropriate person from another ACT Government agency who has neither a direct operational connection nor any perceived or actual conflict of interests with the appointing agency.</w:t>
      </w:r>
    </w:p>
    <w:p w14:paraId="6D6E24A8" w14:textId="77777777" w:rsidR="00E62815" w:rsidRPr="00E64803" w:rsidRDefault="00E62815" w:rsidP="00E62815">
      <w:r w:rsidRPr="00E64803">
        <w:t>All external member/s must have an independent perspective and be free from the agency business or other relationships that could materially interfere with the exercise of their judgment (see independent definitions).</w:t>
      </w:r>
    </w:p>
    <w:p w14:paraId="35813ED6" w14:textId="77777777" w:rsidR="00E62815" w:rsidRPr="00E64803" w:rsidRDefault="00E62815" w:rsidP="00E62815">
      <w:pPr>
        <w:rPr>
          <w:b/>
        </w:rPr>
      </w:pPr>
      <w:r>
        <w:rPr>
          <w:b/>
        </w:rPr>
        <w:t xml:space="preserve">External Audit: </w:t>
      </w:r>
      <w:r w:rsidRPr="00E64803">
        <w:t>refers to audits, or the auditor/s as a group, conducted by the ACT Auditor</w:t>
      </w:r>
      <w:r>
        <w:noBreakHyphen/>
      </w:r>
      <w:r w:rsidRPr="00E64803">
        <w:t>General.</w:t>
      </w:r>
    </w:p>
    <w:p w14:paraId="3A5470AF" w14:textId="77777777" w:rsidR="00E62815" w:rsidRPr="00E64803" w:rsidRDefault="00E62815" w:rsidP="00E62815">
      <w:pPr>
        <w:rPr>
          <w:b/>
        </w:rPr>
      </w:pPr>
      <w:r>
        <w:rPr>
          <w:b/>
        </w:rPr>
        <w:t>Governing Body:</w:t>
      </w:r>
      <w:r w:rsidRPr="00E64803">
        <w:rPr>
          <w:b/>
        </w:rPr>
        <w:t xml:space="preserve"> </w:t>
      </w:r>
      <w:r w:rsidRPr="00E64803">
        <w:t>refers in this document to the most senior recognised level of authority of an agency. Examples of governing bodies are:</w:t>
      </w:r>
      <w:r w:rsidRPr="00E64803">
        <w:rPr>
          <w:b/>
        </w:rPr>
        <w:t xml:space="preserve"> </w:t>
      </w:r>
    </w:p>
    <w:p w14:paraId="5473B45A" w14:textId="77777777" w:rsidR="00E62815" w:rsidRPr="00E64803" w:rsidRDefault="00E62815" w:rsidP="00E62815">
      <w:pPr>
        <w:numPr>
          <w:ilvl w:val="0"/>
          <w:numId w:val="24"/>
        </w:numPr>
        <w:spacing w:after="0" w:line="240" w:lineRule="auto"/>
        <w:rPr>
          <w:rFonts w:cstheme="minorHAnsi"/>
          <w:szCs w:val="22"/>
        </w:rPr>
      </w:pPr>
      <w:r w:rsidRPr="00E64803">
        <w:rPr>
          <w:rFonts w:cstheme="minorHAnsi"/>
          <w:szCs w:val="22"/>
        </w:rPr>
        <w:t>For a Directorate (Administrative unit), it is the Director-General (DG).</w:t>
      </w:r>
    </w:p>
    <w:p w14:paraId="75DAC52C" w14:textId="77777777" w:rsidR="00E62815" w:rsidRPr="00E64803" w:rsidRDefault="00E62815" w:rsidP="00E62815">
      <w:pPr>
        <w:numPr>
          <w:ilvl w:val="0"/>
          <w:numId w:val="24"/>
        </w:numPr>
        <w:spacing w:after="0" w:line="240" w:lineRule="auto"/>
        <w:rPr>
          <w:rFonts w:cstheme="minorHAnsi"/>
          <w:szCs w:val="22"/>
        </w:rPr>
      </w:pPr>
      <w:r w:rsidRPr="00E64803">
        <w:rPr>
          <w:rFonts w:cstheme="minorHAnsi"/>
          <w:szCs w:val="22"/>
        </w:rPr>
        <w:t xml:space="preserve">For a Territory Authority: </w:t>
      </w:r>
    </w:p>
    <w:p w14:paraId="64CB1913" w14:textId="77777777" w:rsidR="00E62815" w:rsidRPr="00E64803" w:rsidRDefault="00E62815" w:rsidP="00E62815">
      <w:pPr>
        <w:numPr>
          <w:ilvl w:val="0"/>
          <w:numId w:val="42"/>
        </w:numPr>
        <w:tabs>
          <w:tab w:val="clear" w:pos="284"/>
          <w:tab w:val="num" w:pos="567"/>
        </w:tabs>
        <w:spacing w:after="0" w:line="240" w:lineRule="auto"/>
        <w:ind w:left="567"/>
        <w:rPr>
          <w:rFonts w:cstheme="minorHAnsi"/>
          <w:szCs w:val="22"/>
        </w:rPr>
      </w:pPr>
      <w:r w:rsidRPr="00E64803">
        <w:rPr>
          <w:rFonts w:cstheme="minorHAnsi"/>
          <w:szCs w:val="22"/>
        </w:rPr>
        <w:t xml:space="preserve">with a Board, it is generally the Board; or </w:t>
      </w:r>
    </w:p>
    <w:p w14:paraId="5E8DE3EA" w14:textId="77777777" w:rsidR="00E62815" w:rsidRPr="00E64803" w:rsidRDefault="00E62815" w:rsidP="00E62815">
      <w:pPr>
        <w:numPr>
          <w:ilvl w:val="0"/>
          <w:numId w:val="42"/>
        </w:numPr>
        <w:tabs>
          <w:tab w:val="clear" w:pos="284"/>
          <w:tab w:val="num" w:pos="567"/>
        </w:tabs>
        <w:spacing w:line="240" w:lineRule="auto"/>
        <w:ind w:left="568"/>
        <w:rPr>
          <w:rFonts w:cstheme="minorHAnsi"/>
          <w:szCs w:val="22"/>
        </w:rPr>
      </w:pPr>
      <w:r w:rsidRPr="00E64803">
        <w:rPr>
          <w:rFonts w:cstheme="minorHAnsi"/>
          <w:szCs w:val="22"/>
        </w:rPr>
        <w:t>with no Board (for example where there is an advisory board only) the governing body would be the Chief Executive Officer (CEO) (or equivalent).</w:t>
      </w:r>
    </w:p>
    <w:p w14:paraId="046D6513" w14:textId="77777777" w:rsidR="00E62815" w:rsidRPr="00E64803" w:rsidRDefault="00E62815" w:rsidP="00E62815">
      <w:pPr>
        <w:rPr>
          <w:b/>
        </w:rPr>
      </w:pPr>
      <w:r>
        <w:rPr>
          <w:b/>
        </w:rPr>
        <w:t>Head of Governing Body (agency):</w:t>
      </w:r>
      <w:r w:rsidRPr="00E64803">
        <w:rPr>
          <w:b/>
        </w:rPr>
        <w:t xml:space="preserve"> </w:t>
      </w:r>
      <w:r w:rsidRPr="00E64803">
        <w:t xml:space="preserve">refers in this document to the person (however described) who is responsible for managing the affairs of the agency </w:t>
      </w:r>
      <w:r w:rsidRPr="00E64803">
        <w:rPr>
          <w:sz w:val="16"/>
          <w:szCs w:val="16"/>
        </w:rPr>
        <w:t xml:space="preserve">(Refer to definitions in </w:t>
      </w:r>
      <w:r w:rsidRPr="00467851">
        <w:rPr>
          <w:i/>
          <w:iCs/>
          <w:sz w:val="16"/>
          <w:szCs w:val="16"/>
        </w:rPr>
        <w:t>Legislation Act 2001</w:t>
      </w:r>
      <w:r w:rsidRPr="00E64803">
        <w:rPr>
          <w:sz w:val="16"/>
          <w:szCs w:val="16"/>
        </w:rPr>
        <w:t xml:space="preserve"> s163; </w:t>
      </w:r>
      <w:r w:rsidRPr="00467851">
        <w:rPr>
          <w:i/>
          <w:iCs/>
          <w:sz w:val="16"/>
          <w:szCs w:val="16"/>
        </w:rPr>
        <w:t>Public Sector Management Act 1994</w:t>
      </w:r>
      <w:r w:rsidRPr="00E64803">
        <w:rPr>
          <w:sz w:val="16"/>
          <w:szCs w:val="16"/>
        </w:rPr>
        <w:t xml:space="preserve"> s19; FMA Dictionary)</w:t>
      </w:r>
      <w:r w:rsidRPr="00E64803">
        <w:t>. For example, DG of a Directorate or Board Chair/Chief Executive Officer (CEO) of a Territory Authority.</w:t>
      </w:r>
      <w:r w:rsidRPr="00E64803">
        <w:rPr>
          <w:b/>
        </w:rPr>
        <w:t xml:space="preserve"> </w:t>
      </w:r>
    </w:p>
    <w:p w14:paraId="73CB2DF1" w14:textId="4A1037D5" w:rsidR="00E62815" w:rsidRPr="00E64803" w:rsidRDefault="00E62815" w:rsidP="00D414CE">
      <w:pPr>
        <w:spacing w:line="276" w:lineRule="auto"/>
        <w:rPr>
          <w:b/>
        </w:rPr>
      </w:pPr>
      <w:r>
        <w:rPr>
          <w:b/>
        </w:rPr>
        <w:t>Internal Audit:</w:t>
      </w:r>
      <w:r w:rsidRPr="00E64803">
        <w:rPr>
          <w:b/>
        </w:rPr>
        <w:t xml:space="preserve"> </w:t>
      </w:r>
      <w:r w:rsidRPr="00E64803">
        <w:t>as defined by the Institute of Internal Auditors (IIA) under the globally accepted International Professional Practices Framework (IPPF) defines ‘internal auditing’ as:</w:t>
      </w:r>
    </w:p>
    <w:p w14:paraId="54AE5E8D" w14:textId="77777777" w:rsidR="00E62815" w:rsidRPr="00505776" w:rsidRDefault="00E62815" w:rsidP="00D414CE">
      <w:pPr>
        <w:numPr>
          <w:ilvl w:val="0"/>
          <w:numId w:val="24"/>
        </w:numPr>
        <w:spacing w:line="240" w:lineRule="auto"/>
        <w:rPr>
          <w:rFonts w:cstheme="minorHAnsi"/>
          <w:szCs w:val="22"/>
        </w:rPr>
      </w:pPr>
      <w:r w:rsidRPr="00505776">
        <w:rPr>
          <w:rFonts w:cstheme="minorHAnsi"/>
          <w:szCs w:val="22"/>
        </w:rPr>
        <w:t xml:space="preserve">(... 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  </w:t>
      </w:r>
      <w:r w:rsidRPr="00505776">
        <w:rPr>
          <w:rFonts w:cstheme="minorHAnsi"/>
          <w:sz w:val="16"/>
          <w:szCs w:val="16"/>
        </w:rPr>
        <w:t>Source: International Professional Practices Framework (IPPF), the Institute of Internal Auditors Research Foundation. Florida, USA, January 2017.</w:t>
      </w:r>
    </w:p>
    <w:p w14:paraId="406E258F" w14:textId="3EBC9701" w:rsidR="00E62815" w:rsidRPr="00E64803" w:rsidRDefault="00E62815" w:rsidP="00E62815">
      <w:pPr>
        <w:rPr>
          <w:b/>
        </w:rPr>
      </w:pPr>
      <w:r>
        <w:rPr>
          <w:b/>
        </w:rPr>
        <w:t>Internal Audit Charter:</w:t>
      </w:r>
      <w:r w:rsidRPr="00E64803">
        <w:rPr>
          <w:b/>
        </w:rPr>
        <w:t xml:space="preserve"> </w:t>
      </w:r>
      <w:r w:rsidRPr="00505776">
        <w:t>sets out the role, authority, responsibilities and operation of internal audit.</w:t>
      </w:r>
    </w:p>
    <w:p w14:paraId="45B6AF7E" w14:textId="77777777" w:rsidR="00D414CE" w:rsidRDefault="00D414CE">
      <w:pPr>
        <w:spacing w:line="276" w:lineRule="auto"/>
        <w:rPr>
          <w:b/>
        </w:rPr>
      </w:pPr>
      <w:r>
        <w:rPr>
          <w:b/>
        </w:rPr>
        <w:br w:type="page"/>
      </w:r>
    </w:p>
    <w:p w14:paraId="5CA3ACB9" w14:textId="6B3AB174" w:rsidR="00E62815" w:rsidRPr="00E64803" w:rsidRDefault="00E62815" w:rsidP="00E62815">
      <w:pPr>
        <w:rPr>
          <w:b/>
        </w:rPr>
      </w:pPr>
      <w:r>
        <w:rPr>
          <w:b/>
        </w:rPr>
        <w:lastRenderedPageBreak/>
        <w:t>Head of Internal Audit</w:t>
      </w:r>
      <w:r w:rsidRPr="00E64803">
        <w:rPr>
          <w:b/>
        </w:rPr>
        <w:t xml:space="preserve"> </w:t>
      </w:r>
      <w:r>
        <w:rPr>
          <w:b/>
        </w:rPr>
        <w:t>(HIA)</w:t>
      </w:r>
      <w:r w:rsidRPr="00E64803">
        <w:rPr>
          <w:b/>
        </w:rPr>
        <w:t xml:space="preserve">: </w:t>
      </w:r>
      <w:r w:rsidRPr="00B96831">
        <w:t xml:space="preserve">also known as Internal Audit Senior Director/Assistant Director/Manager in the ACT. Outside of the ACT the HIA is also known as a Chief Audit Executive (CAE) </w:t>
      </w:r>
      <w:r w:rsidRPr="004F3C4A">
        <w:rPr>
          <w:sz w:val="16"/>
          <w:szCs w:val="16"/>
        </w:rPr>
        <w:t>(Refer to International Professional Practices Framework (IPPF), the Institute of Internal Auditors Research Foundation. Florida, USA, January 2017)</w:t>
      </w:r>
      <w:r w:rsidRPr="00B96831">
        <w:t xml:space="preserve">. </w:t>
      </w:r>
    </w:p>
    <w:p w14:paraId="0E2623E1" w14:textId="77777777" w:rsidR="00E62815" w:rsidRPr="00B96831" w:rsidRDefault="00E62815" w:rsidP="00E62815">
      <w:r w:rsidRPr="00B96831">
        <w:t xml:space="preserve">The HIA within an agency is responsible for managing the internal audit which includes the conduct of the internal audit function and is accountable functionally to the audit committee and administratively accountable to the governing body. </w:t>
      </w:r>
    </w:p>
    <w:p w14:paraId="683B2D14" w14:textId="77777777" w:rsidR="00E62815" w:rsidRPr="004F3C4A" w:rsidRDefault="00E62815" w:rsidP="00E62815">
      <w:r w:rsidRPr="004F3C4A">
        <w:rPr>
          <w:b/>
        </w:rPr>
        <w:t>Independent Member:</w:t>
      </w:r>
      <w:r w:rsidRPr="004F3C4A">
        <w:t xml:space="preserve"> </w:t>
      </w:r>
      <w:r w:rsidRPr="00B96831">
        <w:t>will at a minimum be objective, impartial, free from perceived or actual conflict of interest, inherent bias or undue external influence. For the ACT government the following are examples of when an audit committee member would not be considered an independent member:</w:t>
      </w:r>
      <w:r w:rsidRPr="004F3C4A">
        <w:t xml:space="preserve">  </w:t>
      </w:r>
    </w:p>
    <w:p w14:paraId="413D36E6" w14:textId="77777777" w:rsidR="00E62815" w:rsidRPr="00B96831" w:rsidRDefault="00E62815" w:rsidP="00E62815">
      <w:pPr>
        <w:numPr>
          <w:ilvl w:val="0"/>
          <w:numId w:val="24"/>
        </w:numPr>
        <w:spacing w:after="0" w:line="240" w:lineRule="auto"/>
        <w:rPr>
          <w:rFonts w:cstheme="minorHAnsi"/>
          <w:szCs w:val="22"/>
        </w:rPr>
      </w:pPr>
      <w:r w:rsidRPr="00B96831">
        <w:rPr>
          <w:rFonts w:cstheme="minorHAnsi"/>
          <w:szCs w:val="22"/>
        </w:rPr>
        <w:t>were employed in a senior management role in the appointing agency or related agency within the last three years;</w:t>
      </w:r>
    </w:p>
    <w:p w14:paraId="646FFF34" w14:textId="77777777" w:rsidR="00E62815" w:rsidRPr="00B96831" w:rsidRDefault="00E62815" w:rsidP="00E62815">
      <w:pPr>
        <w:numPr>
          <w:ilvl w:val="0"/>
          <w:numId w:val="24"/>
        </w:numPr>
        <w:spacing w:after="0" w:line="240" w:lineRule="auto"/>
        <w:rPr>
          <w:rFonts w:cstheme="minorHAnsi"/>
          <w:szCs w:val="22"/>
        </w:rPr>
      </w:pPr>
      <w:r w:rsidRPr="00B96831">
        <w:rPr>
          <w:rFonts w:cstheme="minorHAnsi"/>
          <w:szCs w:val="22"/>
        </w:rPr>
        <w:t>have been employed in a role that can exert direct and significant influence over a service provider to the appointing agency, within the last three years;</w:t>
      </w:r>
    </w:p>
    <w:p w14:paraId="379E4C14" w14:textId="77777777" w:rsidR="00E62815" w:rsidRPr="00B96831" w:rsidRDefault="00E62815" w:rsidP="00E62815">
      <w:pPr>
        <w:numPr>
          <w:ilvl w:val="0"/>
          <w:numId w:val="24"/>
        </w:numPr>
        <w:spacing w:after="0" w:line="240" w:lineRule="auto"/>
        <w:rPr>
          <w:rFonts w:cstheme="minorHAnsi"/>
          <w:szCs w:val="22"/>
        </w:rPr>
      </w:pPr>
      <w:r w:rsidRPr="00B96831">
        <w:rPr>
          <w:rFonts w:cstheme="minorHAnsi"/>
          <w:szCs w:val="22"/>
        </w:rPr>
        <w:t xml:space="preserve">currently perform, or have performed any services, including advisory roles, for an agency, which directly affects the subject matter of the Audit and Risk Committee of the appointing agency, within the last three years; </w:t>
      </w:r>
    </w:p>
    <w:p w14:paraId="4ED95B1B" w14:textId="77777777" w:rsidR="00E62815" w:rsidRPr="00B96831" w:rsidRDefault="00E62815" w:rsidP="00E62815">
      <w:pPr>
        <w:numPr>
          <w:ilvl w:val="0"/>
          <w:numId w:val="24"/>
        </w:numPr>
        <w:spacing w:after="0" w:line="240" w:lineRule="auto"/>
        <w:rPr>
          <w:rFonts w:cstheme="minorHAnsi"/>
          <w:szCs w:val="22"/>
        </w:rPr>
      </w:pPr>
      <w:r w:rsidRPr="00B96831">
        <w:rPr>
          <w:rFonts w:cstheme="minorHAnsi"/>
          <w:szCs w:val="22"/>
        </w:rPr>
        <w:t xml:space="preserve">have a material business or other contractual relationship, or any other direct financial interest or material indirect financial interest with the appointing agency, or a related agency, which could reasonably be perceived to materially interfere with the individual’s ability to act in the best interests of the appointing agency; </w:t>
      </w:r>
    </w:p>
    <w:p w14:paraId="0388EB5C" w14:textId="77777777" w:rsidR="00E62815" w:rsidRPr="00B96831" w:rsidRDefault="00E62815" w:rsidP="00E62815">
      <w:pPr>
        <w:numPr>
          <w:ilvl w:val="0"/>
          <w:numId w:val="24"/>
        </w:numPr>
        <w:spacing w:after="0" w:line="240" w:lineRule="auto"/>
        <w:rPr>
          <w:rFonts w:cstheme="minorHAnsi"/>
          <w:szCs w:val="22"/>
        </w:rPr>
      </w:pPr>
      <w:r w:rsidRPr="00B96831">
        <w:rPr>
          <w:rFonts w:cstheme="minorHAnsi"/>
          <w:szCs w:val="22"/>
        </w:rPr>
        <w:t>currently act, or have acted as an advocate of a material interest on behalf of the appointing agency, or a related agency, or currently are, or have been, engaged in litigation or in resolving disputes between the appointing agency and third parties; or</w:t>
      </w:r>
    </w:p>
    <w:p w14:paraId="36B9E604" w14:textId="77777777" w:rsidR="00E62815" w:rsidRPr="00B96831" w:rsidRDefault="00E62815" w:rsidP="00E62815">
      <w:pPr>
        <w:numPr>
          <w:ilvl w:val="0"/>
          <w:numId w:val="24"/>
        </w:numPr>
        <w:spacing w:line="240" w:lineRule="auto"/>
        <w:rPr>
          <w:rFonts w:cstheme="minorHAnsi"/>
          <w:szCs w:val="22"/>
        </w:rPr>
      </w:pPr>
      <w:r w:rsidRPr="00B96831">
        <w:rPr>
          <w:rFonts w:cstheme="minorHAnsi"/>
          <w:szCs w:val="22"/>
        </w:rPr>
        <w:t xml:space="preserve">have an immediate family member or close family member who is employed in a senior management role of the appointing agency, or a related agency, or are employed in any other role which can exert direct and significant influence over the subject matter of the Audit and Risk Committee of the appointing agency. </w:t>
      </w:r>
    </w:p>
    <w:p w14:paraId="14B9E6C5" w14:textId="77777777" w:rsidR="00E62815" w:rsidRPr="004F3C4A" w:rsidRDefault="00E62815" w:rsidP="00E62815">
      <w:r w:rsidRPr="00B96831">
        <w:t>This list prescribes the minimum key relationships that must be</w:t>
      </w:r>
      <w:r>
        <w:t xml:space="preserve"> avoided but is not exhaustive </w:t>
      </w:r>
      <w:r w:rsidRPr="00B96831">
        <w:rPr>
          <w:sz w:val="16"/>
          <w:szCs w:val="16"/>
        </w:rPr>
        <w:t>(</w:t>
      </w:r>
      <w:r>
        <w:rPr>
          <w:sz w:val="16"/>
          <w:szCs w:val="16"/>
        </w:rPr>
        <w:t>r</w:t>
      </w:r>
      <w:r w:rsidRPr="00B96831">
        <w:rPr>
          <w:sz w:val="16"/>
          <w:szCs w:val="16"/>
        </w:rPr>
        <w:t>efer also to the:  Auditing and Assurance Standards Board, Australian Institute of Company directors and The Institute of Internal Auditors – Australia - https://www.iia.org.au/ Audit Committees: A guide to good practice 2017).</w:t>
      </w:r>
    </w:p>
    <w:p w14:paraId="3AD6D9B3" w14:textId="77777777" w:rsidR="00E62815" w:rsidRPr="00B96831" w:rsidRDefault="00E62815" w:rsidP="00E62815">
      <w:pPr>
        <w:rPr>
          <w:b/>
          <w:sz w:val="16"/>
          <w:szCs w:val="16"/>
        </w:rPr>
      </w:pPr>
      <w:r>
        <w:rPr>
          <w:b/>
        </w:rPr>
        <w:t xml:space="preserve">Independence of Audit Activity: </w:t>
      </w:r>
      <w:r w:rsidRPr="00B96831">
        <w:t xml:space="preserve">‘Independence is the freedom from conditions that threaten the ability of the internal audit activity to carry out internal audit responsibilities in an unbiased manner.  To achieve the degree of independence necessary to effectively carry out the responsibilities of the internal audit activity, the CAE has direct and unrestricted access to senior management and the Committee. This can be achieved through a dual-reporting relationship.  Threats to independence must be managed at the individual auditor, engagement, functional and organisational levels’. </w:t>
      </w:r>
      <w:r w:rsidRPr="00B96831">
        <w:rPr>
          <w:sz w:val="16"/>
          <w:szCs w:val="16"/>
        </w:rPr>
        <w:t>Source: International Professional Practices Framework (IPPF), the Institute of Internal Auditors Research Foundation. Florida, USA, January 2017</w:t>
      </w:r>
      <w:r>
        <w:rPr>
          <w:sz w:val="16"/>
          <w:szCs w:val="16"/>
        </w:rPr>
        <w:t>.</w:t>
      </w:r>
    </w:p>
    <w:p w14:paraId="58EFE49E" w14:textId="77777777" w:rsidR="00D414CE" w:rsidRDefault="00D414CE">
      <w:pPr>
        <w:spacing w:line="276" w:lineRule="auto"/>
        <w:rPr>
          <w:b/>
        </w:rPr>
      </w:pPr>
      <w:r>
        <w:rPr>
          <w:b/>
        </w:rPr>
        <w:br w:type="page"/>
      </w:r>
    </w:p>
    <w:p w14:paraId="141BF24A" w14:textId="0C775476" w:rsidR="00E62815" w:rsidRPr="00B96831" w:rsidRDefault="00E62815" w:rsidP="00D414CE">
      <w:pPr>
        <w:spacing w:line="276" w:lineRule="auto"/>
        <w:rPr>
          <w:b/>
          <w:sz w:val="16"/>
          <w:szCs w:val="16"/>
        </w:rPr>
      </w:pPr>
      <w:r>
        <w:rPr>
          <w:b/>
        </w:rPr>
        <w:lastRenderedPageBreak/>
        <w:t xml:space="preserve">Independence of the Organisation (agency/entity): </w:t>
      </w:r>
      <w:r w:rsidRPr="00B96831">
        <w:t xml:space="preserve">‘The internal audit activity must be free from interference in determining the scope of internal auditing, performing work and communicating results. The CAE must disclose such interference to the board and discuss the implications’. </w:t>
      </w:r>
      <w:r w:rsidRPr="00B96831">
        <w:rPr>
          <w:sz w:val="16"/>
          <w:szCs w:val="16"/>
        </w:rPr>
        <w:t>Source: International Professional Practices Framework (IPPF), the Institute of Internal Auditors Research Foundation. Florida, USA, January 2017.</w:t>
      </w:r>
    </w:p>
    <w:p w14:paraId="0F2AB94F" w14:textId="77777777" w:rsidR="00E62815" w:rsidRPr="00B96831" w:rsidRDefault="00E62815" w:rsidP="00E62815">
      <w:pPr>
        <w:rPr>
          <w:b/>
        </w:rPr>
      </w:pPr>
      <w:r>
        <w:rPr>
          <w:b/>
        </w:rPr>
        <w:t xml:space="preserve">Independence – Objectivity of Internal Auditors: </w:t>
      </w:r>
      <w:r w:rsidRPr="00B96831">
        <w:t xml:space="preserve">‘Objectivity is an unbiased mental attitude that allows internal auditors to perform engagements in such a manner that they believe in their work product and that no quality compromises are made. Objectivity requires that internal auditors do not subordinate their judgement on audit matters to others. Threat to objectivity must be managed at the individual auditor, engagement, functional and organisational levels. Internal auditors must have an impartial, unbiased attitude and avoid any conflict of interest’. </w:t>
      </w:r>
      <w:r w:rsidRPr="00B96831">
        <w:rPr>
          <w:sz w:val="16"/>
          <w:szCs w:val="16"/>
        </w:rPr>
        <w:t>Source: International Professional Practices Framework (IPPF), the Institute of Internal Auditors Research Foundation. Florida, USA, January 2017.</w:t>
      </w:r>
    </w:p>
    <w:p w14:paraId="7513B68E" w14:textId="30949DF4" w:rsidR="00E62815" w:rsidRPr="00B96831" w:rsidRDefault="006146C3" w:rsidP="00E62815">
      <w:pPr>
        <w:pStyle w:val="Heading1"/>
      </w:pPr>
      <w:bookmarkStart w:id="18" w:name="_Toc33447068"/>
      <w:r>
        <w:t xml:space="preserve">3 </w:t>
      </w:r>
      <w:r w:rsidR="00E62815">
        <w:t>Governing Body</w:t>
      </w:r>
      <w:bookmarkEnd w:id="18"/>
    </w:p>
    <w:p w14:paraId="104F61E5" w14:textId="77777777" w:rsidR="00E62815" w:rsidRDefault="00E62815" w:rsidP="00E62815">
      <w:pPr>
        <w:pStyle w:val="Heading3"/>
      </w:pPr>
      <w:bookmarkStart w:id="19" w:name="3.1._Roles,_Responsibilities_and_Account"/>
      <w:bookmarkStart w:id="20" w:name="Governing_Body_"/>
      <w:bookmarkStart w:id="21" w:name="_Toc33447069"/>
      <w:bookmarkEnd w:id="19"/>
      <w:bookmarkEnd w:id="20"/>
      <w:r>
        <w:t>Principle</w:t>
      </w:r>
      <w:bookmarkEnd w:id="21"/>
      <w:r>
        <w:t xml:space="preserve"> </w:t>
      </w:r>
    </w:p>
    <w:p w14:paraId="506B4EDB" w14:textId="77777777" w:rsidR="00E62815" w:rsidRPr="00B96831" w:rsidRDefault="00E62815" w:rsidP="00E62815">
      <w:pPr>
        <w:pStyle w:val="BodyText"/>
      </w:pPr>
      <w:r>
        <w:t>The ‘governing body’ of an agency (see Definitions) is responsible for its governance, including</w:t>
      </w:r>
      <w:r w:rsidRPr="00B96831">
        <w:t xml:space="preserve"> </w:t>
      </w:r>
      <w:r>
        <w:t>the</w:t>
      </w:r>
      <w:r w:rsidRPr="00B96831">
        <w:t xml:space="preserve"> </w:t>
      </w:r>
      <w:r>
        <w:t>design</w:t>
      </w:r>
      <w:r w:rsidRPr="00B96831">
        <w:t xml:space="preserve"> </w:t>
      </w:r>
      <w:r>
        <w:t>and</w:t>
      </w:r>
      <w:r w:rsidRPr="00B96831">
        <w:t xml:space="preserve"> </w:t>
      </w:r>
      <w:r>
        <w:t>operation</w:t>
      </w:r>
      <w:r w:rsidRPr="00B96831">
        <w:t xml:space="preserve"> </w:t>
      </w:r>
      <w:r>
        <w:t>of</w:t>
      </w:r>
      <w:r w:rsidRPr="00B96831">
        <w:t xml:space="preserve"> </w:t>
      </w:r>
      <w:r>
        <w:t>risk</w:t>
      </w:r>
      <w:r w:rsidRPr="00B96831">
        <w:t xml:space="preserve"> </w:t>
      </w:r>
      <w:r>
        <w:t>management</w:t>
      </w:r>
      <w:r w:rsidRPr="00B96831">
        <w:t xml:space="preserve"> </w:t>
      </w:r>
      <w:r>
        <w:t>and</w:t>
      </w:r>
      <w:r w:rsidRPr="00B96831">
        <w:t xml:space="preserve"> </w:t>
      </w:r>
      <w:r>
        <w:t>internal</w:t>
      </w:r>
      <w:r w:rsidRPr="00B96831">
        <w:t xml:space="preserve"> </w:t>
      </w:r>
      <w:r>
        <w:t>control frameworks.</w:t>
      </w:r>
    </w:p>
    <w:p w14:paraId="3FBCF808" w14:textId="77777777" w:rsidR="00E62815" w:rsidRPr="00B96831" w:rsidRDefault="00E62815" w:rsidP="00E62815">
      <w:pPr>
        <w:pStyle w:val="Heading3"/>
      </w:pPr>
      <w:bookmarkStart w:id="22" w:name="_Toc33447070"/>
      <w:bookmarkStart w:id="23" w:name="_Toc495066487"/>
      <w:bookmarkStart w:id="24" w:name="_Toc495066400"/>
      <w:r w:rsidRPr="00B96831">
        <w:t>Guideline</w:t>
      </w:r>
      <w:bookmarkEnd w:id="22"/>
      <w:r w:rsidRPr="00B96831">
        <w:t xml:space="preserve"> </w:t>
      </w:r>
      <w:bookmarkEnd w:id="23"/>
      <w:bookmarkEnd w:id="24"/>
    </w:p>
    <w:p w14:paraId="4F8427E4" w14:textId="77777777" w:rsidR="00E62815" w:rsidRPr="00B96831" w:rsidRDefault="00E62815" w:rsidP="00E62815">
      <w:pPr>
        <w:pStyle w:val="BodyText"/>
      </w:pPr>
      <w:r>
        <w:t xml:space="preserve">The governing body is responsible to the </w:t>
      </w:r>
      <w:r w:rsidRPr="00B96831">
        <w:t xml:space="preserve">relevant </w:t>
      </w:r>
      <w:r>
        <w:t>Minister</w:t>
      </w:r>
      <w:r w:rsidRPr="00B96831">
        <w:t xml:space="preserve"> </w:t>
      </w:r>
      <w:r>
        <w:t>and</w:t>
      </w:r>
      <w:r w:rsidRPr="00B96831">
        <w:t xml:space="preserve"> </w:t>
      </w:r>
      <w:r>
        <w:t>accountable</w:t>
      </w:r>
      <w:r w:rsidRPr="00B96831">
        <w:t xml:space="preserve"> </w:t>
      </w:r>
      <w:r>
        <w:t>to</w:t>
      </w:r>
      <w:r w:rsidRPr="00B96831">
        <w:t xml:space="preserve"> </w:t>
      </w:r>
      <w:r>
        <w:t>the</w:t>
      </w:r>
      <w:r w:rsidRPr="00B96831">
        <w:t xml:space="preserve"> </w:t>
      </w:r>
      <w:r>
        <w:t>Legislative</w:t>
      </w:r>
      <w:r w:rsidRPr="00B96831">
        <w:t xml:space="preserve"> Assembly </w:t>
      </w:r>
      <w:r>
        <w:t>through</w:t>
      </w:r>
      <w:r w:rsidRPr="00B96831">
        <w:t xml:space="preserve"> the </w:t>
      </w:r>
      <w:r>
        <w:t>Minister. It</w:t>
      </w:r>
      <w:r w:rsidRPr="00B96831">
        <w:t xml:space="preserve"> </w:t>
      </w:r>
      <w:r>
        <w:t>is</w:t>
      </w:r>
      <w:r w:rsidRPr="00B96831">
        <w:t xml:space="preserve"> </w:t>
      </w:r>
      <w:r>
        <w:t>acknowledged</w:t>
      </w:r>
      <w:r w:rsidRPr="00B96831">
        <w:t xml:space="preserve"> </w:t>
      </w:r>
      <w:r>
        <w:t>that</w:t>
      </w:r>
      <w:r w:rsidRPr="00B96831">
        <w:t xml:space="preserve"> </w:t>
      </w:r>
      <w:r>
        <w:t>the</w:t>
      </w:r>
      <w:r w:rsidRPr="00B96831">
        <w:t xml:space="preserve"> </w:t>
      </w:r>
      <w:r>
        <w:t>Minister</w:t>
      </w:r>
      <w:r w:rsidRPr="00B96831">
        <w:t xml:space="preserve"> </w:t>
      </w:r>
      <w:r>
        <w:t>also</w:t>
      </w:r>
      <w:r w:rsidRPr="00B96831">
        <w:t xml:space="preserve"> </w:t>
      </w:r>
      <w:r>
        <w:t>has responsibilities for an agency,</w:t>
      </w:r>
      <w:r w:rsidRPr="00B96831">
        <w:t xml:space="preserve"> </w:t>
      </w:r>
      <w:r>
        <w:t>including</w:t>
      </w:r>
      <w:r w:rsidRPr="00B96831">
        <w:t xml:space="preserve"> responsibility</w:t>
      </w:r>
      <w:r>
        <w:t xml:space="preserve"> for their financial</w:t>
      </w:r>
      <w:r w:rsidRPr="00B96831">
        <w:t xml:space="preserve"> </w:t>
      </w:r>
      <w:r>
        <w:t>and</w:t>
      </w:r>
      <w:r w:rsidRPr="00B96831">
        <w:t xml:space="preserve"> </w:t>
      </w:r>
      <w:r>
        <w:t>operational</w:t>
      </w:r>
      <w:r w:rsidRPr="00B96831">
        <w:t xml:space="preserve"> performance. </w:t>
      </w:r>
    </w:p>
    <w:p w14:paraId="1BFB3FA1" w14:textId="7293DC7B" w:rsidR="00E62815" w:rsidRDefault="00E62815" w:rsidP="00E62815">
      <w:pPr>
        <w:pStyle w:val="BodyText"/>
      </w:pPr>
      <w:r>
        <w:t xml:space="preserve">Internal audit (see </w:t>
      </w:r>
      <w:r w:rsidR="00D414CE">
        <w:t xml:space="preserve">2 </w:t>
      </w:r>
      <w:r>
        <w:t>Definitions) supports this process by assisting the governing body and management in their roles. It does this by providing them with assurance and advisory services through monitoring and reporting on the effectiveness of governance processes that management has implemented.</w:t>
      </w:r>
    </w:p>
    <w:p w14:paraId="686953D8" w14:textId="518C65AC" w:rsidR="00E62815" w:rsidRDefault="006146C3" w:rsidP="00E62815">
      <w:pPr>
        <w:pStyle w:val="Heading1"/>
      </w:pPr>
      <w:bookmarkStart w:id="25" w:name="_Toc33447071"/>
      <w:r>
        <w:t xml:space="preserve">4 </w:t>
      </w:r>
      <w:r w:rsidR="00E62815">
        <w:t>Audit Committee</w:t>
      </w:r>
      <w:bookmarkEnd w:id="25"/>
    </w:p>
    <w:p w14:paraId="2BC27D21" w14:textId="2B2C97A9" w:rsidR="00E62815" w:rsidRDefault="006146C3" w:rsidP="00E62815">
      <w:pPr>
        <w:pStyle w:val="Heading2"/>
      </w:pPr>
      <w:bookmarkStart w:id="26" w:name="_Toc33447072"/>
      <w:r>
        <w:t xml:space="preserve">4.1 </w:t>
      </w:r>
      <w:r w:rsidR="00E62815">
        <w:t>Audit Committee Structure</w:t>
      </w:r>
      <w:bookmarkEnd w:id="26"/>
    </w:p>
    <w:p w14:paraId="5F4737E6" w14:textId="77777777" w:rsidR="00E62815" w:rsidRPr="005C4322" w:rsidRDefault="00E62815" w:rsidP="00E62815">
      <w:pPr>
        <w:pStyle w:val="Heading3"/>
      </w:pPr>
      <w:bookmarkStart w:id="27" w:name="_Toc33447073"/>
      <w:r w:rsidRPr="005C4322">
        <w:t>Principle</w:t>
      </w:r>
      <w:bookmarkEnd w:id="27"/>
      <w:r w:rsidRPr="005C4322">
        <w:t xml:space="preserve"> </w:t>
      </w:r>
    </w:p>
    <w:p w14:paraId="4A385563" w14:textId="77777777" w:rsidR="00E62815" w:rsidRPr="005C4322" w:rsidRDefault="00E62815" w:rsidP="00E62815">
      <w:pPr>
        <w:pStyle w:val="BodyText"/>
      </w:pPr>
      <w:r>
        <w:t>The</w:t>
      </w:r>
      <w:r w:rsidRPr="005C4322">
        <w:t xml:space="preserve"> g</w:t>
      </w:r>
      <w:r>
        <w:t>overning</w:t>
      </w:r>
      <w:r w:rsidRPr="005C4322">
        <w:t xml:space="preserve"> b</w:t>
      </w:r>
      <w:r>
        <w:t>ody</w:t>
      </w:r>
      <w:r w:rsidRPr="005C4322">
        <w:t xml:space="preserve"> </w:t>
      </w:r>
      <w:r>
        <w:t>of</w:t>
      </w:r>
      <w:r w:rsidRPr="005C4322">
        <w:t xml:space="preserve"> </w:t>
      </w:r>
      <w:r>
        <w:t>each</w:t>
      </w:r>
      <w:r w:rsidRPr="005C4322">
        <w:t xml:space="preserve"> </w:t>
      </w:r>
      <w:r>
        <w:t>agency</w:t>
      </w:r>
      <w:r w:rsidRPr="005C4322">
        <w:t xml:space="preserve"> </w:t>
      </w:r>
      <w:r>
        <w:t>is</w:t>
      </w:r>
      <w:r w:rsidRPr="005C4322">
        <w:t xml:space="preserve"> </w:t>
      </w:r>
      <w:r>
        <w:t>responsible</w:t>
      </w:r>
      <w:r w:rsidRPr="005C4322">
        <w:t xml:space="preserve"> </w:t>
      </w:r>
      <w:r>
        <w:t>for</w:t>
      </w:r>
      <w:r w:rsidRPr="005C4322">
        <w:t xml:space="preserve"> establishing </w:t>
      </w:r>
      <w:r>
        <w:t>an</w:t>
      </w:r>
      <w:r w:rsidRPr="005C4322">
        <w:t xml:space="preserve"> a</w:t>
      </w:r>
      <w:r>
        <w:t>udit</w:t>
      </w:r>
      <w:r w:rsidRPr="005C4322">
        <w:t xml:space="preserve"> c</w:t>
      </w:r>
      <w:r>
        <w:t>ommittee.</w:t>
      </w:r>
      <w:r w:rsidRPr="005C4322">
        <w:t xml:space="preserve"> </w:t>
      </w:r>
      <w:r>
        <w:t>The</w:t>
      </w:r>
      <w:r w:rsidRPr="005C4322">
        <w:t xml:space="preserve"> audit c</w:t>
      </w:r>
      <w:r>
        <w:t>ommittee</w:t>
      </w:r>
      <w:r w:rsidRPr="005C4322">
        <w:t xml:space="preserve"> </w:t>
      </w:r>
      <w:r>
        <w:t>is</w:t>
      </w:r>
      <w:r w:rsidRPr="005C4322">
        <w:t xml:space="preserve"> accountable </w:t>
      </w:r>
      <w:r>
        <w:t>to</w:t>
      </w:r>
      <w:r w:rsidRPr="005C4322">
        <w:t xml:space="preserve"> </w:t>
      </w:r>
      <w:r>
        <w:t>the</w:t>
      </w:r>
      <w:r w:rsidRPr="005C4322">
        <w:t xml:space="preserve"> g</w:t>
      </w:r>
      <w:r>
        <w:t>overning</w:t>
      </w:r>
      <w:r w:rsidRPr="005C4322">
        <w:t xml:space="preserve"> </w:t>
      </w:r>
      <w:r>
        <w:t>body</w:t>
      </w:r>
      <w:r w:rsidRPr="005C4322">
        <w:t>.</w:t>
      </w:r>
      <w:r>
        <w:t xml:space="preserve"> Each</w:t>
      </w:r>
      <w:r w:rsidRPr="005C4322">
        <w:t xml:space="preserve"> </w:t>
      </w:r>
      <w:r>
        <w:t>agency</w:t>
      </w:r>
      <w:r w:rsidRPr="005C4322">
        <w:t xml:space="preserve"> </w:t>
      </w:r>
      <w:r>
        <w:t>will</w:t>
      </w:r>
      <w:r w:rsidRPr="005C4322">
        <w:t xml:space="preserve"> </w:t>
      </w:r>
      <w:r>
        <w:t>establish</w:t>
      </w:r>
      <w:r w:rsidRPr="005C4322">
        <w:t xml:space="preserve"> </w:t>
      </w:r>
      <w:r>
        <w:t>an</w:t>
      </w:r>
      <w:r w:rsidRPr="005C4322">
        <w:t xml:space="preserve"> audit c</w:t>
      </w:r>
      <w:r>
        <w:t>ommittee</w:t>
      </w:r>
      <w:r w:rsidRPr="005C4322">
        <w:t xml:space="preserve"> </w:t>
      </w:r>
      <w:r>
        <w:t>as</w:t>
      </w:r>
      <w:r w:rsidRPr="005C4322">
        <w:t xml:space="preserve"> </w:t>
      </w:r>
      <w:r>
        <w:t>a</w:t>
      </w:r>
      <w:r w:rsidRPr="005C4322">
        <w:t xml:space="preserve"> separately constituted</w:t>
      </w:r>
      <w:r>
        <w:t xml:space="preserve"> body unless it is not </w:t>
      </w:r>
      <w:r w:rsidRPr="005C4322">
        <w:t xml:space="preserve">practicable </w:t>
      </w:r>
      <w:r>
        <w:t>and</w:t>
      </w:r>
      <w:r w:rsidRPr="005C4322">
        <w:t xml:space="preserve"> not </w:t>
      </w:r>
      <w:r>
        <w:t>cost</w:t>
      </w:r>
      <w:r w:rsidRPr="005C4322">
        <w:t xml:space="preserve"> </w:t>
      </w:r>
      <w:r>
        <w:t>effective</w:t>
      </w:r>
      <w:r w:rsidRPr="005C4322">
        <w:t xml:space="preserve"> to do so. For some Territory Authorities the audit committee will be a sub-committee of the board.</w:t>
      </w:r>
    </w:p>
    <w:p w14:paraId="473FB17F" w14:textId="77777777" w:rsidR="00D414CE" w:rsidRDefault="00D414CE">
      <w:pPr>
        <w:spacing w:line="276" w:lineRule="auto"/>
        <w:rPr>
          <w:rFonts w:asciiTheme="majorHAnsi" w:hAnsiTheme="majorHAnsi"/>
          <w:b/>
          <w:color w:val="323232" w:themeColor="accent1"/>
          <w:sz w:val="26"/>
          <w:szCs w:val="28"/>
        </w:rPr>
      </w:pPr>
      <w:bookmarkStart w:id="28" w:name="_Toc495066489"/>
      <w:bookmarkStart w:id="29" w:name="_Toc495066402"/>
      <w:bookmarkStart w:id="30" w:name="_Toc33447074"/>
      <w:r>
        <w:br w:type="page"/>
      </w:r>
    </w:p>
    <w:p w14:paraId="6E3080D7" w14:textId="60696B21" w:rsidR="00E62815" w:rsidRPr="005C4322" w:rsidRDefault="00E62815" w:rsidP="00E62815">
      <w:pPr>
        <w:pStyle w:val="Heading3"/>
      </w:pPr>
      <w:r w:rsidRPr="005C4322">
        <w:lastRenderedPageBreak/>
        <w:t>Guideline</w:t>
      </w:r>
      <w:bookmarkEnd w:id="28"/>
      <w:bookmarkEnd w:id="29"/>
      <w:bookmarkEnd w:id="30"/>
      <w:r w:rsidRPr="005C4322">
        <w:t xml:space="preserve"> </w:t>
      </w:r>
    </w:p>
    <w:p w14:paraId="55CBBC0E" w14:textId="77777777" w:rsidR="00E62815" w:rsidRDefault="00E62815" w:rsidP="00E62815">
      <w:pPr>
        <w:pStyle w:val="Heading4"/>
      </w:pPr>
      <w:r>
        <w:t>Small Territory Authorities</w:t>
      </w:r>
    </w:p>
    <w:p w14:paraId="03FA39FC" w14:textId="77777777" w:rsidR="00E62815" w:rsidRPr="005C4322" w:rsidRDefault="00E62815" w:rsidP="00E62815">
      <w:pPr>
        <w:numPr>
          <w:ilvl w:val="0"/>
          <w:numId w:val="24"/>
        </w:numPr>
        <w:spacing w:line="240" w:lineRule="auto"/>
        <w:rPr>
          <w:rFonts w:cstheme="minorHAnsi"/>
          <w:szCs w:val="22"/>
        </w:rPr>
      </w:pPr>
      <w:r w:rsidRPr="005C4322">
        <w:rPr>
          <w:rFonts w:cstheme="minorHAnsi"/>
          <w:b/>
          <w:szCs w:val="22"/>
        </w:rPr>
        <w:t>With a Board:</w:t>
      </w:r>
      <w:r w:rsidRPr="005C4322">
        <w:rPr>
          <w:rFonts w:cstheme="minorHAnsi"/>
          <w:szCs w:val="22"/>
        </w:rPr>
        <w:t xml:space="preserve"> In the case of a small Territory Authority with a board it may not be practical to establish a separately constituted audit committee as a sub-committee of the board. In these cases, it would be appropriate for the full board to act as the audit committee. It would be important for the board to set aside time specifically for separate consideration of matters ordinarily reviewed by an audit committee. Where a board member has a conflict of interest in a particular matter (see the definition of independent member for conflict of interest) they shall stand aside and also not be present in decisions on that matter.</w:t>
      </w:r>
    </w:p>
    <w:p w14:paraId="318F244E"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b/>
          <w:szCs w:val="22"/>
        </w:rPr>
        <w:t>With No Board:</w:t>
      </w:r>
      <w:r w:rsidRPr="005C4322">
        <w:rPr>
          <w:rFonts w:cstheme="minorHAnsi"/>
          <w:szCs w:val="22"/>
        </w:rPr>
        <w:t xml:space="preserve"> In the case of a small Territory Authority with no board, the governing body may elect not to delegate their compliance responsibilities and functions to a committee. However, this decision should be balanced against the benefits afforded by the independent view and support able to be afforded by a well constituted audit committee. If the agency elects not to have an audit committee this decision is to be documented. The document should summarise why there is no audit committee and detail the processes for evaluating and continually improving the effectiveness of the agency’s governance, risk management and internal control.</w:t>
      </w:r>
    </w:p>
    <w:p w14:paraId="5B70A12C" w14:textId="77777777" w:rsidR="00E62815" w:rsidRDefault="00E62815" w:rsidP="00E62815">
      <w:pPr>
        <w:pStyle w:val="Heading4"/>
      </w:pPr>
      <w:r w:rsidRPr="005C4322">
        <w:t>Shared Audit Committee</w:t>
      </w:r>
    </w:p>
    <w:p w14:paraId="0AE3F0DA" w14:textId="77777777" w:rsidR="00E62815" w:rsidRDefault="00E62815" w:rsidP="00E62815">
      <w:pPr>
        <w:pStyle w:val="BodyText"/>
      </w:pPr>
      <w:r>
        <w:t xml:space="preserve">Shared audit committee and/or shared internal audit arrangements may be practical for example two or more small entities operating in a similar context. Across the same portfolio or across different ACT agencies where entities perform similar functions. Governance arrangements for a shared audit committee do need to ensure there are adequate mechanisms for input and oversight of the committee for all entities involved in the shared arrangement. </w:t>
      </w:r>
    </w:p>
    <w:p w14:paraId="659B82D5" w14:textId="77777777" w:rsidR="00E62815" w:rsidRPr="005C4322" w:rsidRDefault="00E62815" w:rsidP="00E62815">
      <w:pPr>
        <w:pStyle w:val="Heading4"/>
      </w:pPr>
      <w:r w:rsidRPr="005C4322">
        <w:t>Audit Committee</w:t>
      </w:r>
    </w:p>
    <w:p w14:paraId="19F70298" w14:textId="77777777" w:rsidR="00E62815" w:rsidRPr="005C4322" w:rsidRDefault="00E62815" w:rsidP="00E62815">
      <w:pPr>
        <w:pStyle w:val="BodyText"/>
      </w:pPr>
      <w:r>
        <w:t>The creation of an audit c</w:t>
      </w:r>
      <w:r w:rsidRPr="005C4322">
        <w:t>ommittee</w:t>
      </w:r>
      <w:r>
        <w:t xml:space="preserve"> is an important way in which the governing</w:t>
      </w:r>
      <w:r w:rsidRPr="005C4322">
        <w:t xml:space="preserve"> </w:t>
      </w:r>
      <w:r>
        <w:t>body</w:t>
      </w:r>
      <w:r w:rsidRPr="005C4322">
        <w:t xml:space="preserve"> </w:t>
      </w:r>
      <w:r>
        <w:t>is</w:t>
      </w:r>
      <w:r w:rsidRPr="005C4322">
        <w:t xml:space="preserve"> </w:t>
      </w:r>
      <w:r>
        <w:t>able</w:t>
      </w:r>
      <w:r w:rsidRPr="005C4322">
        <w:t xml:space="preserve"> </w:t>
      </w:r>
      <w:r>
        <w:t>to</w:t>
      </w:r>
      <w:r w:rsidRPr="005C4322">
        <w:t xml:space="preserve"> obtain the necessary </w:t>
      </w:r>
      <w:r>
        <w:t>support</w:t>
      </w:r>
      <w:r w:rsidRPr="005C4322">
        <w:t xml:space="preserve"> </w:t>
      </w:r>
      <w:r>
        <w:t>to</w:t>
      </w:r>
      <w:r w:rsidRPr="005C4322">
        <w:t xml:space="preserve"> </w:t>
      </w:r>
      <w:r>
        <w:t>fulfil</w:t>
      </w:r>
      <w:r w:rsidRPr="005C4322">
        <w:t xml:space="preserve"> their role </w:t>
      </w:r>
      <w:r>
        <w:t>and</w:t>
      </w:r>
      <w:r w:rsidRPr="005C4322">
        <w:t xml:space="preserve"> discharge their </w:t>
      </w:r>
      <w:r>
        <w:t>responsibilities.</w:t>
      </w:r>
    </w:p>
    <w:p w14:paraId="342B3332" w14:textId="36970199" w:rsidR="00E62815" w:rsidRPr="005C4322" w:rsidRDefault="00E62815" w:rsidP="00E62815">
      <w:pPr>
        <w:pStyle w:val="BodyText"/>
      </w:pPr>
      <w:r>
        <w:t>The</w:t>
      </w:r>
      <w:r w:rsidRPr="005C4322">
        <w:t xml:space="preserve"> </w:t>
      </w:r>
      <w:r>
        <w:t>governing</w:t>
      </w:r>
      <w:r w:rsidRPr="005C4322">
        <w:t xml:space="preserve"> </w:t>
      </w:r>
      <w:r>
        <w:t>body</w:t>
      </w:r>
      <w:r w:rsidRPr="005C4322">
        <w:t xml:space="preserve"> determines </w:t>
      </w:r>
      <w:r>
        <w:t>the</w:t>
      </w:r>
      <w:r w:rsidRPr="005C4322">
        <w:t xml:space="preserve"> </w:t>
      </w:r>
      <w:r>
        <w:t>scope of the audit c</w:t>
      </w:r>
      <w:r w:rsidRPr="005C4322">
        <w:t>ommittee</w:t>
      </w:r>
      <w:r>
        <w:t xml:space="preserve"> </w:t>
      </w:r>
      <w:r w:rsidRPr="005C4322">
        <w:t>operations as defined in the</w:t>
      </w:r>
      <w:r>
        <w:t xml:space="preserve"> Audit Committee Charter (see </w:t>
      </w:r>
      <w:r w:rsidR="00D414CE">
        <w:t xml:space="preserve">2 </w:t>
      </w:r>
      <w:r w:rsidRPr="005C4322">
        <w:t xml:space="preserve">Definitions). </w:t>
      </w:r>
      <w:r>
        <w:t>The</w:t>
      </w:r>
      <w:r w:rsidRPr="005C4322">
        <w:t xml:space="preserve"> </w:t>
      </w:r>
      <w:r>
        <w:t xml:space="preserve">creation of an audit committee does not </w:t>
      </w:r>
      <w:r w:rsidRPr="005C4322">
        <w:t>abrogate</w:t>
      </w:r>
      <w:r>
        <w:t xml:space="preserve"> the governing body from</w:t>
      </w:r>
      <w:r w:rsidRPr="005C4322">
        <w:t xml:space="preserve"> </w:t>
      </w:r>
      <w:r>
        <w:t>its overall</w:t>
      </w:r>
      <w:r w:rsidRPr="005C4322">
        <w:t xml:space="preserve"> responsibility </w:t>
      </w:r>
      <w:r>
        <w:t>for</w:t>
      </w:r>
      <w:r w:rsidRPr="005C4322">
        <w:t xml:space="preserve"> </w:t>
      </w:r>
      <w:r>
        <w:t>the</w:t>
      </w:r>
      <w:r w:rsidRPr="005C4322">
        <w:t xml:space="preserve"> </w:t>
      </w:r>
      <w:r>
        <w:t>functions</w:t>
      </w:r>
      <w:r w:rsidRPr="005C4322">
        <w:t xml:space="preserve"> </w:t>
      </w:r>
      <w:r>
        <w:t>that</w:t>
      </w:r>
      <w:r w:rsidRPr="005C4322">
        <w:t xml:space="preserve"> </w:t>
      </w:r>
      <w:r>
        <w:t>are</w:t>
      </w:r>
      <w:r w:rsidRPr="005C4322">
        <w:t xml:space="preserve"> </w:t>
      </w:r>
      <w:r>
        <w:t>delegated</w:t>
      </w:r>
      <w:r w:rsidRPr="005C4322">
        <w:t xml:space="preserve"> </w:t>
      </w:r>
      <w:r>
        <w:t>to</w:t>
      </w:r>
      <w:r w:rsidRPr="005C4322">
        <w:t xml:space="preserve"> </w:t>
      </w:r>
      <w:r>
        <w:t>the</w:t>
      </w:r>
      <w:r w:rsidRPr="005C4322">
        <w:t xml:space="preserve"> a</w:t>
      </w:r>
      <w:r>
        <w:t>udit</w:t>
      </w:r>
      <w:r w:rsidRPr="005C4322">
        <w:t xml:space="preserve"> committee.</w:t>
      </w:r>
    </w:p>
    <w:p w14:paraId="5EF610D1" w14:textId="77777777" w:rsidR="00E62815" w:rsidRDefault="00E62815" w:rsidP="00E62815">
      <w:pPr>
        <w:pStyle w:val="BodyText"/>
      </w:pPr>
      <w:r>
        <w:t>The</w:t>
      </w:r>
      <w:r w:rsidRPr="005C4322">
        <w:t xml:space="preserve"> a</w:t>
      </w:r>
      <w:r>
        <w:t>udit</w:t>
      </w:r>
      <w:r w:rsidRPr="005C4322">
        <w:t xml:space="preserve"> committee </w:t>
      </w:r>
      <w:r>
        <w:t>is</w:t>
      </w:r>
      <w:r w:rsidRPr="005C4322">
        <w:t xml:space="preserve"> </w:t>
      </w:r>
      <w:r>
        <w:t>directly</w:t>
      </w:r>
      <w:r w:rsidRPr="005C4322">
        <w:t xml:space="preserve"> </w:t>
      </w:r>
      <w:r>
        <w:t>accountable</w:t>
      </w:r>
      <w:r w:rsidRPr="005C4322">
        <w:t xml:space="preserve"> </w:t>
      </w:r>
      <w:r>
        <w:t>to</w:t>
      </w:r>
      <w:r w:rsidRPr="005C4322">
        <w:t xml:space="preserve"> </w:t>
      </w:r>
      <w:r>
        <w:t>the</w:t>
      </w:r>
      <w:r w:rsidRPr="005C4322">
        <w:t xml:space="preserve"> </w:t>
      </w:r>
      <w:r>
        <w:t>governing</w:t>
      </w:r>
      <w:r w:rsidRPr="005C4322">
        <w:t xml:space="preserve"> </w:t>
      </w:r>
      <w:r>
        <w:t>body</w:t>
      </w:r>
      <w:r w:rsidRPr="005C4322">
        <w:t xml:space="preserve"> </w:t>
      </w:r>
      <w:r>
        <w:t>for</w:t>
      </w:r>
      <w:r w:rsidRPr="005C4322">
        <w:t xml:space="preserve"> </w:t>
      </w:r>
      <w:r>
        <w:t>its</w:t>
      </w:r>
      <w:r w:rsidRPr="005C4322">
        <w:t xml:space="preserve"> effectiveness. </w:t>
      </w:r>
      <w:r>
        <w:t>An</w:t>
      </w:r>
      <w:r w:rsidRPr="005C4322">
        <w:t xml:space="preserve"> a</w:t>
      </w:r>
      <w:r>
        <w:t>udit</w:t>
      </w:r>
      <w:r w:rsidRPr="005C4322">
        <w:t xml:space="preserve"> committee </w:t>
      </w:r>
      <w:r>
        <w:t>does</w:t>
      </w:r>
      <w:r w:rsidRPr="005C4322">
        <w:t xml:space="preserve"> </w:t>
      </w:r>
      <w:r>
        <w:t>not</w:t>
      </w:r>
      <w:r w:rsidRPr="005C4322">
        <w:t xml:space="preserve"> </w:t>
      </w:r>
      <w:r>
        <w:t>focus</w:t>
      </w:r>
      <w:r w:rsidRPr="005C4322">
        <w:t xml:space="preserve"> </w:t>
      </w:r>
      <w:r>
        <w:t>solely</w:t>
      </w:r>
      <w:r w:rsidRPr="005C4322">
        <w:t xml:space="preserve"> </w:t>
      </w:r>
      <w:r>
        <w:t>on</w:t>
      </w:r>
      <w:r w:rsidRPr="005C4322">
        <w:t xml:space="preserve"> </w:t>
      </w:r>
      <w:r>
        <w:t>internal</w:t>
      </w:r>
      <w:r w:rsidRPr="005C4322">
        <w:t xml:space="preserve"> </w:t>
      </w:r>
      <w:r>
        <w:t>audit</w:t>
      </w:r>
      <w:r w:rsidRPr="005C4322">
        <w:t xml:space="preserve"> activities </w:t>
      </w:r>
      <w:r>
        <w:t>or</w:t>
      </w:r>
      <w:r w:rsidRPr="005C4322">
        <w:t xml:space="preserve"> financial </w:t>
      </w:r>
      <w:r>
        <w:t>issues. It</w:t>
      </w:r>
      <w:r w:rsidRPr="005C4322">
        <w:t xml:space="preserve"> should </w:t>
      </w:r>
      <w:r>
        <w:t>take</w:t>
      </w:r>
      <w:r w:rsidRPr="005C4322">
        <w:t xml:space="preserve"> </w:t>
      </w:r>
      <w:r>
        <w:t>on</w:t>
      </w:r>
      <w:r w:rsidRPr="005C4322">
        <w:t xml:space="preserve"> </w:t>
      </w:r>
      <w:r>
        <w:t>broader</w:t>
      </w:r>
      <w:r w:rsidRPr="005C4322">
        <w:t xml:space="preserve"> </w:t>
      </w:r>
      <w:r>
        <w:t>roles</w:t>
      </w:r>
      <w:r w:rsidRPr="005C4322">
        <w:t xml:space="preserve"> </w:t>
      </w:r>
      <w:r>
        <w:t>and</w:t>
      </w:r>
      <w:r w:rsidRPr="005C4322">
        <w:t xml:space="preserve"> </w:t>
      </w:r>
      <w:r>
        <w:t>responsibilities, such as</w:t>
      </w:r>
      <w:r w:rsidRPr="005C4322">
        <w:t xml:space="preserve"> </w:t>
      </w:r>
      <w:r>
        <w:t>governance,</w:t>
      </w:r>
      <w:r w:rsidRPr="005C4322">
        <w:t xml:space="preserve"> </w:t>
      </w:r>
      <w:r>
        <w:t>risk</w:t>
      </w:r>
      <w:r w:rsidRPr="005C4322">
        <w:t xml:space="preserve"> </w:t>
      </w:r>
      <w:r>
        <w:t>and</w:t>
      </w:r>
      <w:r w:rsidRPr="005C4322">
        <w:t xml:space="preserve"> internal </w:t>
      </w:r>
      <w:r>
        <w:t>control</w:t>
      </w:r>
      <w:r w:rsidRPr="005C4322">
        <w:t xml:space="preserve"> </w:t>
      </w:r>
      <w:r>
        <w:t>issues.</w:t>
      </w:r>
    </w:p>
    <w:p w14:paraId="20F00F19" w14:textId="77777777" w:rsidR="00E62815" w:rsidRPr="00820DF6" w:rsidRDefault="00E62815" w:rsidP="00E62815">
      <w:pPr>
        <w:pStyle w:val="Heading5"/>
      </w:pPr>
      <w:r w:rsidRPr="00820DF6">
        <w:t>Key Responsibilities</w:t>
      </w:r>
    </w:p>
    <w:p w14:paraId="347FFE83" w14:textId="77777777" w:rsidR="00E62815" w:rsidRPr="005C4322" w:rsidRDefault="00E62815" w:rsidP="00E62815">
      <w:pPr>
        <w:pStyle w:val="BodyText"/>
      </w:pPr>
      <w:r>
        <w:t xml:space="preserve">The key </w:t>
      </w:r>
      <w:r w:rsidRPr="005C4322">
        <w:t xml:space="preserve">responsibilities </w:t>
      </w:r>
      <w:r>
        <w:t>of an audit c</w:t>
      </w:r>
      <w:r w:rsidRPr="005C4322">
        <w:t>ommittee</w:t>
      </w:r>
      <w:r>
        <w:t xml:space="preserve"> include overseeing:</w:t>
      </w:r>
    </w:p>
    <w:p w14:paraId="2D53A58F"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an effective and efficient internal audit program;</w:t>
      </w:r>
    </w:p>
    <w:p w14:paraId="7D031ABD"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the policies and practices and the operation of the internal control system are effective;</w:t>
      </w:r>
    </w:p>
    <w:p w14:paraId="7B25C2E9"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 xml:space="preserve">that the relationship and work of the external and internal auditors is positive and efficient; </w:t>
      </w:r>
    </w:p>
    <w:p w14:paraId="72B36764"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that actions are taken to address the implementation of internal and external audit recommendations;</w:t>
      </w:r>
    </w:p>
    <w:p w14:paraId="6792662E"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the risk management framework policies, practices and processes for risk management are in compliance with the relevant Australian standards;</w:t>
      </w:r>
    </w:p>
    <w:p w14:paraId="7666E07A"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lastRenderedPageBreak/>
        <w:t>that the annual financial statements and statement of performances are compliant with ACT legislation, ACT treasury guidance and relevant accounting standards and policies, and are to provide recommendations to the governing body on the annual financial statements; and</w:t>
      </w:r>
    </w:p>
    <w:p w14:paraId="63BEAC7E" w14:textId="77777777" w:rsidR="00E62815" w:rsidRPr="005C4322" w:rsidRDefault="00E62815" w:rsidP="00E62815">
      <w:pPr>
        <w:numPr>
          <w:ilvl w:val="0"/>
          <w:numId w:val="24"/>
        </w:numPr>
        <w:spacing w:line="240" w:lineRule="auto"/>
        <w:rPr>
          <w:rFonts w:cstheme="minorHAnsi"/>
          <w:szCs w:val="22"/>
        </w:rPr>
      </w:pPr>
      <w:r w:rsidRPr="005C4322">
        <w:rPr>
          <w:rFonts w:cstheme="minorHAnsi"/>
          <w:szCs w:val="22"/>
        </w:rPr>
        <w:t>the policies and practices to ensure compliance and monitoring of compliance with laws, regulations, reporting requirements and related matters are adequate.</w:t>
      </w:r>
    </w:p>
    <w:p w14:paraId="24EC4780" w14:textId="77777777" w:rsidR="00E62815" w:rsidRPr="005C4322" w:rsidRDefault="00E62815" w:rsidP="00E62815">
      <w:pPr>
        <w:pStyle w:val="Heading5"/>
      </w:pPr>
      <w:r w:rsidRPr="005C4322">
        <w:t xml:space="preserve">Internal Audit </w:t>
      </w:r>
      <w:r>
        <w:t xml:space="preserve">Committee Oversight </w:t>
      </w:r>
    </w:p>
    <w:p w14:paraId="177FB84B" w14:textId="77777777" w:rsidR="00E62815" w:rsidRPr="005C4322" w:rsidRDefault="00E62815" w:rsidP="00E62815">
      <w:pPr>
        <w:pStyle w:val="BodyText"/>
      </w:pPr>
      <w:r>
        <w:t>In the oversight of the internal audit function, the responsibilities of</w:t>
      </w:r>
      <w:r w:rsidRPr="005C4322">
        <w:t xml:space="preserve"> </w:t>
      </w:r>
      <w:r>
        <w:t>audit</w:t>
      </w:r>
      <w:r w:rsidRPr="005C4322">
        <w:t xml:space="preserve"> c</w:t>
      </w:r>
      <w:r>
        <w:t>ommittees include ensuring:</w:t>
      </w:r>
    </w:p>
    <w:p w14:paraId="19CDD0F7"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that internal audit activity is structured to achieve organisational independence;</w:t>
      </w:r>
    </w:p>
    <w:p w14:paraId="07D664A8" w14:textId="0CF2E1BA"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the internal audit charter (see</w:t>
      </w:r>
      <w:r w:rsidR="00D414CE">
        <w:rPr>
          <w:rFonts w:cstheme="minorHAnsi"/>
          <w:szCs w:val="22"/>
        </w:rPr>
        <w:t xml:space="preserve"> 2</w:t>
      </w:r>
      <w:r w:rsidRPr="005C4322">
        <w:rPr>
          <w:rFonts w:cstheme="minorHAnsi"/>
          <w:szCs w:val="22"/>
        </w:rPr>
        <w:t xml:space="preserve"> Definitions) permits full and unrestricted access to the governing body, top management and the audit committee;</w:t>
      </w:r>
    </w:p>
    <w:p w14:paraId="46E03B1A"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unrestricted access by internal auditors to records, personnel, and physical properties where required; and</w:t>
      </w:r>
    </w:p>
    <w:p w14:paraId="23482585" w14:textId="77777777" w:rsidR="00E62815" w:rsidRPr="005C4322" w:rsidRDefault="00E62815" w:rsidP="00E62815">
      <w:pPr>
        <w:numPr>
          <w:ilvl w:val="0"/>
          <w:numId w:val="24"/>
        </w:numPr>
        <w:spacing w:line="240" w:lineRule="auto"/>
        <w:rPr>
          <w:rFonts w:cstheme="minorHAnsi"/>
          <w:szCs w:val="22"/>
        </w:rPr>
      </w:pPr>
      <w:r w:rsidRPr="005C4322">
        <w:rPr>
          <w:rFonts w:cstheme="minorHAnsi"/>
          <w:szCs w:val="22"/>
        </w:rPr>
        <w:t>the internal audit function is appropriately resourced and is operating effectively.</w:t>
      </w:r>
    </w:p>
    <w:p w14:paraId="62F563FB" w14:textId="5B9569B0" w:rsidR="00E62815" w:rsidRPr="005C4322" w:rsidRDefault="00E62815" w:rsidP="00D414CE">
      <w:pPr>
        <w:pStyle w:val="Heading5"/>
      </w:pPr>
      <w:r w:rsidRPr="005C4322">
        <w:t>Other Responsibilities</w:t>
      </w:r>
    </w:p>
    <w:p w14:paraId="7B09834D" w14:textId="77777777" w:rsidR="00E62815" w:rsidRPr="005C4322" w:rsidRDefault="00E62815" w:rsidP="00E62815">
      <w:pPr>
        <w:pStyle w:val="BodyText"/>
      </w:pPr>
      <w:r>
        <w:t>In</w:t>
      </w:r>
      <w:r w:rsidRPr="005C4322">
        <w:t xml:space="preserve"> </w:t>
      </w:r>
      <w:r>
        <w:t>relation</w:t>
      </w:r>
      <w:r w:rsidRPr="005C4322">
        <w:t xml:space="preserve"> </w:t>
      </w:r>
      <w:r>
        <w:t>to</w:t>
      </w:r>
      <w:r w:rsidRPr="005C4322">
        <w:t xml:space="preserve"> </w:t>
      </w:r>
      <w:r>
        <w:t>its</w:t>
      </w:r>
      <w:r w:rsidRPr="005C4322">
        <w:t xml:space="preserve"> </w:t>
      </w:r>
      <w:r>
        <w:t>other</w:t>
      </w:r>
      <w:r w:rsidRPr="005C4322">
        <w:t xml:space="preserve"> </w:t>
      </w:r>
      <w:r>
        <w:t xml:space="preserve">roles in assisting the entity to fulfil its corporate governance and oversight responsibilities, </w:t>
      </w:r>
      <w:r w:rsidRPr="005C4322">
        <w:t>the a</w:t>
      </w:r>
      <w:r>
        <w:t>udit</w:t>
      </w:r>
      <w:r w:rsidRPr="005C4322">
        <w:t xml:space="preserve"> committee</w:t>
      </w:r>
      <w:r>
        <w:t xml:space="preserve"> responsibilities could include but are not limited to:</w:t>
      </w:r>
    </w:p>
    <w:p w14:paraId="36FF0920"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governance;</w:t>
      </w:r>
    </w:p>
    <w:p w14:paraId="710DD6AE"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financial management, accounting policies;</w:t>
      </w:r>
    </w:p>
    <w:p w14:paraId="3AF1CB0C"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compliance framework;</w:t>
      </w:r>
    </w:p>
    <w:p w14:paraId="69074C52"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implementation of audit recommendations;</w:t>
      </w:r>
    </w:p>
    <w:p w14:paraId="5807D222"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fraud and corruption control;</w:t>
      </w:r>
    </w:p>
    <w:p w14:paraId="3F155538"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conduct of risk assessments;</w:t>
      </w:r>
    </w:p>
    <w:p w14:paraId="30730A47"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business continuity management, including business continuity planning and ICT disaster recovery arrangements;</w:t>
      </w:r>
    </w:p>
    <w:p w14:paraId="485E23D4"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security, including physical security, cyber-security, and ICT logical security;</w:t>
      </w:r>
    </w:p>
    <w:p w14:paraId="5E915448"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complaint management;</w:t>
      </w:r>
    </w:p>
    <w:p w14:paraId="085B26F3"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 xml:space="preserve">entity performance and management reporting; </w:t>
      </w:r>
    </w:p>
    <w:p w14:paraId="2BF1F51F"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 xml:space="preserve">work health and safety; </w:t>
      </w:r>
    </w:p>
    <w:p w14:paraId="7C556C9E"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major projects and business initiatives; and</w:t>
      </w:r>
    </w:p>
    <w:p w14:paraId="7434D8BD" w14:textId="77777777" w:rsidR="00E62815" w:rsidRPr="005C4322" w:rsidRDefault="00E62815" w:rsidP="00E62815">
      <w:pPr>
        <w:numPr>
          <w:ilvl w:val="0"/>
          <w:numId w:val="24"/>
        </w:numPr>
        <w:spacing w:after="0" w:line="240" w:lineRule="auto"/>
        <w:rPr>
          <w:rFonts w:cstheme="minorHAnsi"/>
          <w:szCs w:val="22"/>
        </w:rPr>
      </w:pPr>
      <w:r w:rsidRPr="005C4322">
        <w:rPr>
          <w:rFonts w:cstheme="minorHAnsi"/>
          <w:szCs w:val="22"/>
        </w:rPr>
        <w:t xml:space="preserve">other considerations in relation to ethics and organisation culture and legal issues. </w:t>
      </w:r>
    </w:p>
    <w:p w14:paraId="2A6BC7DE" w14:textId="63FE9928" w:rsidR="00E62815" w:rsidRPr="00D8201A" w:rsidRDefault="006146C3" w:rsidP="00E62815">
      <w:pPr>
        <w:pStyle w:val="Heading2"/>
      </w:pPr>
      <w:bookmarkStart w:id="31" w:name="_Toc33447075"/>
      <w:r>
        <w:t xml:space="preserve">4.1.1 </w:t>
      </w:r>
      <w:r w:rsidR="00E62815">
        <w:t>Audit Committee Written Charter</w:t>
      </w:r>
      <w:bookmarkEnd w:id="31"/>
      <w:r w:rsidR="00E62815">
        <w:t xml:space="preserve"> </w:t>
      </w:r>
    </w:p>
    <w:p w14:paraId="03DF5735" w14:textId="77777777" w:rsidR="00E62815" w:rsidRDefault="00E62815" w:rsidP="00E62815">
      <w:pPr>
        <w:pStyle w:val="Heading3"/>
      </w:pPr>
      <w:bookmarkStart w:id="32" w:name="_Toc33447076"/>
      <w:r>
        <w:t>Principle</w:t>
      </w:r>
      <w:bookmarkEnd w:id="32"/>
      <w:r>
        <w:t xml:space="preserve"> </w:t>
      </w:r>
    </w:p>
    <w:p w14:paraId="2A2151A4" w14:textId="709E3B91" w:rsidR="00E62815" w:rsidRPr="00D8201A" w:rsidRDefault="00E62815" w:rsidP="00E62815">
      <w:pPr>
        <w:pStyle w:val="BodyText"/>
      </w:pPr>
      <w:r>
        <w:t>A</w:t>
      </w:r>
      <w:r w:rsidRPr="00D8201A">
        <w:t xml:space="preserve"> </w:t>
      </w:r>
      <w:r>
        <w:t xml:space="preserve">written audit committee </w:t>
      </w:r>
      <w:r w:rsidRPr="00D8201A">
        <w:t>c</w:t>
      </w:r>
      <w:r>
        <w:t>harter (see</w:t>
      </w:r>
      <w:r w:rsidR="00D414CE">
        <w:t xml:space="preserve"> 2</w:t>
      </w:r>
      <w:r>
        <w:t xml:space="preserve"> Definitions)</w:t>
      </w:r>
      <w:r w:rsidRPr="00D8201A">
        <w:t xml:space="preserve"> for </w:t>
      </w:r>
      <w:r>
        <w:t>the</w:t>
      </w:r>
      <w:r w:rsidRPr="00D8201A">
        <w:t xml:space="preserve"> operation </w:t>
      </w:r>
      <w:r>
        <w:t>of</w:t>
      </w:r>
      <w:r w:rsidRPr="00D8201A">
        <w:t xml:space="preserve"> </w:t>
      </w:r>
      <w:r>
        <w:t>the</w:t>
      </w:r>
      <w:r w:rsidRPr="00D8201A">
        <w:t xml:space="preserve"> </w:t>
      </w:r>
      <w:r>
        <w:t>audit</w:t>
      </w:r>
      <w:r w:rsidRPr="00D8201A">
        <w:t xml:space="preserve"> c</w:t>
      </w:r>
      <w:r>
        <w:t>ommittee</w:t>
      </w:r>
      <w:r w:rsidRPr="00D8201A">
        <w:t xml:space="preserve"> must </w:t>
      </w:r>
      <w:r>
        <w:t>be</w:t>
      </w:r>
      <w:r w:rsidRPr="00D8201A">
        <w:t xml:space="preserve"> developed and approved by the governing body.</w:t>
      </w:r>
    </w:p>
    <w:p w14:paraId="5B45BBB2" w14:textId="77777777" w:rsidR="00E62815" w:rsidRDefault="00E62815" w:rsidP="00E62815">
      <w:pPr>
        <w:pStyle w:val="Heading3"/>
      </w:pPr>
      <w:bookmarkStart w:id="33" w:name="_Toc33447077"/>
      <w:bookmarkStart w:id="34" w:name="_Toc495066491"/>
      <w:bookmarkStart w:id="35" w:name="_Toc495066404"/>
      <w:bookmarkStart w:id="36" w:name="_Toc495066351"/>
      <w:r>
        <w:t>Guideline</w:t>
      </w:r>
      <w:bookmarkEnd w:id="33"/>
      <w:r>
        <w:t xml:space="preserve"> </w:t>
      </w:r>
      <w:bookmarkEnd w:id="34"/>
      <w:bookmarkEnd w:id="35"/>
      <w:bookmarkEnd w:id="36"/>
    </w:p>
    <w:p w14:paraId="1D3E8192" w14:textId="77777777" w:rsidR="00E62815" w:rsidRPr="00D8201A" w:rsidRDefault="00E62815" w:rsidP="00E62815">
      <w:pPr>
        <w:pStyle w:val="BodyText"/>
      </w:pPr>
      <w:r>
        <w:t>A written charter of the roles and responsibilities of the audit committee must be clearly defined and</w:t>
      </w:r>
      <w:r w:rsidRPr="00D8201A">
        <w:t xml:space="preserve"> </w:t>
      </w:r>
      <w:r>
        <w:t>approved by</w:t>
      </w:r>
      <w:r w:rsidRPr="00D8201A">
        <w:t xml:space="preserve"> </w:t>
      </w:r>
      <w:r>
        <w:t>the governing body and provided to each member of the audit committee. A written charter provides a clear mechanism</w:t>
      </w:r>
      <w:r w:rsidRPr="00D8201A">
        <w:t xml:space="preserve"> </w:t>
      </w:r>
      <w:r>
        <w:t xml:space="preserve">to establish the authority and powers of the audit committee. </w:t>
      </w:r>
    </w:p>
    <w:p w14:paraId="01FD72B8" w14:textId="77777777" w:rsidR="00E62815" w:rsidRDefault="00E62815" w:rsidP="00E62815">
      <w:pPr>
        <w:pStyle w:val="BodyText"/>
      </w:pPr>
      <w:r>
        <w:lastRenderedPageBreak/>
        <w:t>The</w:t>
      </w:r>
      <w:r w:rsidRPr="00D8201A">
        <w:t xml:space="preserve"> </w:t>
      </w:r>
      <w:r>
        <w:t>charter</w:t>
      </w:r>
      <w:r w:rsidRPr="00D8201A">
        <w:t xml:space="preserve"> </w:t>
      </w:r>
      <w:r>
        <w:t>is to</w:t>
      </w:r>
      <w:r w:rsidRPr="00D8201A">
        <w:t xml:space="preserve"> </w:t>
      </w:r>
      <w:r>
        <w:t>stipulate</w:t>
      </w:r>
      <w:r w:rsidRPr="00D8201A">
        <w:t xml:space="preserve"> matters </w:t>
      </w:r>
      <w:r>
        <w:t>including:</w:t>
      </w:r>
    </w:p>
    <w:p w14:paraId="7326A48E"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the purpose, structure and authority of the audit committee;</w:t>
      </w:r>
    </w:p>
    <w:p w14:paraId="2C83BFC5"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the requirements for membership of the audit committee including tenure and reappointment;</w:t>
      </w:r>
    </w:p>
    <w:p w14:paraId="5560AD6D"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 xml:space="preserve">the nature and scope of the audit committee’s duties and responsibilities; </w:t>
      </w:r>
    </w:p>
    <w:p w14:paraId="78EA05A9"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the processes and access to records to be used by the audit committee in discharging its duties including frequency, quorums and records of meetings; induction for new members; and</w:t>
      </w:r>
    </w:p>
    <w:p w14:paraId="44E82725"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t>its performance review and reporting.</w:t>
      </w:r>
    </w:p>
    <w:p w14:paraId="19328EEF" w14:textId="77777777" w:rsidR="00E62815" w:rsidRDefault="00E62815" w:rsidP="00E62815">
      <w:pPr>
        <w:pStyle w:val="BodyText"/>
      </w:pPr>
      <w:r>
        <w:t>The</w:t>
      </w:r>
      <w:r w:rsidRPr="00D8201A">
        <w:t xml:space="preserve"> </w:t>
      </w:r>
      <w:r>
        <w:t>charter</w:t>
      </w:r>
      <w:r w:rsidRPr="00D8201A">
        <w:t xml:space="preserve"> </w:t>
      </w:r>
      <w:r>
        <w:t>is to</w:t>
      </w:r>
      <w:r w:rsidRPr="00D8201A">
        <w:t xml:space="preserve"> </w:t>
      </w:r>
      <w:r>
        <w:t>be</w:t>
      </w:r>
      <w:r w:rsidRPr="00D8201A">
        <w:t xml:space="preserve"> </w:t>
      </w:r>
      <w:r>
        <w:t>reviewed</w:t>
      </w:r>
      <w:r w:rsidRPr="00D8201A">
        <w:t xml:space="preserve"> annually</w:t>
      </w:r>
      <w:r>
        <w:t xml:space="preserve"> for continued relevance.</w:t>
      </w:r>
    </w:p>
    <w:p w14:paraId="3FD18B60" w14:textId="5C9323C4" w:rsidR="00E62815" w:rsidRDefault="006146C3" w:rsidP="00D414CE">
      <w:pPr>
        <w:pStyle w:val="Heading2"/>
      </w:pPr>
      <w:bookmarkStart w:id="37" w:name="_Toc31798695"/>
      <w:bookmarkStart w:id="38" w:name="_Toc495066492"/>
      <w:bookmarkStart w:id="39" w:name="_Toc495066405"/>
      <w:bookmarkStart w:id="40" w:name="_Toc33447078"/>
      <w:r>
        <w:t xml:space="preserve">4.1.2 </w:t>
      </w:r>
      <w:r w:rsidR="00E62815">
        <w:t>Membership</w:t>
      </w:r>
      <w:bookmarkEnd w:id="37"/>
      <w:bookmarkEnd w:id="38"/>
      <w:bookmarkEnd w:id="39"/>
      <w:bookmarkEnd w:id="40"/>
    </w:p>
    <w:p w14:paraId="64DCA95B" w14:textId="77777777" w:rsidR="00E62815" w:rsidRDefault="00E62815" w:rsidP="00E62815">
      <w:pPr>
        <w:pStyle w:val="Heading3"/>
      </w:pPr>
      <w:bookmarkStart w:id="41" w:name="_Toc33447079"/>
      <w:r>
        <w:t>Principle</w:t>
      </w:r>
      <w:bookmarkEnd w:id="41"/>
      <w:r>
        <w:t xml:space="preserve"> </w:t>
      </w:r>
    </w:p>
    <w:p w14:paraId="0059ECD7" w14:textId="3DF8CF1E" w:rsidR="00E62815" w:rsidRPr="00D8201A" w:rsidRDefault="00E62815" w:rsidP="00E62815">
      <w:pPr>
        <w:pStyle w:val="BodyText"/>
      </w:pPr>
      <w:r>
        <w:t>The audit committee is to have a minimum of three members</w:t>
      </w:r>
      <w:r w:rsidRPr="00D8201A">
        <w:t xml:space="preserve"> and usually a maximum of five members. All members should be indep</w:t>
      </w:r>
      <w:r>
        <w:t xml:space="preserve">endent external members (see </w:t>
      </w:r>
      <w:r w:rsidR="00D414CE">
        <w:t xml:space="preserve">2 </w:t>
      </w:r>
      <w:r w:rsidRPr="00D8201A">
        <w:t xml:space="preserve">Definitions) with the chairperson also not an ACT Government employee. At a minimum an audit committee must have the following: </w:t>
      </w:r>
    </w:p>
    <w:p w14:paraId="14DFB359"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three member audit committee with at least one of the members (the chairperson) is to be an independent external member and not an ACT Government employee; and</w:t>
      </w:r>
    </w:p>
    <w:p w14:paraId="64F01C7F"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t xml:space="preserve">more than three member audit committee which has at least two members. The chairperson and the deputy chairperson are to be independent external members, and the chairperson is not an ACT Government employee. </w:t>
      </w:r>
    </w:p>
    <w:p w14:paraId="6A822110" w14:textId="77777777" w:rsidR="00E62815" w:rsidRDefault="00E62815" w:rsidP="00E62815">
      <w:pPr>
        <w:pStyle w:val="Heading3"/>
      </w:pPr>
      <w:bookmarkStart w:id="42" w:name="_Toc33447080"/>
      <w:bookmarkStart w:id="43" w:name="_Toc495066493"/>
      <w:bookmarkStart w:id="44" w:name="_Toc495066406"/>
      <w:r>
        <w:t>Guideline</w:t>
      </w:r>
      <w:bookmarkEnd w:id="42"/>
      <w:r>
        <w:t xml:space="preserve"> </w:t>
      </w:r>
      <w:bookmarkEnd w:id="43"/>
      <w:bookmarkEnd w:id="44"/>
    </w:p>
    <w:p w14:paraId="1D3B4891" w14:textId="77777777" w:rsidR="00E62815" w:rsidRDefault="00E62815" w:rsidP="00E62815">
      <w:pPr>
        <w:pStyle w:val="BodyText"/>
      </w:pPr>
      <w:r>
        <w:t>To</w:t>
      </w:r>
      <w:r w:rsidRPr="00D8201A">
        <w:t xml:space="preserve"> </w:t>
      </w:r>
      <w:r>
        <w:t>be</w:t>
      </w:r>
      <w:r w:rsidRPr="00D8201A">
        <w:t xml:space="preserve"> </w:t>
      </w:r>
      <w:r>
        <w:t>effective,</w:t>
      </w:r>
      <w:r w:rsidRPr="00D8201A">
        <w:t xml:space="preserve"> the a</w:t>
      </w:r>
      <w:r>
        <w:t>udit</w:t>
      </w:r>
      <w:r w:rsidRPr="00D8201A">
        <w:t xml:space="preserve"> committee </w:t>
      </w:r>
      <w:r>
        <w:t>should</w:t>
      </w:r>
      <w:r w:rsidRPr="00D8201A">
        <w:t xml:space="preserve"> comprise</w:t>
      </w:r>
      <w:r>
        <w:t xml:space="preserve"> of:</w:t>
      </w:r>
    </w:p>
    <w:p w14:paraId="065BAFC8"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at least three members. This requirement recognises the broader mix of skill, knowledge and experience required of an audit committee to discharge its responsibilities; and</w:t>
      </w:r>
    </w:p>
    <w:p w14:paraId="06733B9D" w14:textId="03BA41B6"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 xml:space="preserve">a maximum of five members. </w:t>
      </w:r>
      <w:r w:rsidR="003248DB">
        <w:rPr>
          <w:rFonts w:cstheme="minorHAnsi"/>
          <w:szCs w:val="22"/>
        </w:rPr>
        <w:t>Five members</w:t>
      </w:r>
      <w:r w:rsidRPr="00D8201A">
        <w:rPr>
          <w:rFonts w:cstheme="minorHAnsi"/>
          <w:szCs w:val="22"/>
        </w:rPr>
        <w:t xml:space="preserve"> is usually the upper limit on membership beyond which the operation of the audit committee may become inefficient and ineffective. This upper limit is dependent on the size of the agency and the range of functions undertaken and can be increased as needed. </w:t>
      </w:r>
    </w:p>
    <w:p w14:paraId="0DC2B31B" w14:textId="77777777" w:rsidR="00E62815" w:rsidRPr="00D8201A" w:rsidRDefault="00E62815" w:rsidP="00E62815">
      <w:pPr>
        <w:pStyle w:val="Heading4"/>
      </w:pPr>
      <w:r w:rsidRPr="00D8201A">
        <w:t xml:space="preserve">Independence Assurance </w:t>
      </w:r>
    </w:p>
    <w:p w14:paraId="015DC7B6" w14:textId="0D2E7E2E" w:rsidR="00E62815" w:rsidRDefault="00E62815" w:rsidP="00E62815">
      <w:pPr>
        <w:pStyle w:val="BodyText"/>
      </w:pPr>
      <w:r>
        <w:t xml:space="preserve">The distinguishing feature of an audit committee is its perceived and actual independence (see 2 Definitions </w:t>
      </w:r>
      <w:bookmarkStart w:id="45" w:name="_Hlk26878727"/>
      <w:r>
        <w:t>–</w:t>
      </w:r>
      <w:bookmarkEnd w:id="45"/>
      <w:r>
        <w:t xml:space="preserve"> independent member). The audit committee’s independence from the day-to-day activities of management helps to ensure that it acts in an objective, impartial manner, free from perceived or actual conflict of interest, inherent bias or undue external influence. To support audit committee independence the following is required, and the head of the governing body must ensure that:</w:t>
      </w:r>
    </w:p>
    <w:p w14:paraId="05C34DBD"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appropriate safeguards are in place to eliminate or reduce significant threats to independence;</w:t>
      </w:r>
    </w:p>
    <w:p w14:paraId="3089FD1E"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 xml:space="preserve">adequate procedures are in place to preserve the independence of the chair and members of the audit committee; and </w:t>
      </w:r>
    </w:p>
    <w:p w14:paraId="38C02260"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lastRenderedPageBreak/>
        <w:t>the chair and members of the audit committee must notify the head of the governing body immediately if a real or perceived threat to their independence arises.</w:t>
      </w:r>
    </w:p>
    <w:p w14:paraId="3DF39973" w14:textId="77777777" w:rsidR="00E62815" w:rsidRPr="00D8201A" w:rsidRDefault="00E62815" w:rsidP="00E62815">
      <w:pPr>
        <w:pStyle w:val="Heading4"/>
      </w:pPr>
      <w:r w:rsidRPr="00D8201A">
        <w:t>Appointing Members</w:t>
      </w:r>
    </w:p>
    <w:p w14:paraId="4552A765" w14:textId="77777777" w:rsidR="00E62815" w:rsidRPr="00D8201A" w:rsidRDefault="00E62815" w:rsidP="00E62815">
      <w:pPr>
        <w:pStyle w:val="BodyText"/>
      </w:pPr>
      <w:r>
        <w:t>The audit committee members including the chairperson and deputy chairperson are to be appointed by the responsible governing body.</w:t>
      </w:r>
    </w:p>
    <w:p w14:paraId="0EECA6A2" w14:textId="77777777" w:rsidR="00E62815" w:rsidRPr="00820DF6" w:rsidRDefault="00E62815" w:rsidP="00E62815">
      <w:pPr>
        <w:pStyle w:val="Heading5"/>
      </w:pPr>
      <w:r w:rsidRPr="00820DF6">
        <w:t>External Membership Appointment</w:t>
      </w:r>
    </w:p>
    <w:p w14:paraId="27C15FA2" w14:textId="77777777" w:rsidR="00E62815" w:rsidRDefault="00E62815" w:rsidP="00E62815">
      <w:pPr>
        <w:pStyle w:val="BodyText"/>
      </w:pPr>
      <w:r>
        <w:t xml:space="preserve">Where external members are not employed by the ACT Government such as the roles of chair and deputy chair, a procurement process is to be followed. </w:t>
      </w:r>
    </w:p>
    <w:p w14:paraId="407E87F8"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A list of possible candidates can be obtained from relevant professional body membership and competencies as for example outlined below in Section 5.1.4 Internal Auditors – Skills, Competencies and Professional Membership.</w:t>
      </w:r>
    </w:p>
    <w:p w14:paraId="5132FED3" w14:textId="74B2ABFA"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Request for service documents should be completed and following evaluation a contract should be signed by the employing agency and successful candidate</w:t>
      </w:r>
      <w:r w:rsidR="003248DB">
        <w:rPr>
          <w:rFonts w:cstheme="minorHAnsi"/>
          <w:szCs w:val="22"/>
        </w:rPr>
        <w:t>.</w:t>
      </w:r>
    </w:p>
    <w:p w14:paraId="2C66B44D" w14:textId="45D9B5BB" w:rsidR="00E62815" w:rsidRPr="00D8201A" w:rsidRDefault="00E62815" w:rsidP="00E62815">
      <w:pPr>
        <w:numPr>
          <w:ilvl w:val="0"/>
          <w:numId w:val="24"/>
        </w:numPr>
        <w:spacing w:line="240" w:lineRule="auto"/>
        <w:rPr>
          <w:rFonts w:cstheme="minorHAnsi"/>
          <w:szCs w:val="22"/>
        </w:rPr>
      </w:pPr>
      <w:r w:rsidRPr="00D8201A">
        <w:rPr>
          <w:rFonts w:cstheme="minorHAnsi"/>
          <w:szCs w:val="22"/>
        </w:rPr>
        <w:t xml:space="preserve">Contract terms should align to </w:t>
      </w:r>
      <w:r w:rsidR="003248DB">
        <w:rPr>
          <w:rFonts w:cstheme="minorHAnsi"/>
          <w:szCs w:val="22"/>
        </w:rPr>
        <w:t>appointment terms below</w:t>
      </w:r>
      <w:r w:rsidRPr="00D8201A">
        <w:rPr>
          <w:rFonts w:cstheme="minorHAnsi"/>
          <w:szCs w:val="22"/>
        </w:rPr>
        <w:t>.</w:t>
      </w:r>
    </w:p>
    <w:p w14:paraId="7B1FCB08" w14:textId="77777777" w:rsidR="00E62815" w:rsidRPr="00820DF6" w:rsidRDefault="00E62815" w:rsidP="00E62815">
      <w:pPr>
        <w:pStyle w:val="Heading5"/>
      </w:pPr>
      <w:r w:rsidRPr="00820DF6">
        <w:t>Chairperson Appointment Term</w:t>
      </w:r>
    </w:p>
    <w:p w14:paraId="0DBCE2AD"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 xml:space="preserve">The chair of the audit committee must be appointed for one term only for a period of at least three years, with a maximum period of five years. </w:t>
      </w:r>
    </w:p>
    <w:p w14:paraId="2250C890" w14:textId="766D61D1"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 xml:space="preserve">Extending the term of appointment for the chair must not cause the total term to exceed five years as chair of the audit </w:t>
      </w:r>
      <w:r w:rsidR="00137BF4">
        <w:rPr>
          <w:rFonts w:cstheme="minorHAnsi"/>
          <w:szCs w:val="22"/>
        </w:rPr>
        <w:t>c</w:t>
      </w:r>
      <w:r w:rsidRPr="00D8201A">
        <w:rPr>
          <w:rFonts w:cstheme="minorHAnsi"/>
          <w:szCs w:val="22"/>
        </w:rPr>
        <w:t xml:space="preserve">ommittee. </w:t>
      </w:r>
    </w:p>
    <w:p w14:paraId="102AFB41"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t>Chairs and Members of audit committees may be appointed as a chair either prior to or subsequent to a term as a Member. However, the member’s total term as chair must not exceed five years and the member’s total term on the audit committee (inclusive of a term as chair and a term as a member) must not exceed a total of eight years. For example, a member might be appointed for an initial term of three years as a member and then be appointed as chair of the audit committee for a period of five years or vice versa.</w:t>
      </w:r>
    </w:p>
    <w:p w14:paraId="5BF5B644" w14:textId="77777777" w:rsidR="00E62815" w:rsidRPr="00D8201A" w:rsidRDefault="00E62815" w:rsidP="00E62815">
      <w:pPr>
        <w:pStyle w:val="Heading5"/>
      </w:pPr>
      <w:r w:rsidRPr="00D8201A">
        <w:t>Deputy Chairperson Appointment Term</w:t>
      </w:r>
    </w:p>
    <w:p w14:paraId="7C5E3DBE" w14:textId="77777777" w:rsidR="00E62815" w:rsidRDefault="00E62815" w:rsidP="00137BF4">
      <w:pPr>
        <w:pStyle w:val="BodyText"/>
        <w:spacing w:after="200"/>
      </w:pPr>
      <w:r>
        <w:t xml:space="preserve">Are in accordance with member appointment term above. </w:t>
      </w:r>
    </w:p>
    <w:p w14:paraId="4673A992" w14:textId="77777777" w:rsidR="00E62815" w:rsidRPr="00D8201A" w:rsidRDefault="00E62815" w:rsidP="00E62815">
      <w:pPr>
        <w:pStyle w:val="Heading5"/>
      </w:pPr>
      <w:r w:rsidRPr="00D8201A">
        <w:t>Membership Restrictions</w:t>
      </w:r>
    </w:p>
    <w:p w14:paraId="5E3D1024" w14:textId="77777777" w:rsidR="00E62815" w:rsidRPr="00D8201A" w:rsidRDefault="00E62815" w:rsidP="00E62815">
      <w:pPr>
        <w:pStyle w:val="BodyText"/>
      </w:pPr>
      <w:r>
        <w:t xml:space="preserve">The following </w:t>
      </w:r>
      <w:r w:rsidRPr="00D8201A">
        <w:t>position holders are</w:t>
      </w:r>
      <w:r>
        <w:t xml:space="preserve"> not to be a member of the audit committee, except where the governing body is under Small Territory Authorities:</w:t>
      </w:r>
    </w:p>
    <w:p w14:paraId="67A12791"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Head of the governing body (see Definitions);</w:t>
      </w:r>
    </w:p>
    <w:p w14:paraId="2C77D47F"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Head of Internal Audit (HIA) (see Definitions);</w:t>
      </w:r>
    </w:p>
    <w:p w14:paraId="0C1FD86B"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Chief Financial Officer (CFO);</w:t>
      </w:r>
    </w:p>
    <w:p w14:paraId="3CBE30E7"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Chief Operating Officer (COO);</w:t>
      </w:r>
    </w:p>
    <w:p w14:paraId="6766D1F3" w14:textId="77777777" w:rsidR="00E62815" w:rsidRPr="00D8201A" w:rsidRDefault="00E62815" w:rsidP="00E62815">
      <w:pPr>
        <w:numPr>
          <w:ilvl w:val="0"/>
          <w:numId w:val="24"/>
        </w:numPr>
        <w:spacing w:after="0" w:line="240" w:lineRule="auto"/>
        <w:rPr>
          <w:rFonts w:cstheme="minorHAnsi"/>
          <w:szCs w:val="22"/>
        </w:rPr>
      </w:pPr>
      <w:r>
        <w:rPr>
          <w:rFonts w:cstheme="minorHAnsi"/>
          <w:szCs w:val="22"/>
        </w:rPr>
        <w:t xml:space="preserve">External Audit (see </w:t>
      </w:r>
      <w:r w:rsidRPr="00D8201A">
        <w:rPr>
          <w:rFonts w:cstheme="minorHAnsi"/>
          <w:szCs w:val="22"/>
        </w:rPr>
        <w:t>Definitions); and</w:t>
      </w:r>
    </w:p>
    <w:p w14:paraId="6E9154C8"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t>Senior Executive Responsible for Business Integrity Risk (SERBIR) – person at Senior Executive level within the agency who can investigate areas of alleged fraud and corruption within the agency. The SERBIR reports to the audit committee on matters brought to the SERBIR’s attention and any required outcomes to reduce the potential for fraud and corruption. The SERBIR can be an observer in audit committee meetings.</w:t>
      </w:r>
    </w:p>
    <w:p w14:paraId="586E6003" w14:textId="77777777" w:rsidR="00E62815" w:rsidRPr="00D8201A" w:rsidRDefault="00E62815" w:rsidP="00E62815">
      <w:pPr>
        <w:pStyle w:val="BodyText"/>
      </w:pPr>
      <w:r w:rsidRPr="00D8201A">
        <w:lastRenderedPageBreak/>
        <w:t>These position holders are able attend committee meetings as observers refer to Non</w:t>
      </w:r>
      <w:r>
        <w:noBreakHyphen/>
      </w:r>
      <w:r w:rsidRPr="00D8201A">
        <w:t>Member Meeting Attendees.</w:t>
      </w:r>
    </w:p>
    <w:p w14:paraId="1D662789" w14:textId="77777777" w:rsidR="00E62815" w:rsidRDefault="00E62815" w:rsidP="00E62815">
      <w:pPr>
        <w:pStyle w:val="Heading5"/>
      </w:pPr>
      <w:r w:rsidRPr="00D8201A">
        <w:t xml:space="preserve">Member Appointment Term </w:t>
      </w:r>
    </w:p>
    <w:p w14:paraId="73078171"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Appointment to the audit committee in a single role is to be for a minimum period of three years and up to a maximum of five years.</w:t>
      </w:r>
    </w:p>
    <w:p w14:paraId="01FDC19E"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Members can be reappointed or extended for further term(s) but the total period of continuous membership on the audit committee must not exceed eight years (inclusive of any term as chair of the audit committee).</w:t>
      </w:r>
    </w:p>
    <w:p w14:paraId="7EF97DB9" w14:textId="77777777" w:rsidR="00E62815" w:rsidRPr="00D8201A" w:rsidRDefault="00E62815" w:rsidP="00E62815">
      <w:pPr>
        <w:numPr>
          <w:ilvl w:val="0"/>
          <w:numId w:val="24"/>
        </w:numPr>
        <w:spacing w:line="240" w:lineRule="auto"/>
        <w:rPr>
          <w:rFonts w:cstheme="minorHAnsi"/>
          <w:szCs w:val="22"/>
        </w:rPr>
      </w:pPr>
      <w:r w:rsidRPr="00D8201A">
        <w:rPr>
          <w:rFonts w:cstheme="minorHAnsi"/>
          <w:szCs w:val="22"/>
        </w:rPr>
        <w:t>Any reappointment or extension of membership on the audit committee must be approved only after the head of the governing body has made a formal assessment of the member’s performance as a committee member.</w:t>
      </w:r>
    </w:p>
    <w:p w14:paraId="44590C4F" w14:textId="77777777" w:rsidR="00E62815" w:rsidRDefault="00E62815" w:rsidP="00E62815">
      <w:pPr>
        <w:pStyle w:val="Heading5"/>
      </w:pPr>
      <w:r w:rsidRPr="00D8201A">
        <w:t xml:space="preserve">Supplementary Appointment Term </w:t>
      </w:r>
    </w:p>
    <w:p w14:paraId="273A050C" w14:textId="77777777" w:rsidR="00E62815" w:rsidRPr="00D8201A" w:rsidRDefault="00E62815" w:rsidP="00E62815">
      <w:pPr>
        <w:numPr>
          <w:ilvl w:val="0"/>
          <w:numId w:val="24"/>
        </w:numPr>
        <w:spacing w:after="0" w:line="240" w:lineRule="auto"/>
        <w:rPr>
          <w:rFonts w:cstheme="minorHAnsi"/>
          <w:szCs w:val="22"/>
        </w:rPr>
      </w:pPr>
      <w:r w:rsidRPr="00D8201A">
        <w:rPr>
          <w:rFonts w:cstheme="minorHAnsi"/>
          <w:szCs w:val="22"/>
        </w:rPr>
        <w:t>Individuals who have served a term of eight years (including a term as chair as relevant) on the audit committee of an agency may be reappointed for a further eight year term with the same agency provided that the individual has:</w:t>
      </w:r>
    </w:p>
    <w:p w14:paraId="77E068BC" w14:textId="77777777" w:rsidR="00E62815" w:rsidRPr="00D8201A" w:rsidRDefault="00E62815" w:rsidP="00E62815">
      <w:pPr>
        <w:numPr>
          <w:ilvl w:val="0"/>
          <w:numId w:val="40"/>
        </w:numPr>
        <w:tabs>
          <w:tab w:val="clear" w:pos="284"/>
          <w:tab w:val="num" w:pos="567"/>
        </w:tabs>
        <w:spacing w:after="0" w:line="240" w:lineRule="auto"/>
        <w:ind w:left="567"/>
        <w:rPr>
          <w:rFonts w:cstheme="minorHAnsi"/>
          <w:szCs w:val="22"/>
        </w:rPr>
      </w:pPr>
      <w:r w:rsidRPr="00D8201A">
        <w:rPr>
          <w:rFonts w:cstheme="minorHAnsi"/>
          <w:szCs w:val="22"/>
        </w:rPr>
        <w:t>served a period of three years during which they have not been appointed to the agency’s audit committee; and</w:t>
      </w:r>
    </w:p>
    <w:p w14:paraId="771EEA28" w14:textId="77777777" w:rsidR="00E62815" w:rsidRPr="00D8201A" w:rsidRDefault="00E62815" w:rsidP="00E62815">
      <w:pPr>
        <w:numPr>
          <w:ilvl w:val="0"/>
          <w:numId w:val="40"/>
        </w:numPr>
        <w:tabs>
          <w:tab w:val="clear" w:pos="284"/>
          <w:tab w:val="num" w:pos="567"/>
        </w:tabs>
        <w:spacing w:after="0" w:line="240" w:lineRule="auto"/>
        <w:ind w:left="567"/>
        <w:rPr>
          <w:rFonts w:cstheme="minorHAnsi"/>
          <w:szCs w:val="22"/>
        </w:rPr>
      </w:pPr>
      <w:r w:rsidRPr="00D8201A">
        <w:rPr>
          <w:rFonts w:cstheme="minorHAnsi"/>
          <w:szCs w:val="22"/>
        </w:rPr>
        <w:t>the reappointment is subject to the individual meeting independence and external member requirements and formal assessment.</w:t>
      </w:r>
    </w:p>
    <w:p w14:paraId="7809F617" w14:textId="5D410145" w:rsidR="00E62815" w:rsidRPr="00D8201A" w:rsidRDefault="006146C3" w:rsidP="00E62815">
      <w:pPr>
        <w:pStyle w:val="Heading2"/>
      </w:pPr>
      <w:bookmarkStart w:id="46" w:name="_Toc31798696"/>
      <w:bookmarkStart w:id="47" w:name="_Toc495066494"/>
      <w:bookmarkStart w:id="48" w:name="_Toc495066407"/>
      <w:bookmarkStart w:id="49" w:name="_Toc33447081"/>
      <w:r>
        <w:t xml:space="preserve">4.1.3 </w:t>
      </w:r>
      <w:r w:rsidR="00E62815">
        <w:t>Skills and Experience</w:t>
      </w:r>
      <w:bookmarkEnd w:id="46"/>
      <w:bookmarkEnd w:id="47"/>
      <w:bookmarkEnd w:id="48"/>
      <w:bookmarkEnd w:id="49"/>
    </w:p>
    <w:p w14:paraId="3132D069" w14:textId="77777777" w:rsidR="00E62815" w:rsidRDefault="00E62815" w:rsidP="00E62815">
      <w:pPr>
        <w:pStyle w:val="Heading3"/>
      </w:pPr>
      <w:bookmarkStart w:id="50" w:name="_Toc33447082"/>
      <w:r>
        <w:t>Principle</w:t>
      </w:r>
      <w:bookmarkEnd w:id="50"/>
    </w:p>
    <w:p w14:paraId="05720FF5" w14:textId="77777777" w:rsidR="00E62815" w:rsidRDefault="00E62815" w:rsidP="00E62815">
      <w:pPr>
        <w:pStyle w:val="BodyText"/>
      </w:pPr>
      <w:r>
        <w:t>Audit committee members will have the necessary skills and experience in order to discharge their responsibilities. This includes, for example, appropriate experience in</w:t>
      </w:r>
      <w:r w:rsidRPr="00D8201A">
        <w:t xml:space="preserve"> </w:t>
      </w:r>
      <w:r>
        <w:t>financial</w:t>
      </w:r>
      <w:r w:rsidRPr="00D8201A">
        <w:t xml:space="preserve"> </w:t>
      </w:r>
      <w:r>
        <w:t>accounting</w:t>
      </w:r>
      <w:r w:rsidRPr="00D8201A">
        <w:t xml:space="preserve"> </w:t>
      </w:r>
      <w:r>
        <w:t>and</w:t>
      </w:r>
      <w:r w:rsidRPr="00D8201A">
        <w:t xml:space="preserve"> </w:t>
      </w:r>
      <w:r>
        <w:t xml:space="preserve">auditing. </w:t>
      </w:r>
    </w:p>
    <w:p w14:paraId="03DAEC3F" w14:textId="77777777" w:rsidR="00E62815" w:rsidRDefault="00E62815" w:rsidP="00E62815">
      <w:pPr>
        <w:pStyle w:val="Heading3"/>
      </w:pPr>
      <w:bookmarkStart w:id="51" w:name="_Toc33447083"/>
      <w:bookmarkStart w:id="52" w:name="_Toc495066495"/>
      <w:bookmarkStart w:id="53" w:name="_Toc495066408"/>
      <w:r>
        <w:t>Guideline</w:t>
      </w:r>
      <w:bookmarkEnd w:id="51"/>
      <w:r>
        <w:t xml:space="preserve"> </w:t>
      </w:r>
      <w:bookmarkEnd w:id="52"/>
      <w:bookmarkEnd w:id="53"/>
    </w:p>
    <w:p w14:paraId="00A5CFE2" w14:textId="77777777" w:rsidR="00E62815" w:rsidRDefault="00E62815" w:rsidP="00E62815">
      <w:pPr>
        <w:pStyle w:val="BodyText"/>
      </w:pPr>
      <w:r w:rsidRPr="00D8201A">
        <w:t>The members</w:t>
      </w:r>
      <w:r>
        <w:t xml:space="preserve"> of the audit committee should comprise a range of skills and experience such as understanding of governance, risk management, financial statements, external audit, internal audit, fraud control, information technology, business continuity, safety, marketing, etc. to ensure ability to meet oversight responsibilities. Ideally, this would include at least one independent member who is a financial statements expert.</w:t>
      </w:r>
    </w:p>
    <w:p w14:paraId="7424BDE8" w14:textId="77777777" w:rsidR="00E62815" w:rsidRDefault="00E62815" w:rsidP="00E62815">
      <w:pPr>
        <w:pStyle w:val="BodyText"/>
      </w:pPr>
      <w:r>
        <w:t>Given the financial focus of the</w:t>
      </w:r>
      <w:r w:rsidRPr="00D8201A">
        <w:t xml:space="preserve"> a</w:t>
      </w:r>
      <w:r>
        <w:t>udit</w:t>
      </w:r>
      <w:r w:rsidRPr="00D8201A">
        <w:t xml:space="preserve"> c</w:t>
      </w:r>
      <w:r>
        <w:t>ommittee, all</w:t>
      </w:r>
      <w:r w:rsidRPr="00D8201A">
        <w:t xml:space="preserve"> members </w:t>
      </w:r>
      <w:r>
        <w:t>should</w:t>
      </w:r>
      <w:r w:rsidRPr="00D8201A">
        <w:t xml:space="preserve"> </w:t>
      </w:r>
      <w:r>
        <w:t>have</w:t>
      </w:r>
      <w:r w:rsidRPr="00D8201A">
        <w:t xml:space="preserve"> </w:t>
      </w:r>
      <w:r>
        <w:t>basic</w:t>
      </w:r>
      <w:r w:rsidRPr="00D8201A">
        <w:t xml:space="preserve"> </w:t>
      </w:r>
      <w:r>
        <w:t>financial</w:t>
      </w:r>
      <w:r w:rsidRPr="00D8201A">
        <w:t xml:space="preserve"> </w:t>
      </w:r>
      <w:r>
        <w:t>literacy (see definition below) and</w:t>
      </w:r>
      <w:r w:rsidRPr="00D8201A">
        <w:t xml:space="preserve"> </w:t>
      </w:r>
      <w:r>
        <w:t>be</w:t>
      </w:r>
      <w:r w:rsidRPr="00D8201A">
        <w:t xml:space="preserve"> </w:t>
      </w:r>
      <w:r>
        <w:t>able</w:t>
      </w:r>
      <w:r w:rsidRPr="00D8201A">
        <w:t xml:space="preserve"> </w:t>
      </w:r>
      <w:r>
        <w:t>to</w:t>
      </w:r>
      <w:r w:rsidRPr="00D8201A">
        <w:t xml:space="preserve"> </w:t>
      </w:r>
      <w:r>
        <w:t xml:space="preserve">understand and actively challenge </w:t>
      </w:r>
      <w:r w:rsidRPr="00D8201A">
        <w:t xml:space="preserve">information </w:t>
      </w:r>
      <w:r>
        <w:t>presented.</w:t>
      </w:r>
    </w:p>
    <w:p w14:paraId="40965EF3" w14:textId="77777777" w:rsidR="00E62815" w:rsidRPr="00D8201A" w:rsidRDefault="00E62815" w:rsidP="00E62815">
      <w:pPr>
        <w:pStyle w:val="BodyText"/>
      </w:pPr>
      <w:r>
        <w:t>Basic financial</w:t>
      </w:r>
      <w:r w:rsidRPr="00D8201A">
        <w:t xml:space="preserve"> </w:t>
      </w:r>
      <w:r>
        <w:t>literacy is</w:t>
      </w:r>
      <w:r w:rsidRPr="00D8201A">
        <w:t xml:space="preserve"> defined as: </w:t>
      </w:r>
    </w:p>
    <w:p w14:paraId="63C5646C" w14:textId="77777777" w:rsidR="00E62815" w:rsidRPr="00D8201A" w:rsidRDefault="00E62815" w:rsidP="00E62815">
      <w:pPr>
        <w:pStyle w:val="ListBullet"/>
        <w:numPr>
          <w:ilvl w:val="3"/>
          <w:numId w:val="39"/>
        </w:numPr>
        <w:spacing w:after="0" w:line="240" w:lineRule="auto"/>
        <w:ind w:left="426" w:hanging="357"/>
        <w:contextualSpacing w:val="0"/>
        <w:rPr>
          <w:rFonts w:cstheme="minorHAnsi"/>
          <w:szCs w:val="22"/>
        </w:rPr>
      </w:pPr>
      <w:r w:rsidRPr="00D8201A">
        <w:rPr>
          <w:rFonts w:cstheme="minorHAnsi"/>
          <w:szCs w:val="22"/>
        </w:rPr>
        <w:t>the ability to read, comprehend and analyse financial information and financial statements, including a statement of financial position, a statement of comprehensive income, a statement of changes in equity and a statement of cash flows</w:t>
      </w:r>
      <w:r>
        <w:rPr>
          <w:rFonts w:cstheme="minorHAnsi"/>
          <w:szCs w:val="22"/>
        </w:rPr>
        <w:t>; and</w:t>
      </w:r>
    </w:p>
    <w:p w14:paraId="26AA5C67" w14:textId="77777777" w:rsidR="00E62815" w:rsidRPr="00D8201A" w:rsidRDefault="00E62815" w:rsidP="00E62815">
      <w:pPr>
        <w:pStyle w:val="ListBullet"/>
        <w:numPr>
          <w:ilvl w:val="3"/>
          <w:numId w:val="39"/>
        </w:numPr>
        <w:spacing w:line="240" w:lineRule="auto"/>
        <w:ind w:left="425" w:hanging="357"/>
        <w:contextualSpacing w:val="0"/>
        <w:rPr>
          <w:rFonts w:cstheme="minorHAnsi"/>
          <w:szCs w:val="22"/>
        </w:rPr>
      </w:pPr>
      <w:r w:rsidRPr="00D8201A">
        <w:rPr>
          <w:rFonts w:cstheme="minorHAnsi"/>
          <w:szCs w:val="22"/>
        </w:rPr>
        <w:t>an understanding of the fundamental accounting issues facing the agency and the impact of these issues on information reported by, and policies adopted by, the agency.</w:t>
      </w:r>
    </w:p>
    <w:p w14:paraId="70A794BC" w14:textId="77777777" w:rsidR="00E62815" w:rsidRDefault="00E62815" w:rsidP="00E62815">
      <w:pPr>
        <w:rPr>
          <w:rFonts w:ascii="Calibri" w:eastAsia="Times New Roman" w:hAnsi="Calibri"/>
          <w:sz w:val="22"/>
          <w:szCs w:val="24"/>
          <w:lang w:eastAsia="en-US"/>
        </w:rPr>
      </w:pPr>
      <w:r>
        <w:lastRenderedPageBreak/>
        <w:t>Members who do not</w:t>
      </w:r>
      <w:r>
        <w:rPr>
          <w:spacing w:val="-2"/>
        </w:rPr>
        <w:t xml:space="preserve"> </w:t>
      </w:r>
      <w:r>
        <w:t>have at</w:t>
      </w:r>
      <w:r>
        <w:rPr>
          <w:spacing w:val="-1"/>
        </w:rPr>
        <w:t xml:space="preserve"> </w:t>
      </w:r>
      <w:r>
        <w:t>the</w:t>
      </w:r>
      <w:r>
        <w:rPr>
          <w:spacing w:val="-1"/>
        </w:rPr>
        <w:t xml:space="preserve"> time </w:t>
      </w:r>
      <w:r>
        <w:t>of</w:t>
      </w:r>
      <w:r>
        <w:rPr>
          <w:spacing w:val="-1"/>
        </w:rPr>
        <w:t xml:space="preserve"> </w:t>
      </w:r>
      <w:r>
        <w:t>their</w:t>
      </w:r>
      <w:r>
        <w:rPr>
          <w:spacing w:val="1"/>
        </w:rPr>
        <w:t xml:space="preserve"> </w:t>
      </w:r>
      <w:r>
        <w:rPr>
          <w:spacing w:val="-1"/>
        </w:rPr>
        <w:t>appointment the basic financial literacy</w:t>
      </w:r>
      <w:r>
        <w:t xml:space="preserve"> should undertake </w:t>
      </w:r>
      <w:r>
        <w:rPr>
          <w:spacing w:val="-1"/>
        </w:rPr>
        <w:t xml:space="preserve">training </w:t>
      </w:r>
      <w:r>
        <w:t>within</w:t>
      </w:r>
      <w:r>
        <w:rPr>
          <w:spacing w:val="-1"/>
        </w:rPr>
        <w:t xml:space="preserve"> </w:t>
      </w:r>
      <w:r>
        <w:t>the</w:t>
      </w:r>
      <w:r>
        <w:rPr>
          <w:spacing w:val="-1"/>
        </w:rPr>
        <w:t xml:space="preserve"> </w:t>
      </w:r>
      <w:r>
        <w:t>first</w:t>
      </w:r>
      <w:r>
        <w:rPr>
          <w:spacing w:val="-1"/>
        </w:rPr>
        <w:t xml:space="preserve"> </w:t>
      </w:r>
      <w:r>
        <w:t xml:space="preserve">six </w:t>
      </w:r>
      <w:r>
        <w:rPr>
          <w:spacing w:val="-1"/>
        </w:rPr>
        <w:t>months</w:t>
      </w:r>
      <w:r>
        <w:t xml:space="preserve"> of </w:t>
      </w:r>
      <w:r>
        <w:rPr>
          <w:spacing w:val="-1"/>
        </w:rPr>
        <w:t>membership</w:t>
      </w:r>
      <w:r>
        <w:t xml:space="preserve"> of that</w:t>
      </w:r>
      <w:r>
        <w:rPr>
          <w:spacing w:val="-1"/>
        </w:rPr>
        <w:t xml:space="preserve"> </w:t>
      </w:r>
      <w:r>
        <w:t>Committee</w:t>
      </w:r>
      <w:r>
        <w:rPr>
          <w:spacing w:val="-1"/>
        </w:rPr>
        <w:t xml:space="preserve"> </w:t>
      </w:r>
      <w:r>
        <w:t>to</w:t>
      </w:r>
      <w:r>
        <w:rPr>
          <w:spacing w:val="-1"/>
        </w:rPr>
        <w:t xml:space="preserve"> enhance </w:t>
      </w:r>
      <w:r>
        <w:t>their</w:t>
      </w:r>
      <w:r>
        <w:rPr>
          <w:spacing w:val="-1"/>
        </w:rPr>
        <w:t xml:space="preserve"> competency.</w:t>
      </w:r>
    </w:p>
    <w:p w14:paraId="6801EEC6" w14:textId="77777777" w:rsidR="00E62815" w:rsidRPr="00D8201A" w:rsidRDefault="00E62815" w:rsidP="00E62815">
      <w:pPr>
        <w:pStyle w:val="Heading4"/>
      </w:pPr>
      <w:r w:rsidRPr="00D8201A">
        <w:t xml:space="preserve">External Advice </w:t>
      </w:r>
    </w:p>
    <w:p w14:paraId="2D321326" w14:textId="77777777" w:rsidR="00E62815" w:rsidRDefault="00E62815" w:rsidP="00E62815">
      <w:r>
        <w:t>The audit committee has the power to seek advice and explanations</w:t>
      </w:r>
      <w:r w:rsidRPr="00D8201A">
        <w:t xml:space="preserve"> from </w:t>
      </w:r>
      <w:r>
        <w:t>experts</w:t>
      </w:r>
      <w:r w:rsidRPr="00D8201A">
        <w:t xml:space="preserve"> both </w:t>
      </w:r>
      <w:r>
        <w:t>within</w:t>
      </w:r>
      <w:r w:rsidRPr="00D8201A">
        <w:t xml:space="preserve"> </w:t>
      </w:r>
      <w:r>
        <w:t>and</w:t>
      </w:r>
      <w:r w:rsidRPr="00D8201A">
        <w:t xml:space="preserve"> outside </w:t>
      </w:r>
      <w:r>
        <w:t>the</w:t>
      </w:r>
      <w:r w:rsidRPr="00D8201A">
        <w:t xml:space="preserve"> </w:t>
      </w:r>
      <w:r>
        <w:t>agency.</w:t>
      </w:r>
    </w:p>
    <w:p w14:paraId="75155DE3" w14:textId="1E15C06A" w:rsidR="00E62815" w:rsidRPr="00B172DC" w:rsidRDefault="006146C3" w:rsidP="00E62815">
      <w:pPr>
        <w:pStyle w:val="Heading2"/>
      </w:pPr>
      <w:bookmarkStart w:id="54" w:name="_Toc33447084"/>
      <w:r>
        <w:t xml:space="preserve">4.2 </w:t>
      </w:r>
      <w:r w:rsidR="00E62815">
        <w:t>Audit Committee Processes</w:t>
      </w:r>
      <w:bookmarkEnd w:id="54"/>
    </w:p>
    <w:p w14:paraId="4FBFB970" w14:textId="6DC4ACD7" w:rsidR="00E62815" w:rsidRPr="00B172DC" w:rsidRDefault="006146C3" w:rsidP="00E62815">
      <w:pPr>
        <w:pStyle w:val="Heading2"/>
      </w:pPr>
      <w:bookmarkStart w:id="55" w:name="Induction_and_Training_"/>
      <w:bookmarkStart w:id="56" w:name="_Toc495066421"/>
      <w:bookmarkStart w:id="57" w:name="_Toc495066508"/>
      <w:bookmarkStart w:id="58" w:name="_Toc31798698"/>
      <w:bookmarkStart w:id="59" w:name="_Toc33447085"/>
      <w:bookmarkEnd w:id="55"/>
      <w:r>
        <w:t xml:space="preserve">4.2.1 </w:t>
      </w:r>
      <w:r w:rsidR="00E62815" w:rsidRPr="00B172DC">
        <w:t>Induction and Training</w:t>
      </w:r>
      <w:bookmarkEnd w:id="56"/>
      <w:bookmarkEnd w:id="57"/>
      <w:bookmarkEnd w:id="58"/>
      <w:bookmarkEnd w:id="59"/>
      <w:r w:rsidR="00E62815" w:rsidRPr="00B172DC">
        <w:t xml:space="preserve"> </w:t>
      </w:r>
    </w:p>
    <w:p w14:paraId="0939CDCA" w14:textId="77777777" w:rsidR="00E62815" w:rsidRDefault="00E62815" w:rsidP="00E62815">
      <w:pPr>
        <w:pStyle w:val="Heading3"/>
      </w:pPr>
      <w:bookmarkStart w:id="60" w:name="_Toc33447086"/>
      <w:r>
        <w:t>Principle</w:t>
      </w:r>
      <w:bookmarkEnd w:id="60"/>
    </w:p>
    <w:p w14:paraId="09987888" w14:textId="77777777" w:rsidR="00E62815" w:rsidRPr="00B172DC" w:rsidRDefault="00E62815" w:rsidP="00E62815">
      <w:r>
        <w:t>Audit</w:t>
      </w:r>
      <w:r w:rsidRPr="00B172DC">
        <w:t xml:space="preserve"> c</w:t>
      </w:r>
      <w:r>
        <w:t>ommittee</w:t>
      </w:r>
      <w:r w:rsidRPr="00B172DC">
        <w:t xml:space="preserve"> </w:t>
      </w:r>
      <w:r>
        <w:t>members</w:t>
      </w:r>
      <w:r w:rsidRPr="00B172DC">
        <w:t xml:space="preserve"> </w:t>
      </w:r>
      <w:r>
        <w:t>are</w:t>
      </w:r>
      <w:r w:rsidRPr="00B172DC">
        <w:t xml:space="preserve"> </w:t>
      </w:r>
      <w:r>
        <w:t>to</w:t>
      </w:r>
      <w:r w:rsidRPr="00B172DC">
        <w:t xml:space="preserve"> </w:t>
      </w:r>
      <w:r>
        <w:t>be</w:t>
      </w:r>
      <w:r w:rsidRPr="00B172DC">
        <w:t xml:space="preserve"> </w:t>
      </w:r>
      <w:r>
        <w:t>provided</w:t>
      </w:r>
      <w:r w:rsidRPr="00B172DC">
        <w:t xml:space="preserve"> with </w:t>
      </w:r>
      <w:r>
        <w:t>all</w:t>
      </w:r>
      <w:r w:rsidRPr="00B172DC">
        <w:t xml:space="preserve"> </w:t>
      </w:r>
      <w:r>
        <w:t>necessary</w:t>
      </w:r>
      <w:r w:rsidRPr="00B172DC">
        <w:t xml:space="preserve"> and </w:t>
      </w:r>
      <w:r>
        <w:t>relevant</w:t>
      </w:r>
      <w:r w:rsidRPr="00B172DC">
        <w:t xml:space="preserve"> </w:t>
      </w:r>
      <w:r>
        <w:t>information</w:t>
      </w:r>
      <w:r w:rsidRPr="00B172DC">
        <w:t xml:space="preserve"> </w:t>
      </w:r>
      <w:r>
        <w:t>regarding</w:t>
      </w:r>
      <w:r w:rsidRPr="00B172DC">
        <w:t xml:space="preserve"> the </w:t>
      </w:r>
      <w:r>
        <w:t>Committee’s</w:t>
      </w:r>
      <w:r w:rsidRPr="00B172DC">
        <w:t xml:space="preserve"> </w:t>
      </w:r>
      <w:r>
        <w:t>responsibilities</w:t>
      </w:r>
      <w:r w:rsidRPr="00B172DC">
        <w:t xml:space="preserve"> and the agency’s operations and background.</w:t>
      </w:r>
    </w:p>
    <w:p w14:paraId="00342EE2" w14:textId="77777777" w:rsidR="00E62815" w:rsidRDefault="00E62815" w:rsidP="00E62815">
      <w:pPr>
        <w:pStyle w:val="Heading3"/>
      </w:pPr>
      <w:bookmarkStart w:id="61" w:name="_Toc33447087"/>
      <w:r>
        <w:t>Guideline</w:t>
      </w:r>
      <w:bookmarkEnd w:id="61"/>
    </w:p>
    <w:p w14:paraId="6CF736F1" w14:textId="77777777" w:rsidR="00E62815" w:rsidRDefault="00E62815" w:rsidP="00E62815">
      <w:r>
        <w:t>Audit</w:t>
      </w:r>
      <w:r w:rsidRPr="00B172DC">
        <w:t xml:space="preserve"> committee members </w:t>
      </w:r>
      <w:r>
        <w:t>need</w:t>
      </w:r>
      <w:r w:rsidRPr="00B172DC">
        <w:t xml:space="preserve"> </w:t>
      </w:r>
      <w:r>
        <w:t>to</w:t>
      </w:r>
      <w:r w:rsidRPr="00B172DC">
        <w:t xml:space="preserve"> </w:t>
      </w:r>
      <w:r>
        <w:t>understand</w:t>
      </w:r>
      <w:r w:rsidRPr="00B172DC">
        <w:t xml:space="preserve"> </w:t>
      </w:r>
      <w:r>
        <w:t>the</w:t>
      </w:r>
      <w:r w:rsidRPr="00B172DC">
        <w:t xml:space="preserve"> </w:t>
      </w:r>
      <w:r>
        <w:t>agency,</w:t>
      </w:r>
      <w:r w:rsidRPr="00B172DC">
        <w:t xml:space="preserve"> </w:t>
      </w:r>
      <w:r>
        <w:t>their</w:t>
      </w:r>
      <w:r w:rsidRPr="00B172DC">
        <w:t xml:space="preserve"> </w:t>
      </w:r>
      <w:r>
        <w:t>duties</w:t>
      </w:r>
      <w:r w:rsidRPr="00B172DC">
        <w:t xml:space="preserve"> </w:t>
      </w:r>
      <w:r>
        <w:t>and</w:t>
      </w:r>
      <w:r w:rsidRPr="00B172DC">
        <w:t xml:space="preserve"> </w:t>
      </w:r>
      <w:r>
        <w:t>their responsibilities.</w:t>
      </w:r>
      <w:r w:rsidRPr="00B172DC">
        <w:t xml:space="preserve"> When </w:t>
      </w:r>
      <w:r>
        <w:t>appointed</w:t>
      </w:r>
      <w:r w:rsidRPr="00B172DC">
        <w:t xml:space="preserve"> </w:t>
      </w:r>
      <w:r>
        <w:t>they</w:t>
      </w:r>
      <w:r w:rsidRPr="00B172DC">
        <w:t xml:space="preserve"> </w:t>
      </w:r>
      <w:r>
        <w:t>should</w:t>
      </w:r>
      <w:r w:rsidRPr="00B172DC">
        <w:t xml:space="preserve"> </w:t>
      </w:r>
      <w:r>
        <w:t>take</w:t>
      </w:r>
      <w:r w:rsidRPr="00B172DC">
        <w:t xml:space="preserve"> </w:t>
      </w:r>
      <w:r>
        <w:t>appropriate</w:t>
      </w:r>
      <w:r w:rsidRPr="00B172DC">
        <w:t xml:space="preserve"> </w:t>
      </w:r>
      <w:r>
        <w:t>and</w:t>
      </w:r>
      <w:r w:rsidRPr="00B172DC">
        <w:t xml:space="preserve"> timely </w:t>
      </w:r>
      <w:r>
        <w:t>action</w:t>
      </w:r>
      <w:r w:rsidRPr="00B172DC">
        <w:t xml:space="preserve"> </w:t>
      </w:r>
      <w:r>
        <w:t>to</w:t>
      </w:r>
      <w:r w:rsidRPr="00B172DC">
        <w:t xml:space="preserve"> </w:t>
      </w:r>
      <w:r>
        <w:t>ensure</w:t>
      </w:r>
      <w:r w:rsidRPr="00B172DC">
        <w:t xml:space="preserve"> </w:t>
      </w:r>
      <w:r>
        <w:t>they</w:t>
      </w:r>
      <w:r w:rsidRPr="00B172DC">
        <w:t xml:space="preserve"> </w:t>
      </w:r>
      <w:r>
        <w:t>have</w:t>
      </w:r>
      <w:r w:rsidRPr="00B172DC">
        <w:t xml:space="preserve"> </w:t>
      </w:r>
      <w:r>
        <w:t>the</w:t>
      </w:r>
      <w:r w:rsidRPr="00B172DC">
        <w:t xml:space="preserve"> </w:t>
      </w:r>
      <w:r>
        <w:t>requisite</w:t>
      </w:r>
      <w:r w:rsidRPr="00B172DC">
        <w:t xml:space="preserve"> </w:t>
      </w:r>
      <w:r>
        <w:t xml:space="preserve">understanding of the agency’s structure, operations and risks. They should also </w:t>
      </w:r>
      <w:r w:rsidRPr="00B172DC">
        <w:t>have</w:t>
      </w:r>
      <w:r>
        <w:t xml:space="preserve"> access to current versions of the</w:t>
      </w:r>
      <w:r w:rsidRPr="00B172DC">
        <w:t xml:space="preserve"> </w:t>
      </w:r>
      <w:r>
        <w:t>audit c</w:t>
      </w:r>
      <w:r w:rsidRPr="00B172DC">
        <w:t>ommittee</w:t>
      </w:r>
      <w:r>
        <w:t xml:space="preserve"> and internal audit charters.</w:t>
      </w:r>
    </w:p>
    <w:p w14:paraId="6303A726" w14:textId="77777777" w:rsidR="00E62815" w:rsidRDefault="00E62815" w:rsidP="00E62815">
      <w:r>
        <w:t>The</w:t>
      </w:r>
      <w:r w:rsidRPr="00B172DC">
        <w:t xml:space="preserve"> </w:t>
      </w:r>
      <w:r>
        <w:t xml:space="preserve">agency </w:t>
      </w:r>
      <w:r w:rsidRPr="00B172DC">
        <w:t>should</w:t>
      </w:r>
      <w:r>
        <w:t xml:space="preserve"> support all audit c</w:t>
      </w:r>
      <w:r w:rsidRPr="00B172DC">
        <w:t>ommittee</w:t>
      </w:r>
      <w:r>
        <w:t xml:space="preserve"> </w:t>
      </w:r>
      <w:r w:rsidRPr="00B172DC">
        <w:t>members</w:t>
      </w:r>
      <w:r>
        <w:t xml:space="preserve"> by </w:t>
      </w:r>
      <w:r w:rsidRPr="00B172DC">
        <w:t>providing</w:t>
      </w:r>
      <w:r>
        <w:t xml:space="preserve"> relevant</w:t>
      </w:r>
      <w:r w:rsidRPr="00B172DC">
        <w:t xml:space="preserve"> </w:t>
      </w:r>
      <w:r>
        <w:t>training</w:t>
      </w:r>
      <w:r w:rsidRPr="00B172DC">
        <w:t xml:space="preserve"> </w:t>
      </w:r>
      <w:r>
        <w:t>and</w:t>
      </w:r>
      <w:r w:rsidRPr="00B172DC">
        <w:t xml:space="preserve"> </w:t>
      </w:r>
      <w:r>
        <w:t>advice relevant to the agency which could include:</w:t>
      </w:r>
    </w:p>
    <w:p w14:paraId="1E303EBD" w14:textId="77777777" w:rsidR="00E62815" w:rsidRPr="00B172DC" w:rsidRDefault="00E62815" w:rsidP="00E62815">
      <w:pPr>
        <w:pStyle w:val="ListBullet"/>
        <w:numPr>
          <w:ilvl w:val="3"/>
          <w:numId w:val="39"/>
        </w:numPr>
        <w:spacing w:after="0" w:line="240" w:lineRule="auto"/>
        <w:ind w:left="426" w:hanging="357"/>
        <w:contextualSpacing w:val="0"/>
        <w:rPr>
          <w:rFonts w:cstheme="minorHAnsi"/>
          <w:szCs w:val="22"/>
        </w:rPr>
      </w:pPr>
      <w:r w:rsidRPr="00B172DC">
        <w:rPr>
          <w:rFonts w:cstheme="minorHAnsi"/>
          <w:szCs w:val="22"/>
        </w:rPr>
        <w:t>training in the understanding and interpretation of financial statements, risk management, internal audit and internal control; and</w:t>
      </w:r>
    </w:p>
    <w:p w14:paraId="3BE39BA6" w14:textId="77777777" w:rsidR="00E62815" w:rsidRPr="00B172DC" w:rsidRDefault="00E62815" w:rsidP="00E62815">
      <w:pPr>
        <w:pStyle w:val="ListBullet"/>
        <w:numPr>
          <w:ilvl w:val="3"/>
          <w:numId w:val="39"/>
        </w:numPr>
        <w:spacing w:line="240" w:lineRule="auto"/>
        <w:ind w:left="425" w:hanging="357"/>
        <w:contextualSpacing w:val="0"/>
        <w:rPr>
          <w:rFonts w:cstheme="minorHAnsi"/>
          <w:szCs w:val="22"/>
        </w:rPr>
      </w:pPr>
      <w:r w:rsidRPr="00B172DC">
        <w:rPr>
          <w:rFonts w:cstheme="minorHAnsi"/>
          <w:szCs w:val="22"/>
        </w:rPr>
        <w:t>advice to the audit committee on significant changes in agency functions, structures and processes; changes to accounting standards and external reporting requirements; and budgeted and actual financial and operational results.</w:t>
      </w:r>
    </w:p>
    <w:p w14:paraId="25D6F19E" w14:textId="78B65804" w:rsidR="00E62815" w:rsidRPr="00B172DC" w:rsidRDefault="006146C3" w:rsidP="00E62815">
      <w:pPr>
        <w:pStyle w:val="Heading2"/>
        <w:rPr>
          <w:lang w:bidi="en-US"/>
        </w:rPr>
      </w:pPr>
      <w:bookmarkStart w:id="62" w:name="Succession_Planning_"/>
      <w:bookmarkStart w:id="63" w:name="_Toc495066423"/>
      <w:bookmarkStart w:id="64" w:name="_Toc495066510"/>
      <w:bookmarkStart w:id="65" w:name="_Toc31798699"/>
      <w:bookmarkStart w:id="66" w:name="_Toc33447088"/>
      <w:bookmarkEnd w:id="62"/>
      <w:r>
        <w:t xml:space="preserve">4.2.2 </w:t>
      </w:r>
      <w:r w:rsidR="00E62815" w:rsidRPr="00B172DC">
        <w:t>Succession Planning</w:t>
      </w:r>
      <w:bookmarkEnd w:id="63"/>
      <w:bookmarkEnd w:id="64"/>
      <w:bookmarkEnd w:id="65"/>
      <w:bookmarkEnd w:id="66"/>
      <w:r w:rsidR="00E62815" w:rsidRPr="00B172DC">
        <w:t xml:space="preserve"> </w:t>
      </w:r>
    </w:p>
    <w:p w14:paraId="42000AB9" w14:textId="77777777" w:rsidR="00E62815" w:rsidRDefault="00E62815" w:rsidP="00E62815">
      <w:pPr>
        <w:pStyle w:val="Heading3"/>
      </w:pPr>
      <w:bookmarkStart w:id="67" w:name="_Toc33447089"/>
      <w:r>
        <w:t>Principle</w:t>
      </w:r>
      <w:bookmarkEnd w:id="67"/>
    </w:p>
    <w:p w14:paraId="16A82A42" w14:textId="77777777" w:rsidR="00E62815" w:rsidRDefault="00E62815" w:rsidP="00E62815">
      <w:r>
        <w:t>Membership</w:t>
      </w:r>
      <w:r w:rsidRPr="00B172DC">
        <w:t xml:space="preserve"> </w:t>
      </w:r>
      <w:r>
        <w:t>of</w:t>
      </w:r>
      <w:r w:rsidRPr="00B172DC">
        <w:t xml:space="preserve"> </w:t>
      </w:r>
      <w:r>
        <w:t>the</w:t>
      </w:r>
      <w:r w:rsidRPr="00B172DC">
        <w:t xml:space="preserve"> </w:t>
      </w:r>
      <w:r>
        <w:t>audit</w:t>
      </w:r>
      <w:r w:rsidRPr="00B172DC">
        <w:t xml:space="preserve"> </w:t>
      </w:r>
      <w:r>
        <w:t>committee</w:t>
      </w:r>
      <w:r w:rsidRPr="00B172DC">
        <w:t xml:space="preserve"> </w:t>
      </w:r>
      <w:r>
        <w:t>is</w:t>
      </w:r>
      <w:r w:rsidRPr="00B172DC">
        <w:t xml:space="preserve"> </w:t>
      </w:r>
      <w:r>
        <w:t>to</w:t>
      </w:r>
      <w:r w:rsidRPr="00B172DC">
        <w:t xml:space="preserve"> </w:t>
      </w:r>
      <w:r>
        <w:t>be</w:t>
      </w:r>
      <w:r w:rsidRPr="00B172DC">
        <w:t xml:space="preserve"> reviewed </w:t>
      </w:r>
      <w:r>
        <w:t>by</w:t>
      </w:r>
      <w:r w:rsidRPr="00B172DC">
        <w:t xml:space="preserve"> </w:t>
      </w:r>
      <w:r>
        <w:t>the</w:t>
      </w:r>
      <w:r w:rsidRPr="00B172DC">
        <w:t xml:space="preserve"> </w:t>
      </w:r>
      <w:r>
        <w:t>governing</w:t>
      </w:r>
      <w:r w:rsidRPr="00B172DC">
        <w:t xml:space="preserve"> </w:t>
      </w:r>
      <w:r>
        <w:t>body</w:t>
      </w:r>
      <w:r w:rsidRPr="00B172DC">
        <w:t xml:space="preserve"> </w:t>
      </w:r>
      <w:r>
        <w:t>on</w:t>
      </w:r>
      <w:r w:rsidRPr="00B172DC">
        <w:t xml:space="preserve"> </w:t>
      </w:r>
      <w:r>
        <w:t>a</w:t>
      </w:r>
      <w:r w:rsidRPr="00B172DC">
        <w:t xml:space="preserve"> </w:t>
      </w:r>
      <w:r>
        <w:t>periodic</w:t>
      </w:r>
      <w:r w:rsidRPr="00B172DC">
        <w:t xml:space="preserve"> </w:t>
      </w:r>
      <w:r>
        <w:t>basis</w:t>
      </w:r>
      <w:r w:rsidRPr="00B172DC">
        <w:t xml:space="preserve"> and, </w:t>
      </w:r>
      <w:r>
        <w:t>as</w:t>
      </w:r>
      <w:r w:rsidRPr="00B172DC">
        <w:t xml:space="preserve"> </w:t>
      </w:r>
      <w:r>
        <w:t>a</w:t>
      </w:r>
      <w:r w:rsidRPr="00B172DC">
        <w:t xml:space="preserve"> minimum</w:t>
      </w:r>
      <w:r>
        <w:t>, at least every two years.</w:t>
      </w:r>
    </w:p>
    <w:p w14:paraId="4C69F1A7" w14:textId="77777777" w:rsidR="00E62815" w:rsidRDefault="00E62815" w:rsidP="00E62815">
      <w:pPr>
        <w:pStyle w:val="Heading3"/>
      </w:pPr>
      <w:bookmarkStart w:id="68" w:name="_Toc33447090"/>
      <w:bookmarkStart w:id="69" w:name="_Toc495066511"/>
      <w:bookmarkStart w:id="70" w:name="_Toc495066424"/>
      <w:r>
        <w:rPr>
          <w:rStyle w:val="guidelineheadingChar"/>
          <w:b/>
          <w:smallCaps w:val="0"/>
        </w:rPr>
        <w:t>Guideline</w:t>
      </w:r>
      <w:bookmarkEnd w:id="68"/>
      <w:r>
        <w:t xml:space="preserve"> </w:t>
      </w:r>
      <w:bookmarkEnd w:id="69"/>
      <w:bookmarkEnd w:id="70"/>
    </w:p>
    <w:p w14:paraId="17687F0B" w14:textId="77777777" w:rsidR="00E62815" w:rsidRPr="00B172DC" w:rsidRDefault="00E62815" w:rsidP="00E62815">
      <w:r>
        <w:t>Orderly succession planning</w:t>
      </w:r>
      <w:r w:rsidRPr="00B172DC">
        <w:t xml:space="preserve"> with consideration of maximum app</w:t>
      </w:r>
      <w:r>
        <w:t xml:space="preserve">ointment time frames (see </w:t>
      </w:r>
      <w:r w:rsidRPr="00B172DC">
        <w:t xml:space="preserve">Membership), </w:t>
      </w:r>
      <w:r>
        <w:t>will</w:t>
      </w:r>
      <w:r w:rsidRPr="00B172DC">
        <w:t xml:space="preserve"> assist </w:t>
      </w:r>
      <w:r>
        <w:t>in</w:t>
      </w:r>
      <w:r w:rsidRPr="00B172DC">
        <w:t xml:space="preserve"> </w:t>
      </w:r>
      <w:r>
        <w:t>ensuring</w:t>
      </w:r>
      <w:r w:rsidRPr="00B172DC">
        <w:t xml:space="preserve"> </w:t>
      </w:r>
      <w:r>
        <w:t>the</w:t>
      </w:r>
      <w:r w:rsidRPr="00B172DC">
        <w:t xml:space="preserve"> </w:t>
      </w:r>
      <w:r>
        <w:t>ongoing</w:t>
      </w:r>
      <w:r w:rsidRPr="00B172DC">
        <w:t xml:space="preserve"> </w:t>
      </w:r>
      <w:r>
        <w:t>effectiveness</w:t>
      </w:r>
      <w:r w:rsidRPr="00B172DC">
        <w:t xml:space="preserve"> </w:t>
      </w:r>
      <w:r>
        <w:t>of</w:t>
      </w:r>
      <w:r w:rsidRPr="00B172DC">
        <w:t xml:space="preserve"> </w:t>
      </w:r>
      <w:r>
        <w:t>the</w:t>
      </w:r>
      <w:r w:rsidRPr="00B172DC">
        <w:t xml:space="preserve"> </w:t>
      </w:r>
      <w:r>
        <w:t>audit c</w:t>
      </w:r>
      <w:r w:rsidRPr="00B172DC">
        <w:t>ommittee.</w:t>
      </w:r>
      <w:r>
        <w:t xml:space="preserve"> A policy of staged </w:t>
      </w:r>
      <w:r w:rsidRPr="00B172DC">
        <w:t>rotation</w:t>
      </w:r>
      <w:r>
        <w:t xml:space="preserve"> of </w:t>
      </w:r>
      <w:r w:rsidRPr="00B172DC">
        <w:t>membership</w:t>
      </w:r>
      <w:r>
        <w:t xml:space="preserve"> is appropriate</w:t>
      </w:r>
      <w:r w:rsidRPr="00B172DC">
        <w:t xml:space="preserve"> </w:t>
      </w:r>
      <w:r>
        <w:t>factoring in</w:t>
      </w:r>
      <w:r w:rsidRPr="00B172DC">
        <w:t xml:space="preserve"> </w:t>
      </w:r>
      <w:r>
        <w:t>the knowledge</w:t>
      </w:r>
      <w:r w:rsidRPr="00B172DC">
        <w:t xml:space="preserve"> </w:t>
      </w:r>
      <w:r>
        <w:t xml:space="preserve">and skill </w:t>
      </w:r>
      <w:r w:rsidRPr="00B172DC">
        <w:t>requirements</w:t>
      </w:r>
      <w:r>
        <w:t xml:space="preserve"> of </w:t>
      </w:r>
      <w:r w:rsidRPr="00B172DC">
        <w:t>members this would include:</w:t>
      </w:r>
      <w:bookmarkStart w:id="71" w:name="Meetings_"/>
      <w:bookmarkEnd w:id="71"/>
    </w:p>
    <w:p w14:paraId="1EDE87A3" w14:textId="77777777" w:rsidR="00E62815" w:rsidRPr="00B172DC" w:rsidRDefault="00E62815" w:rsidP="00E62815">
      <w:pPr>
        <w:pStyle w:val="ListBullet"/>
        <w:numPr>
          <w:ilvl w:val="3"/>
          <w:numId w:val="39"/>
        </w:numPr>
        <w:spacing w:after="0" w:line="240" w:lineRule="auto"/>
        <w:ind w:left="426" w:hanging="357"/>
        <w:contextualSpacing w:val="0"/>
        <w:rPr>
          <w:rFonts w:cstheme="minorHAnsi"/>
          <w:szCs w:val="22"/>
        </w:rPr>
      </w:pPr>
      <w:r w:rsidRPr="00B172DC">
        <w:rPr>
          <w:rFonts w:cstheme="minorHAnsi"/>
          <w:szCs w:val="22"/>
        </w:rPr>
        <w:t>rotating the audit committee membership across government in order to introduce new skills and new perspectives to committee deliberations; and</w:t>
      </w:r>
    </w:p>
    <w:p w14:paraId="5A064C5C" w14:textId="77777777" w:rsidR="00E62815" w:rsidRPr="00B172DC" w:rsidRDefault="00E62815" w:rsidP="00E62815">
      <w:pPr>
        <w:pStyle w:val="ListBullet"/>
        <w:numPr>
          <w:ilvl w:val="3"/>
          <w:numId w:val="39"/>
        </w:numPr>
        <w:spacing w:line="240" w:lineRule="auto"/>
        <w:ind w:left="425" w:hanging="357"/>
        <w:contextualSpacing w:val="0"/>
        <w:rPr>
          <w:rFonts w:cstheme="minorHAnsi"/>
          <w:szCs w:val="22"/>
        </w:rPr>
      </w:pPr>
      <w:r w:rsidRPr="00B172DC">
        <w:rPr>
          <w:rFonts w:cstheme="minorHAnsi"/>
          <w:szCs w:val="22"/>
        </w:rPr>
        <w:t>staggering the committee membership renewal dates to enable new knowledge and experience to be introduced to the committee while retaining some continuity. Ideally, no more than one member should leave the Committee because of rotation in any one year.</w:t>
      </w:r>
    </w:p>
    <w:p w14:paraId="3EAC3E96" w14:textId="77777777" w:rsidR="00E62815" w:rsidRPr="00B172DC" w:rsidRDefault="00E62815" w:rsidP="00E62815">
      <w:r w:rsidRPr="00B172DC">
        <w:lastRenderedPageBreak/>
        <w:t>Audit committee members on multiple audit committees needs to be balanced against the ability to understand the issues and operating context of a specific entity and maintaining appropriate independence.</w:t>
      </w:r>
    </w:p>
    <w:p w14:paraId="70E9E02C" w14:textId="0758CF5D" w:rsidR="00E62815" w:rsidRPr="00B172DC" w:rsidRDefault="006146C3" w:rsidP="00E62815">
      <w:pPr>
        <w:pStyle w:val="Heading2"/>
      </w:pPr>
      <w:bookmarkStart w:id="72" w:name="_Toc31798700"/>
      <w:bookmarkStart w:id="73" w:name="_Toc495066512"/>
      <w:bookmarkStart w:id="74" w:name="_Toc495066425"/>
      <w:bookmarkStart w:id="75" w:name="_Toc33447091"/>
      <w:bookmarkStart w:id="76" w:name="_Hlk31794143"/>
      <w:r>
        <w:t xml:space="preserve">4.2.3 </w:t>
      </w:r>
      <w:r w:rsidR="00E62815" w:rsidRPr="00B172DC">
        <w:t>Meetings</w:t>
      </w:r>
      <w:bookmarkEnd w:id="72"/>
      <w:bookmarkEnd w:id="73"/>
      <w:bookmarkEnd w:id="74"/>
      <w:bookmarkEnd w:id="75"/>
      <w:r w:rsidR="00E62815" w:rsidRPr="00B172DC">
        <w:t xml:space="preserve"> </w:t>
      </w:r>
    </w:p>
    <w:p w14:paraId="5749F676" w14:textId="77777777" w:rsidR="00E62815" w:rsidRPr="00820DF6" w:rsidRDefault="00E62815" w:rsidP="00E62815">
      <w:pPr>
        <w:pStyle w:val="Heading3"/>
        <w:rPr>
          <w:rStyle w:val="guidelineheadingChar"/>
          <w:b/>
          <w:smallCaps w:val="0"/>
          <w:szCs w:val="28"/>
          <w:lang w:bidi="ar-SA"/>
        </w:rPr>
      </w:pPr>
      <w:bookmarkStart w:id="77" w:name="_Toc33447092"/>
      <w:bookmarkEnd w:id="76"/>
      <w:r w:rsidRPr="00820DF6">
        <w:rPr>
          <w:rStyle w:val="guidelineheadingChar"/>
          <w:b/>
          <w:smallCaps w:val="0"/>
          <w:szCs w:val="28"/>
          <w:lang w:bidi="ar-SA"/>
        </w:rPr>
        <w:t>Principle</w:t>
      </w:r>
      <w:bookmarkEnd w:id="77"/>
    </w:p>
    <w:p w14:paraId="4B80FE15" w14:textId="77777777" w:rsidR="00E62815" w:rsidRDefault="00E62815" w:rsidP="00E62815">
      <w:r>
        <w:t>The</w:t>
      </w:r>
      <w:r w:rsidRPr="00183719">
        <w:t xml:space="preserve"> </w:t>
      </w:r>
      <w:r>
        <w:t>audit</w:t>
      </w:r>
      <w:r w:rsidRPr="00183719">
        <w:t xml:space="preserve"> </w:t>
      </w:r>
      <w:r>
        <w:t>committee</w:t>
      </w:r>
      <w:r w:rsidRPr="00183719">
        <w:t xml:space="preserve"> </w:t>
      </w:r>
      <w:r>
        <w:t>should</w:t>
      </w:r>
      <w:r w:rsidRPr="00183719">
        <w:t xml:space="preserve"> meet formally </w:t>
      </w:r>
      <w:r>
        <w:t>at</w:t>
      </w:r>
      <w:r w:rsidRPr="00183719">
        <w:t xml:space="preserve"> least four </w:t>
      </w:r>
      <w:r>
        <w:t>times</w:t>
      </w:r>
      <w:r w:rsidRPr="00183719">
        <w:t xml:space="preserve"> each </w:t>
      </w:r>
      <w:r>
        <w:t>year with one meeting allocated to review of the annual financial statements.</w:t>
      </w:r>
    </w:p>
    <w:p w14:paraId="2EA05714" w14:textId="77777777" w:rsidR="00E62815" w:rsidRPr="00820DF6" w:rsidRDefault="00E62815" w:rsidP="00E62815">
      <w:pPr>
        <w:pStyle w:val="Heading3"/>
      </w:pPr>
      <w:bookmarkStart w:id="78" w:name="_Toc33447093"/>
      <w:bookmarkStart w:id="79" w:name="_Toc495066513"/>
      <w:bookmarkStart w:id="80" w:name="_Toc495066426"/>
      <w:r w:rsidRPr="00820DF6">
        <w:rPr>
          <w:rStyle w:val="guidelineheadingChar"/>
          <w:b/>
          <w:smallCaps w:val="0"/>
          <w:szCs w:val="28"/>
          <w:lang w:bidi="ar-SA"/>
        </w:rPr>
        <w:t>Guideline</w:t>
      </w:r>
      <w:bookmarkEnd w:id="78"/>
      <w:r w:rsidRPr="00820DF6">
        <w:rPr>
          <w:rStyle w:val="guidelineheadingChar"/>
          <w:b/>
          <w:smallCaps w:val="0"/>
          <w:szCs w:val="28"/>
          <w:lang w:bidi="ar-SA"/>
        </w:rPr>
        <w:t xml:space="preserve"> </w:t>
      </w:r>
      <w:bookmarkEnd w:id="79"/>
      <w:bookmarkEnd w:id="80"/>
    </w:p>
    <w:p w14:paraId="58395FDF" w14:textId="77777777" w:rsidR="00E62815" w:rsidRDefault="00E62815" w:rsidP="00E62815">
      <w:r w:rsidRPr="00183719">
        <w:t xml:space="preserve">Operational effectiveness </w:t>
      </w:r>
      <w:r>
        <w:t>is</w:t>
      </w:r>
      <w:r w:rsidRPr="00183719">
        <w:t xml:space="preserve"> </w:t>
      </w:r>
      <w:r>
        <w:t>enhanced</w:t>
      </w:r>
      <w:r w:rsidRPr="00183719">
        <w:t xml:space="preserve"> </w:t>
      </w:r>
      <w:r>
        <w:t>where</w:t>
      </w:r>
      <w:r w:rsidRPr="00183719">
        <w:t xml:space="preserve"> </w:t>
      </w:r>
      <w:r>
        <w:t>the</w:t>
      </w:r>
      <w:r w:rsidRPr="00183719">
        <w:t xml:space="preserve"> a</w:t>
      </w:r>
      <w:r>
        <w:t>udit</w:t>
      </w:r>
      <w:r w:rsidRPr="00183719">
        <w:t xml:space="preserve"> committee meets </w:t>
      </w:r>
      <w:r>
        <w:t>regularly throughout</w:t>
      </w:r>
      <w:r w:rsidRPr="00183719">
        <w:t xml:space="preserve"> </w:t>
      </w:r>
      <w:r>
        <w:t>the</w:t>
      </w:r>
      <w:r w:rsidRPr="00183719">
        <w:t xml:space="preserve"> </w:t>
      </w:r>
      <w:r>
        <w:t>year.</w:t>
      </w:r>
    </w:p>
    <w:p w14:paraId="5E89F698" w14:textId="77777777" w:rsidR="00E62815" w:rsidRPr="00183719" w:rsidRDefault="00E62815" w:rsidP="00E62815">
      <w:r>
        <w:t xml:space="preserve">An appropriate </w:t>
      </w:r>
      <w:r w:rsidRPr="00183719">
        <w:t>degree</w:t>
      </w:r>
      <w:r>
        <w:t xml:space="preserve"> </w:t>
      </w:r>
      <w:r w:rsidRPr="00183719">
        <w:t>of formality</w:t>
      </w:r>
      <w:r>
        <w:t xml:space="preserve"> is required of</w:t>
      </w:r>
      <w:r w:rsidRPr="00183719">
        <w:t xml:space="preserve"> meetings</w:t>
      </w:r>
      <w:r>
        <w:t xml:space="preserve"> to</w:t>
      </w:r>
      <w:r w:rsidRPr="00183719">
        <w:t xml:space="preserve"> </w:t>
      </w:r>
      <w:r>
        <w:t xml:space="preserve">provide a </w:t>
      </w:r>
      <w:r w:rsidRPr="00183719">
        <w:t>structure</w:t>
      </w:r>
      <w:r>
        <w:t xml:space="preserve"> and</w:t>
      </w:r>
      <w:r w:rsidRPr="00183719">
        <w:t xml:space="preserve"> </w:t>
      </w:r>
      <w:r>
        <w:t>process for the operation of the audit c</w:t>
      </w:r>
      <w:r w:rsidRPr="00183719">
        <w:t>ommittee (refer also to Audit Charter).</w:t>
      </w:r>
      <w:r>
        <w:t xml:space="preserve"> At a </w:t>
      </w:r>
      <w:r w:rsidRPr="00183719">
        <w:t>minimum</w:t>
      </w:r>
      <w:r>
        <w:t xml:space="preserve"> </w:t>
      </w:r>
      <w:r w:rsidRPr="00183719">
        <w:t>formal</w:t>
      </w:r>
      <w:r>
        <w:t xml:space="preserve"> </w:t>
      </w:r>
      <w:r w:rsidRPr="00183719">
        <w:t>requirements could include:</w:t>
      </w:r>
    </w:p>
    <w:p w14:paraId="6DC60161"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the makeup and quorum necessary for each meeting;</w:t>
      </w:r>
    </w:p>
    <w:p w14:paraId="602FD01C"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agenda preparation detailing the number, date, time and key matters for attention at each meeting;</w:t>
      </w:r>
    </w:p>
    <w:p w14:paraId="254FB557"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agenda circulation in advance of each meeting in a timely manner;</w:t>
      </w:r>
    </w:p>
    <w:p w14:paraId="7DEC850C"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papers and material supporting agenda items are provided to members in advance of the meeting; </w:t>
      </w:r>
    </w:p>
    <w:p w14:paraId="75B91145"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a record of deliberations and decisions is maintained; and</w:t>
      </w:r>
      <w:bookmarkStart w:id="81" w:name="Oversight_of_Internal_Audit_"/>
      <w:bookmarkEnd w:id="81"/>
    </w:p>
    <w:p w14:paraId="57D88445" w14:textId="77777777" w:rsidR="00E62815" w:rsidRPr="00183719" w:rsidRDefault="00E62815" w:rsidP="00E62815">
      <w:pPr>
        <w:pStyle w:val="ListBullet"/>
        <w:numPr>
          <w:ilvl w:val="3"/>
          <w:numId w:val="39"/>
        </w:numPr>
        <w:spacing w:line="240" w:lineRule="auto"/>
        <w:ind w:left="425" w:hanging="357"/>
        <w:contextualSpacing w:val="0"/>
        <w:rPr>
          <w:rFonts w:cstheme="minorHAnsi"/>
          <w:szCs w:val="22"/>
        </w:rPr>
      </w:pPr>
      <w:r w:rsidRPr="00183719">
        <w:rPr>
          <w:rFonts w:cstheme="minorHAnsi"/>
          <w:szCs w:val="22"/>
        </w:rPr>
        <w:t>that all members and advisors, with reference to the meeting’s agenda, must declare any actual or perceived conflicts of interest or make a nil declaration. All declarations will be recorded in the Minutes. The members and advisors with the conflict of interest should also leave the room when agenda items regarding the conflict of interest are discussed.</w:t>
      </w:r>
    </w:p>
    <w:p w14:paraId="28571CD1" w14:textId="77777777" w:rsidR="00E62815" w:rsidRPr="00183719" w:rsidRDefault="00E62815" w:rsidP="00E62815">
      <w:pPr>
        <w:pStyle w:val="Heading4"/>
      </w:pPr>
      <w:r w:rsidRPr="00183719">
        <w:t>Non-Member Meeting Attendees</w:t>
      </w:r>
    </w:p>
    <w:p w14:paraId="30F937EC" w14:textId="77777777" w:rsidR="00E62815" w:rsidRDefault="00E62815" w:rsidP="00E62815">
      <w:r>
        <w:t xml:space="preserve">Advisors/observers may attend audit committee meetings for all or part of meetings at the invitation and discretion of the Chairperson based on their judgement about the knowledge/advice/expertise required at any given meeting (to assist the committee to discharge its responsibilities). </w:t>
      </w:r>
    </w:p>
    <w:p w14:paraId="63E322D6" w14:textId="77777777" w:rsidR="00E62815" w:rsidRDefault="00E62815" w:rsidP="00E62815">
      <w:r>
        <w:t>These advisors/observers may include:</w:t>
      </w:r>
    </w:p>
    <w:p w14:paraId="1BBC5E3C" w14:textId="31F2A3D9" w:rsidR="00E62815"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HIA </w:t>
      </w:r>
    </w:p>
    <w:p w14:paraId="7DECA7BE" w14:textId="77777777" w:rsidR="007460DA" w:rsidRPr="00183719" w:rsidRDefault="007460DA" w:rsidP="007460DA">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COO</w:t>
      </w:r>
    </w:p>
    <w:p w14:paraId="2477EC41"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CFO</w:t>
      </w:r>
    </w:p>
    <w:p w14:paraId="0A191239"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External Audit </w:t>
      </w:r>
    </w:p>
    <w:p w14:paraId="7EDCD8BD"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Head of Governing Body </w:t>
      </w:r>
    </w:p>
    <w:p w14:paraId="7973C829" w14:textId="77777777" w:rsidR="00E62815" w:rsidRPr="00183719" w:rsidRDefault="00E62815" w:rsidP="00E62815">
      <w:pPr>
        <w:pStyle w:val="ListBullet"/>
        <w:numPr>
          <w:ilvl w:val="3"/>
          <w:numId w:val="39"/>
        </w:numPr>
        <w:spacing w:line="240" w:lineRule="auto"/>
        <w:ind w:left="425" w:hanging="357"/>
        <w:contextualSpacing w:val="0"/>
        <w:rPr>
          <w:rFonts w:cstheme="minorHAnsi"/>
          <w:szCs w:val="22"/>
        </w:rPr>
      </w:pPr>
      <w:r w:rsidRPr="00183719">
        <w:rPr>
          <w:rFonts w:cstheme="minorHAnsi"/>
          <w:szCs w:val="22"/>
        </w:rPr>
        <w:t xml:space="preserve">SERBIR </w:t>
      </w:r>
    </w:p>
    <w:p w14:paraId="59FEA3D9" w14:textId="77777777" w:rsidR="00137BF4" w:rsidRDefault="00137BF4">
      <w:pPr>
        <w:spacing w:line="276" w:lineRule="auto"/>
        <w:rPr>
          <w:rFonts w:asciiTheme="majorHAnsi" w:hAnsiTheme="majorHAnsi"/>
          <w:color w:val="00AEEF" w:themeColor="text2"/>
          <w:sz w:val="30"/>
          <w:szCs w:val="36"/>
        </w:rPr>
      </w:pPr>
      <w:bookmarkStart w:id="82" w:name="_Toc31798701"/>
      <w:bookmarkStart w:id="83" w:name="_Toc33447094"/>
      <w:r>
        <w:br w:type="page"/>
      </w:r>
    </w:p>
    <w:p w14:paraId="69D2D6AF" w14:textId="0A00C127" w:rsidR="00E62815" w:rsidRPr="00183719" w:rsidRDefault="006146C3" w:rsidP="006146C3">
      <w:pPr>
        <w:pStyle w:val="Heading2"/>
      </w:pPr>
      <w:r>
        <w:lastRenderedPageBreak/>
        <w:t xml:space="preserve">4.2.4 </w:t>
      </w:r>
      <w:r w:rsidR="00E62815" w:rsidRPr="00183719">
        <w:t>Acting Chairperson</w:t>
      </w:r>
      <w:bookmarkEnd w:id="82"/>
      <w:bookmarkEnd w:id="83"/>
      <w:r w:rsidR="00E62815" w:rsidRPr="00183719">
        <w:t xml:space="preserve"> </w:t>
      </w:r>
    </w:p>
    <w:p w14:paraId="5882F946" w14:textId="77777777" w:rsidR="00E62815" w:rsidRDefault="00E62815" w:rsidP="00E62815">
      <w:r>
        <w:t xml:space="preserve">In the absence of the chairperson and where a deputy chairperson has not been appointed by the governing body to act as chairperson, the audit committee is authorised to appoint a person who will act as chairperson in situations, for example, when the chairperson is not available to attend an audit committee meeting. </w:t>
      </w:r>
    </w:p>
    <w:p w14:paraId="33A1DC61" w14:textId="08D60C48" w:rsidR="00E62815" w:rsidRDefault="006146C3" w:rsidP="00E62815">
      <w:pPr>
        <w:pStyle w:val="Heading2"/>
      </w:pPr>
      <w:bookmarkStart w:id="84" w:name="_Toc31798702"/>
      <w:bookmarkStart w:id="85" w:name="_Toc33447095"/>
      <w:bookmarkStart w:id="86" w:name="_Toc495066427"/>
      <w:bookmarkStart w:id="87" w:name="_Toc495066514"/>
      <w:r>
        <w:t xml:space="preserve">4.2.5 </w:t>
      </w:r>
      <w:r w:rsidR="00E62815">
        <w:t>Committee Oversight – Internal Audit</w:t>
      </w:r>
      <w:bookmarkEnd w:id="84"/>
      <w:bookmarkEnd w:id="85"/>
    </w:p>
    <w:p w14:paraId="639048EE" w14:textId="77777777" w:rsidR="00E62815" w:rsidRPr="00EB78CD" w:rsidRDefault="00E62815" w:rsidP="00E62815">
      <w:pPr>
        <w:pStyle w:val="Heading3"/>
      </w:pPr>
      <w:bookmarkStart w:id="88" w:name="_Toc33447096"/>
      <w:bookmarkEnd w:id="86"/>
      <w:bookmarkEnd w:id="87"/>
      <w:r w:rsidRPr="00EB78CD">
        <w:rPr>
          <w:rStyle w:val="guidelineheadingChar"/>
          <w:b/>
          <w:smallCaps w:val="0"/>
          <w:szCs w:val="28"/>
          <w:lang w:bidi="ar-SA"/>
        </w:rPr>
        <w:t>Principle</w:t>
      </w:r>
      <w:bookmarkEnd w:id="88"/>
    </w:p>
    <w:p w14:paraId="314ACE8B" w14:textId="77777777" w:rsidR="00E62815" w:rsidRPr="00183719" w:rsidRDefault="00E62815" w:rsidP="00E62815">
      <w:r>
        <w:t>The</w:t>
      </w:r>
      <w:r w:rsidRPr="00183719">
        <w:t xml:space="preserve"> </w:t>
      </w:r>
      <w:r>
        <w:t>audit</w:t>
      </w:r>
      <w:r w:rsidRPr="00183719">
        <w:t xml:space="preserve"> </w:t>
      </w:r>
      <w:r>
        <w:t>committee</w:t>
      </w:r>
      <w:r w:rsidRPr="00183719">
        <w:t xml:space="preserve"> </w:t>
      </w:r>
      <w:r>
        <w:t>oversights</w:t>
      </w:r>
      <w:r w:rsidRPr="00183719">
        <w:t xml:space="preserve"> </w:t>
      </w:r>
      <w:r>
        <w:t>the</w:t>
      </w:r>
      <w:r w:rsidRPr="00183719">
        <w:t xml:space="preserve"> internal </w:t>
      </w:r>
      <w:r>
        <w:t>audit</w:t>
      </w:r>
      <w:r w:rsidRPr="00183719">
        <w:t xml:space="preserve"> functions </w:t>
      </w:r>
      <w:r>
        <w:t>and</w:t>
      </w:r>
      <w:r w:rsidRPr="00183719">
        <w:t xml:space="preserve"> </w:t>
      </w:r>
      <w:r>
        <w:t>is</w:t>
      </w:r>
      <w:r w:rsidRPr="00183719">
        <w:t xml:space="preserve"> </w:t>
      </w:r>
      <w:r>
        <w:t>responsible,</w:t>
      </w:r>
      <w:r w:rsidRPr="00183719">
        <w:t xml:space="preserve"> </w:t>
      </w:r>
      <w:r>
        <w:t>on</w:t>
      </w:r>
      <w:r w:rsidRPr="00183719">
        <w:t xml:space="preserve"> </w:t>
      </w:r>
      <w:r>
        <w:t>behalf</w:t>
      </w:r>
      <w:r w:rsidRPr="00183719">
        <w:t xml:space="preserve"> </w:t>
      </w:r>
      <w:r>
        <w:t>of</w:t>
      </w:r>
      <w:r w:rsidRPr="00183719">
        <w:t xml:space="preserve"> </w:t>
      </w:r>
      <w:r>
        <w:t>the</w:t>
      </w:r>
      <w:r w:rsidRPr="00183719">
        <w:t xml:space="preserve"> </w:t>
      </w:r>
      <w:r>
        <w:t>governing</w:t>
      </w:r>
      <w:r w:rsidRPr="00183719">
        <w:t xml:space="preserve"> </w:t>
      </w:r>
      <w:r>
        <w:t>body,</w:t>
      </w:r>
      <w:r w:rsidRPr="00183719">
        <w:t xml:space="preserve"> </w:t>
      </w:r>
      <w:r>
        <w:t>for</w:t>
      </w:r>
      <w:r w:rsidRPr="00183719">
        <w:t xml:space="preserve"> </w:t>
      </w:r>
      <w:r>
        <w:t>ensuring</w:t>
      </w:r>
      <w:r w:rsidRPr="00183719">
        <w:t xml:space="preserve"> </w:t>
      </w:r>
      <w:r>
        <w:t xml:space="preserve">its </w:t>
      </w:r>
      <w:r w:rsidRPr="00183719">
        <w:t>effectiveness.</w:t>
      </w:r>
    </w:p>
    <w:p w14:paraId="1DE27C8C" w14:textId="77777777" w:rsidR="00E62815" w:rsidRPr="00EB78CD" w:rsidRDefault="00E62815" w:rsidP="00E62815">
      <w:pPr>
        <w:pStyle w:val="Heading3"/>
        <w:rPr>
          <w:rStyle w:val="guidelineheadingChar"/>
          <w:b/>
          <w:smallCaps w:val="0"/>
          <w:szCs w:val="28"/>
          <w:lang w:bidi="ar-SA"/>
        </w:rPr>
      </w:pPr>
      <w:bookmarkStart w:id="89" w:name="_Toc33447097"/>
      <w:r w:rsidRPr="00EB78CD">
        <w:rPr>
          <w:rStyle w:val="guidelineheadingChar"/>
          <w:b/>
          <w:smallCaps w:val="0"/>
          <w:szCs w:val="28"/>
          <w:lang w:bidi="ar-SA"/>
        </w:rPr>
        <w:t>Guideline</w:t>
      </w:r>
      <w:bookmarkEnd w:id="89"/>
    </w:p>
    <w:p w14:paraId="14D0B65E" w14:textId="77777777" w:rsidR="00E62815" w:rsidRDefault="00E62815" w:rsidP="00E62815">
      <w:r>
        <w:t>In</w:t>
      </w:r>
      <w:r w:rsidRPr="00183719">
        <w:t xml:space="preserve"> </w:t>
      </w:r>
      <w:r>
        <w:t>relation</w:t>
      </w:r>
      <w:r w:rsidRPr="00183719">
        <w:t xml:space="preserve"> </w:t>
      </w:r>
      <w:r>
        <w:t>to</w:t>
      </w:r>
      <w:r w:rsidRPr="00183719">
        <w:t xml:space="preserve"> </w:t>
      </w:r>
      <w:r>
        <w:t>the</w:t>
      </w:r>
      <w:r w:rsidRPr="00183719">
        <w:t xml:space="preserve"> </w:t>
      </w:r>
      <w:r>
        <w:t>independence</w:t>
      </w:r>
      <w:r w:rsidRPr="00183719">
        <w:t xml:space="preserve"> </w:t>
      </w:r>
      <w:r>
        <w:t>and</w:t>
      </w:r>
      <w:r w:rsidRPr="00183719">
        <w:t xml:space="preserve"> competency</w:t>
      </w:r>
      <w:r>
        <w:t xml:space="preserve"> of</w:t>
      </w:r>
      <w:r w:rsidRPr="00183719">
        <w:t xml:space="preserve"> internal</w:t>
      </w:r>
      <w:r>
        <w:t xml:space="preserve"> </w:t>
      </w:r>
      <w:r w:rsidRPr="00183719">
        <w:t>audit,</w:t>
      </w:r>
      <w:r>
        <w:t xml:space="preserve"> </w:t>
      </w:r>
      <w:r w:rsidRPr="00183719">
        <w:t>the</w:t>
      </w:r>
      <w:r>
        <w:t xml:space="preserve"> audit c</w:t>
      </w:r>
      <w:r w:rsidRPr="00183719">
        <w:t xml:space="preserve">ommittee </w:t>
      </w:r>
      <w:r>
        <w:t>should review</w:t>
      </w:r>
      <w:r w:rsidRPr="00183719">
        <w:t xml:space="preserve"> </w:t>
      </w:r>
      <w:r>
        <w:t>and</w:t>
      </w:r>
      <w:r w:rsidRPr="00183719">
        <w:t xml:space="preserve"> </w:t>
      </w:r>
      <w:r>
        <w:t>endorse</w:t>
      </w:r>
      <w:r w:rsidRPr="00183719">
        <w:t xml:space="preserve"> </w:t>
      </w:r>
      <w:r>
        <w:t>the</w:t>
      </w:r>
      <w:r w:rsidRPr="00183719">
        <w:t xml:space="preserve"> </w:t>
      </w:r>
      <w:r>
        <w:t>internal</w:t>
      </w:r>
      <w:r w:rsidRPr="00183719">
        <w:t xml:space="preserve"> </w:t>
      </w:r>
      <w:r>
        <w:t>audit</w:t>
      </w:r>
      <w:r w:rsidRPr="00183719">
        <w:t xml:space="preserve"> </w:t>
      </w:r>
      <w:r>
        <w:t>charter for approval by the governing body.</w:t>
      </w:r>
    </w:p>
    <w:p w14:paraId="25F0EDC5" w14:textId="77777777" w:rsidR="00E62815" w:rsidRPr="00183719" w:rsidRDefault="00E62815" w:rsidP="00E62815">
      <w:r>
        <w:t>In relation to the effective operation of internal audit, the audit committee should:</w:t>
      </w:r>
    </w:p>
    <w:p w14:paraId="26DE6C32"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endorse or approve the internal audit programs (for example Strategic Internal Audit Plan (SIAP) or Annual Internal Audit Plan (AIAP);</w:t>
      </w:r>
    </w:p>
    <w:p w14:paraId="3DE97489"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monitor progress of the internal audit program and/or plan/s (see above);</w:t>
      </w:r>
    </w:p>
    <w:p w14:paraId="4028725A"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review internal audit reports and monitor and critique management’s responses to findings and the extent of and timeliness of recommendations that have been implemented to ensure the desired outcomes have been achieved; and</w:t>
      </w:r>
    </w:p>
    <w:p w14:paraId="6AB7C494" w14:textId="77777777" w:rsidR="00E62815" w:rsidRPr="00183719" w:rsidRDefault="00E62815" w:rsidP="00E62815">
      <w:pPr>
        <w:pStyle w:val="ListBullet"/>
        <w:numPr>
          <w:ilvl w:val="3"/>
          <w:numId w:val="39"/>
        </w:numPr>
        <w:spacing w:line="240" w:lineRule="auto"/>
        <w:ind w:left="425" w:hanging="357"/>
        <w:contextualSpacing w:val="0"/>
        <w:rPr>
          <w:rFonts w:cstheme="minorHAnsi"/>
          <w:szCs w:val="22"/>
        </w:rPr>
      </w:pPr>
      <w:r w:rsidRPr="00183719">
        <w:rPr>
          <w:rFonts w:cstheme="minorHAnsi"/>
          <w:szCs w:val="22"/>
        </w:rPr>
        <w:t xml:space="preserve">review and monitor at each ordinary meeting, the progress of open or recently completed internal and external audit recommendations including from the recommendations register. </w:t>
      </w:r>
    </w:p>
    <w:p w14:paraId="26FD5276" w14:textId="77777777" w:rsidR="00E62815" w:rsidRDefault="00E62815" w:rsidP="00E62815">
      <w:r>
        <w:t>On</w:t>
      </w:r>
      <w:r w:rsidRPr="00183719">
        <w:t xml:space="preserve"> </w:t>
      </w:r>
      <w:r>
        <w:t>an</w:t>
      </w:r>
      <w:r w:rsidRPr="00183719">
        <w:t xml:space="preserve"> </w:t>
      </w:r>
      <w:r>
        <w:t>annual</w:t>
      </w:r>
      <w:r w:rsidRPr="00183719">
        <w:t xml:space="preserve"> </w:t>
      </w:r>
      <w:r>
        <w:t>basis, or as needed due to emerging circumstances,</w:t>
      </w:r>
      <w:r w:rsidRPr="00183719">
        <w:t xml:space="preserve"> </w:t>
      </w:r>
      <w:r>
        <w:t>the</w:t>
      </w:r>
      <w:r w:rsidRPr="00183719">
        <w:t xml:space="preserve"> audit committee </w:t>
      </w:r>
      <w:r>
        <w:t>should:</w:t>
      </w:r>
    </w:p>
    <w:p w14:paraId="5F513389"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review the internal audit function against their key performance indicators;</w:t>
      </w:r>
    </w:p>
    <w:p w14:paraId="4932F13A"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review the interrelationship of the work of the internal and external audit and the scope for synergies;</w:t>
      </w:r>
    </w:p>
    <w:p w14:paraId="425D0B79"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take steps to confirm that the internal audit function has not been unduly influenced by, or experiencing any problems with, management;</w:t>
      </w:r>
    </w:p>
    <w:p w14:paraId="068DECCA"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meet separately and privately with the HIA to ensure free, frank discussions; </w:t>
      </w:r>
    </w:p>
    <w:p w14:paraId="0DC1ADF8"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 xml:space="preserve">ensure the HIA has unrestricted access to the governing body; </w:t>
      </w:r>
    </w:p>
    <w:p w14:paraId="5A3BB97E"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review internal audit function and report on how it conformed to standards and quality requirements; and</w:t>
      </w:r>
    </w:p>
    <w:p w14:paraId="4047EBAB" w14:textId="77777777" w:rsidR="00E62815" w:rsidRPr="00183719" w:rsidRDefault="00E62815" w:rsidP="00E62815">
      <w:pPr>
        <w:pStyle w:val="ListBullet"/>
        <w:numPr>
          <w:ilvl w:val="3"/>
          <w:numId w:val="39"/>
        </w:numPr>
        <w:spacing w:line="240" w:lineRule="auto"/>
        <w:ind w:left="425" w:hanging="357"/>
        <w:contextualSpacing w:val="0"/>
        <w:rPr>
          <w:rFonts w:cstheme="minorHAnsi"/>
          <w:szCs w:val="22"/>
        </w:rPr>
      </w:pPr>
      <w:r w:rsidRPr="00183719">
        <w:rPr>
          <w:rFonts w:cstheme="minorHAnsi"/>
          <w:szCs w:val="22"/>
        </w:rPr>
        <w:t>review the internal audit function resourcing considering whether it is reasonable and adequate.</w:t>
      </w:r>
    </w:p>
    <w:p w14:paraId="2228D13F" w14:textId="7462280E" w:rsidR="00E62815" w:rsidRDefault="006146C3" w:rsidP="00E62815">
      <w:pPr>
        <w:pStyle w:val="Heading2"/>
      </w:pPr>
      <w:bookmarkStart w:id="90" w:name="Oversight_of_External_Audit_"/>
      <w:bookmarkStart w:id="91" w:name="_Toc495066429"/>
      <w:bookmarkStart w:id="92" w:name="_Toc495066516"/>
      <w:bookmarkStart w:id="93" w:name="_Toc31798703"/>
      <w:bookmarkStart w:id="94" w:name="_Toc33447098"/>
      <w:bookmarkEnd w:id="90"/>
      <w:r>
        <w:t xml:space="preserve">4.2.6 </w:t>
      </w:r>
      <w:r w:rsidR="00E62815">
        <w:t>Committee Oversight – External Audit</w:t>
      </w:r>
      <w:bookmarkEnd w:id="91"/>
      <w:bookmarkEnd w:id="92"/>
      <w:bookmarkEnd w:id="93"/>
      <w:bookmarkEnd w:id="94"/>
      <w:r w:rsidR="00E62815">
        <w:t xml:space="preserve">  </w:t>
      </w:r>
    </w:p>
    <w:p w14:paraId="12F0145D" w14:textId="77777777" w:rsidR="00E62815" w:rsidRDefault="00E62815" w:rsidP="00E62815">
      <w:pPr>
        <w:pStyle w:val="Heading3"/>
      </w:pPr>
      <w:bookmarkStart w:id="95" w:name="_Toc33447099"/>
      <w:r>
        <w:t>Principle</w:t>
      </w:r>
      <w:bookmarkEnd w:id="95"/>
    </w:p>
    <w:p w14:paraId="1F49E949" w14:textId="77777777" w:rsidR="00E62815" w:rsidRDefault="00E62815" w:rsidP="00E62815">
      <w:r>
        <w:t>The audit committee should review and assess key areas relating to the external audit of the agency.</w:t>
      </w:r>
    </w:p>
    <w:p w14:paraId="71876384" w14:textId="77777777" w:rsidR="00E62815" w:rsidRDefault="00E62815" w:rsidP="00E62815">
      <w:pPr>
        <w:pStyle w:val="Heading3"/>
      </w:pPr>
      <w:bookmarkStart w:id="96" w:name="_Toc33447100"/>
      <w:r>
        <w:lastRenderedPageBreak/>
        <w:t>Guideline</w:t>
      </w:r>
      <w:bookmarkEnd w:id="96"/>
    </w:p>
    <w:p w14:paraId="7201C286" w14:textId="77777777" w:rsidR="00E62815" w:rsidRDefault="00E62815" w:rsidP="00E62815">
      <w:r>
        <w:t>The</w:t>
      </w:r>
      <w:r w:rsidRPr="00183719">
        <w:t xml:space="preserve"> </w:t>
      </w:r>
      <w:r>
        <w:t>broad</w:t>
      </w:r>
      <w:r w:rsidRPr="00183719">
        <w:t xml:space="preserve"> duties </w:t>
      </w:r>
      <w:r>
        <w:t>and</w:t>
      </w:r>
      <w:r w:rsidRPr="00183719">
        <w:t xml:space="preserve"> responsibilities </w:t>
      </w:r>
      <w:r>
        <w:t>of</w:t>
      </w:r>
      <w:r w:rsidRPr="00183719">
        <w:t xml:space="preserve"> </w:t>
      </w:r>
      <w:r>
        <w:t>an audit c</w:t>
      </w:r>
      <w:r w:rsidRPr="00183719">
        <w:t>ommittee</w:t>
      </w:r>
      <w:r>
        <w:t xml:space="preserve"> in oversight of external audit are to </w:t>
      </w:r>
      <w:r w:rsidRPr="00183719">
        <w:t>include</w:t>
      </w:r>
      <w:r>
        <w:t>:</w:t>
      </w:r>
    </w:p>
    <w:p w14:paraId="48908D62" w14:textId="77777777" w:rsidR="00E62815" w:rsidRPr="00EB78CD" w:rsidRDefault="00E62815" w:rsidP="00E62815">
      <w:pPr>
        <w:pStyle w:val="ListBullet"/>
        <w:numPr>
          <w:ilvl w:val="3"/>
          <w:numId w:val="39"/>
        </w:numPr>
        <w:spacing w:after="0" w:line="240" w:lineRule="auto"/>
        <w:ind w:left="426" w:hanging="357"/>
        <w:contextualSpacing w:val="0"/>
        <w:rPr>
          <w:rFonts w:cstheme="minorHAnsi"/>
          <w:szCs w:val="24"/>
        </w:rPr>
      </w:pPr>
      <w:r w:rsidRPr="00EB78CD">
        <w:rPr>
          <w:rFonts w:cstheme="minorHAnsi"/>
          <w:szCs w:val="24"/>
        </w:rPr>
        <w:t>communication with external audit, including meeting specifically with the external auditors at least annually to ensure all significant issues and concerns have been raised;</w:t>
      </w:r>
    </w:p>
    <w:p w14:paraId="6C8CC86F" w14:textId="77777777" w:rsidR="00E62815" w:rsidRPr="00EB78CD" w:rsidRDefault="00E62815" w:rsidP="00E62815">
      <w:pPr>
        <w:pStyle w:val="ListBullet"/>
        <w:numPr>
          <w:ilvl w:val="3"/>
          <w:numId w:val="39"/>
        </w:numPr>
        <w:spacing w:after="0" w:line="240" w:lineRule="auto"/>
        <w:ind w:left="426" w:hanging="357"/>
        <w:contextualSpacing w:val="0"/>
        <w:rPr>
          <w:rFonts w:cstheme="minorHAnsi"/>
          <w:szCs w:val="24"/>
        </w:rPr>
      </w:pPr>
      <w:r w:rsidRPr="00EB78CD">
        <w:rPr>
          <w:rFonts w:cstheme="minorHAnsi"/>
          <w:szCs w:val="24"/>
        </w:rPr>
        <w:t>review external audit reports and management’s responses to these reports;</w:t>
      </w:r>
    </w:p>
    <w:p w14:paraId="6FF23060" w14:textId="77777777" w:rsidR="00E62815" w:rsidRPr="00EB78CD" w:rsidRDefault="00E62815" w:rsidP="00E62815">
      <w:pPr>
        <w:pStyle w:val="ListBullet"/>
        <w:numPr>
          <w:ilvl w:val="3"/>
          <w:numId w:val="39"/>
        </w:numPr>
        <w:spacing w:after="0" w:line="240" w:lineRule="auto"/>
        <w:ind w:left="426" w:hanging="357"/>
        <w:contextualSpacing w:val="0"/>
        <w:rPr>
          <w:rFonts w:cstheme="minorHAnsi"/>
          <w:szCs w:val="24"/>
        </w:rPr>
      </w:pPr>
      <w:r w:rsidRPr="00EB78CD">
        <w:rPr>
          <w:rFonts w:cstheme="minorHAnsi"/>
          <w:szCs w:val="24"/>
        </w:rPr>
        <w:t xml:space="preserve">review and assess external financial and other key reports of the agency; </w:t>
      </w:r>
    </w:p>
    <w:p w14:paraId="3936BC00" w14:textId="77777777" w:rsidR="00E62815" w:rsidRPr="00EB78CD" w:rsidRDefault="00E62815" w:rsidP="00E62815">
      <w:pPr>
        <w:pStyle w:val="ListBullet"/>
        <w:numPr>
          <w:ilvl w:val="3"/>
          <w:numId w:val="39"/>
        </w:numPr>
        <w:spacing w:after="0" w:line="240" w:lineRule="auto"/>
        <w:ind w:left="426" w:hanging="357"/>
        <w:contextualSpacing w:val="0"/>
        <w:rPr>
          <w:rFonts w:cstheme="minorHAnsi"/>
          <w:szCs w:val="24"/>
        </w:rPr>
      </w:pPr>
      <w:r w:rsidRPr="00EB78CD">
        <w:rPr>
          <w:rFonts w:cstheme="minorHAnsi"/>
          <w:szCs w:val="24"/>
        </w:rPr>
        <w:t>review and monitoring key management personnel related party transactions and assess their propriety; and</w:t>
      </w:r>
    </w:p>
    <w:p w14:paraId="03D71FD9" w14:textId="77777777" w:rsidR="00E62815" w:rsidRPr="00EB78CD" w:rsidRDefault="00E62815" w:rsidP="00E62815">
      <w:pPr>
        <w:pStyle w:val="ListBullet"/>
        <w:numPr>
          <w:ilvl w:val="3"/>
          <w:numId w:val="39"/>
        </w:numPr>
        <w:spacing w:after="0" w:line="240" w:lineRule="auto"/>
        <w:ind w:left="426" w:hanging="357"/>
        <w:contextualSpacing w:val="0"/>
        <w:rPr>
          <w:rFonts w:cstheme="minorHAnsi"/>
          <w:szCs w:val="24"/>
        </w:rPr>
      </w:pPr>
      <w:r w:rsidRPr="00EB78CD">
        <w:rPr>
          <w:rFonts w:cstheme="minorHAnsi"/>
          <w:szCs w:val="24"/>
        </w:rPr>
        <w:t>the Chairperson establishing strategic communication with the ACT Audit Office on current and future planned audits to assist both the governing body and the Audit Office’s audit planning.</w:t>
      </w:r>
    </w:p>
    <w:p w14:paraId="3B4CE0A7" w14:textId="0034D2B9" w:rsidR="00E62815" w:rsidRDefault="006146C3" w:rsidP="00E62815">
      <w:pPr>
        <w:pStyle w:val="Heading2"/>
      </w:pPr>
      <w:bookmarkStart w:id="97" w:name="Management_Liaison_"/>
      <w:bookmarkStart w:id="98" w:name="_Toc495066431"/>
      <w:bookmarkStart w:id="99" w:name="_Toc495066518"/>
      <w:bookmarkStart w:id="100" w:name="_Toc31798704"/>
      <w:bookmarkStart w:id="101" w:name="_Toc33447101"/>
      <w:bookmarkEnd w:id="97"/>
      <w:r>
        <w:t xml:space="preserve">4.2.7 </w:t>
      </w:r>
      <w:r w:rsidR="00E62815">
        <w:t>Management</w:t>
      </w:r>
      <w:r w:rsidR="00E62815" w:rsidRPr="00183719">
        <w:t xml:space="preserve"> </w:t>
      </w:r>
      <w:r w:rsidR="00E62815">
        <w:t>Liaison</w:t>
      </w:r>
      <w:bookmarkEnd w:id="98"/>
      <w:bookmarkEnd w:id="99"/>
      <w:r w:rsidR="00E62815">
        <w:t xml:space="preserve"> with Committee</w:t>
      </w:r>
      <w:bookmarkEnd w:id="100"/>
      <w:bookmarkEnd w:id="101"/>
    </w:p>
    <w:p w14:paraId="0F534694" w14:textId="77777777" w:rsidR="00E62815" w:rsidRDefault="00E62815" w:rsidP="00E62815">
      <w:pPr>
        <w:pStyle w:val="Heading3"/>
      </w:pPr>
      <w:bookmarkStart w:id="102" w:name="_Toc33447102"/>
      <w:r>
        <w:t>Principle</w:t>
      </w:r>
      <w:bookmarkEnd w:id="102"/>
    </w:p>
    <w:p w14:paraId="08C7626D" w14:textId="77777777" w:rsidR="00E62815" w:rsidRDefault="00E62815" w:rsidP="00E62815">
      <w:r>
        <w:t>The</w:t>
      </w:r>
      <w:r w:rsidRPr="00183719">
        <w:t xml:space="preserve"> </w:t>
      </w:r>
      <w:r>
        <w:t>audit</w:t>
      </w:r>
      <w:r w:rsidRPr="00183719">
        <w:t xml:space="preserve"> </w:t>
      </w:r>
      <w:r>
        <w:t>committee is to</w:t>
      </w:r>
      <w:r w:rsidRPr="00183719">
        <w:t xml:space="preserve"> </w:t>
      </w:r>
      <w:r>
        <w:t>establish</w:t>
      </w:r>
      <w:r w:rsidRPr="00183719">
        <w:t xml:space="preserve"> </w:t>
      </w:r>
      <w:r>
        <w:t>processes</w:t>
      </w:r>
      <w:r w:rsidRPr="00183719">
        <w:t xml:space="preserve"> whereby </w:t>
      </w:r>
      <w:r>
        <w:t>issues</w:t>
      </w:r>
      <w:r w:rsidRPr="00183719">
        <w:t xml:space="preserve"> </w:t>
      </w:r>
      <w:r>
        <w:t>can</w:t>
      </w:r>
      <w:r w:rsidRPr="00183719">
        <w:t xml:space="preserve"> </w:t>
      </w:r>
      <w:r>
        <w:t>be</w:t>
      </w:r>
      <w:r w:rsidRPr="00183719">
        <w:t xml:space="preserve"> </w:t>
      </w:r>
      <w:r>
        <w:t>represented</w:t>
      </w:r>
      <w:r w:rsidRPr="00183719">
        <w:t xml:space="preserve"> </w:t>
      </w:r>
      <w:r>
        <w:t>directly</w:t>
      </w:r>
      <w:r w:rsidRPr="00183719">
        <w:t xml:space="preserve"> </w:t>
      </w:r>
      <w:r>
        <w:t>to</w:t>
      </w:r>
      <w:r w:rsidRPr="00183719">
        <w:t xml:space="preserve"> </w:t>
      </w:r>
      <w:r>
        <w:t>the</w:t>
      </w:r>
      <w:r w:rsidRPr="00183719">
        <w:t xml:space="preserve"> </w:t>
      </w:r>
      <w:r>
        <w:t>audit</w:t>
      </w:r>
      <w:r w:rsidRPr="00183719">
        <w:t xml:space="preserve"> </w:t>
      </w:r>
      <w:r>
        <w:t>committee</w:t>
      </w:r>
      <w:r w:rsidRPr="00183719">
        <w:t xml:space="preserve"> </w:t>
      </w:r>
      <w:r>
        <w:t>by management.</w:t>
      </w:r>
    </w:p>
    <w:p w14:paraId="6417AE16" w14:textId="77777777" w:rsidR="00E62815" w:rsidRDefault="00E62815" w:rsidP="00E62815">
      <w:pPr>
        <w:pStyle w:val="Heading3"/>
      </w:pPr>
      <w:bookmarkStart w:id="103" w:name="_Toc33447103"/>
      <w:r>
        <w:t>Guideline</w:t>
      </w:r>
      <w:bookmarkEnd w:id="103"/>
    </w:p>
    <w:p w14:paraId="7B7E6E8F" w14:textId="77777777" w:rsidR="00E62815" w:rsidRDefault="00E62815" w:rsidP="00E62815">
      <w:r>
        <w:t>Issues relating to the audit committee’s functions may from time to time be raised by management</w:t>
      </w:r>
      <w:r w:rsidRPr="00183719">
        <w:t xml:space="preserve"> </w:t>
      </w:r>
      <w:r>
        <w:t>outside of the internal and external audit planning and review processes.</w:t>
      </w:r>
      <w:r w:rsidRPr="00183719">
        <w:t xml:space="preserve"> </w:t>
      </w:r>
      <w:r>
        <w:t>A</w:t>
      </w:r>
      <w:r w:rsidRPr="00183719">
        <w:t xml:space="preserve"> </w:t>
      </w:r>
      <w:r>
        <w:t>protocol should be established to provide for managers to make representations to</w:t>
      </w:r>
      <w:r w:rsidRPr="00183719">
        <w:t xml:space="preserve"> </w:t>
      </w:r>
      <w:r>
        <w:t>the audit committee and if required, attend meetings.</w:t>
      </w:r>
    </w:p>
    <w:p w14:paraId="3C646BB8" w14:textId="77777777" w:rsidR="00E62815" w:rsidRDefault="00E62815" w:rsidP="00E62815">
      <w:r>
        <w:t>The chairperson of the audit c</w:t>
      </w:r>
      <w:r w:rsidRPr="00183719">
        <w:t>ommittee</w:t>
      </w:r>
      <w:r>
        <w:t xml:space="preserve"> would</w:t>
      </w:r>
      <w:r w:rsidRPr="00183719">
        <w:t xml:space="preserve"> </w:t>
      </w:r>
      <w:r>
        <w:t>be</w:t>
      </w:r>
      <w:r w:rsidRPr="00183719">
        <w:t xml:space="preserve"> </w:t>
      </w:r>
      <w:r>
        <w:t>the</w:t>
      </w:r>
      <w:r w:rsidRPr="00183719">
        <w:t xml:space="preserve"> </w:t>
      </w:r>
      <w:r>
        <w:t>appropriate</w:t>
      </w:r>
      <w:r w:rsidRPr="00183719">
        <w:t xml:space="preserve"> </w:t>
      </w:r>
      <w:r>
        <w:t>point</w:t>
      </w:r>
      <w:r w:rsidRPr="00183719">
        <w:t xml:space="preserve"> </w:t>
      </w:r>
      <w:r>
        <w:t>of</w:t>
      </w:r>
      <w:r w:rsidRPr="00183719">
        <w:t xml:space="preserve"> </w:t>
      </w:r>
      <w:r>
        <w:t>contact usually via the HIA.</w:t>
      </w:r>
    </w:p>
    <w:p w14:paraId="738550C6" w14:textId="36424566" w:rsidR="00E62815" w:rsidRDefault="006146C3" w:rsidP="00E62815">
      <w:pPr>
        <w:pStyle w:val="Heading2"/>
      </w:pPr>
      <w:bookmarkStart w:id="104" w:name="_Toc33447104"/>
      <w:bookmarkStart w:id="105" w:name="_Toc31798705"/>
      <w:r>
        <w:t xml:space="preserve">4.2.8 </w:t>
      </w:r>
      <w:r w:rsidR="00E62815">
        <w:t>Reporting to the Governing Body</w:t>
      </w:r>
      <w:bookmarkEnd w:id="104"/>
      <w:r w:rsidR="00E62815">
        <w:t xml:space="preserve"> </w:t>
      </w:r>
      <w:bookmarkEnd w:id="105"/>
    </w:p>
    <w:p w14:paraId="5C78C173" w14:textId="77777777" w:rsidR="00E62815" w:rsidRDefault="00E62815" w:rsidP="00E62815">
      <w:pPr>
        <w:pStyle w:val="Heading3"/>
      </w:pPr>
      <w:bookmarkStart w:id="106" w:name="_Toc33447105"/>
      <w:r>
        <w:t>Principle</w:t>
      </w:r>
      <w:bookmarkEnd w:id="106"/>
    </w:p>
    <w:p w14:paraId="1FA24CFE" w14:textId="77777777" w:rsidR="00E62815" w:rsidRDefault="00E62815" w:rsidP="00E62815">
      <w:r>
        <w:t>The</w:t>
      </w:r>
      <w:r w:rsidRPr="00183719">
        <w:t xml:space="preserve"> a</w:t>
      </w:r>
      <w:r>
        <w:t>udit</w:t>
      </w:r>
      <w:r w:rsidRPr="00183719">
        <w:t xml:space="preserve"> c</w:t>
      </w:r>
      <w:r>
        <w:t>ommittee</w:t>
      </w:r>
      <w:r w:rsidRPr="00183719">
        <w:t xml:space="preserve"> will </w:t>
      </w:r>
      <w:r>
        <w:t>report</w:t>
      </w:r>
      <w:r w:rsidRPr="00183719">
        <w:t xml:space="preserve"> regularly </w:t>
      </w:r>
      <w:r>
        <w:t>to</w:t>
      </w:r>
      <w:r w:rsidRPr="00183719">
        <w:t xml:space="preserve"> </w:t>
      </w:r>
      <w:r>
        <w:t>the</w:t>
      </w:r>
      <w:r w:rsidRPr="00183719">
        <w:t xml:space="preserve"> </w:t>
      </w:r>
      <w:r>
        <w:t>governing</w:t>
      </w:r>
      <w:r w:rsidRPr="00183719">
        <w:t xml:space="preserve"> </w:t>
      </w:r>
      <w:r>
        <w:t>body.</w:t>
      </w:r>
    </w:p>
    <w:p w14:paraId="30707B8D" w14:textId="77777777" w:rsidR="00E62815" w:rsidRDefault="00E62815" w:rsidP="00E62815">
      <w:pPr>
        <w:pStyle w:val="Heading3"/>
      </w:pPr>
      <w:bookmarkStart w:id="107" w:name="_Toc33447106"/>
      <w:r>
        <w:t>Guideline</w:t>
      </w:r>
      <w:bookmarkEnd w:id="107"/>
    </w:p>
    <w:p w14:paraId="66408A71" w14:textId="77777777" w:rsidR="00E62815" w:rsidRDefault="00E62815" w:rsidP="00E62815">
      <w:r>
        <w:t>The</w:t>
      </w:r>
      <w:r w:rsidRPr="00183719">
        <w:t xml:space="preserve"> a</w:t>
      </w:r>
      <w:r>
        <w:t>udit</w:t>
      </w:r>
      <w:r w:rsidRPr="00183719">
        <w:t xml:space="preserve"> committee </w:t>
      </w:r>
      <w:r>
        <w:t>is</w:t>
      </w:r>
      <w:r w:rsidRPr="00183719">
        <w:t xml:space="preserve"> responsible </w:t>
      </w:r>
      <w:r>
        <w:t>and</w:t>
      </w:r>
      <w:r w:rsidRPr="00183719">
        <w:t xml:space="preserve"> accountable </w:t>
      </w:r>
      <w:r>
        <w:t>to</w:t>
      </w:r>
      <w:r w:rsidRPr="00183719">
        <w:t xml:space="preserve"> </w:t>
      </w:r>
      <w:r>
        <w:t>its</w:t>
      </w:r>
      <w:r w:rsidRPr="00183719">
        <w:t xml:space="preserve"> governing body. </w:t>
      </w:r>
      <w:r>
        <w:t>It</w:t>
      </w:r>
      <w:r w:rsidRPr="00183719">
        <w:t xml:space="preserve"> </w:t>
      </w:r>
      <w:r>
        <w:t xml:space="preserve">should report to </w:t>
      </w:r>
      <w:r w:rsidRPr="00183719">
        <w:t>the</w:t>
      </w:r>
      <w:r>
        <w:t xml:space="preserve"> governing </w:t>
      </w:r>
      <w:r w:rsidRPr="00183719">
        <w:t>body</w:t>
      </w:r>
      <w:r>
        <w:t xml:space="preserve"> on</w:t>
      </w:r>
      <w:r w:rsidRPr="00183719">
        <w:t xml:space="preserve"> significant governance, </w:t>
      </w:r>
      <w:r>
        <w:t>risk, fraud</w:t>
      </w:r>
      <w:r w:rsidRPr="00183719">
        <w:t xml:space="preserve"> and </w:t>
      </w:r>
      <w:r>
        <w:t>internal</w:t>
      </w:r>
      <w:r w:rsidRPr="00183719">
        <w:t xml:space="preserve"> </w:t>
      </w:r>
      <w:r>
        <w:t>control</w:t>
      </w:r>
      <w:r w:rsidRPr="00183719">
        <w:t xml:space="preserve"> </w:t>
      </w:r>
      <w:r>
        <w:t>issues when and as required but at least annually in the audit committee annual report.</w:t>
      </w:r>
    </w:p>
    <w:p w14:paraId="550BF00F" w14:textId="77777777" w:rsidR="00E62815" w:rsidRDefault="00E62815" w:rsidP="00E62815">
      <w:r>
        <w:t xml:space="preserve">Specific </w:t>
      </w:r>
      <w:r w:rsidRPr="00183719">
        <w:t>issues</w:t>
      </w:r>
      <w:r>
        <w:t xml:space="preserve"> that </w:t>
      </w:r>
      <w:r w:rsidRPr="00183719">
        <w:t xml:space="preserve">could </w:t>
      </w:r>
      <w:r>
        <w:t>be</w:t>
      </w:r>
      <w:r w:rsidRPr="00183719">
        <w:t xml:space="preserve"> </w:t>
      </w:r>
      <w:r>
        <w:t>reported</w:t>
      </w:r>
      <w:r w:rsidRPr="00183719">
        <w:t xml:space="preserve"> </w:t>
      </w:r>
      <w:r>
        <w:t>include:</w:t>
      </w:r>
    </w:p>
    <w:p w14:paraId="46055594"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key risks or observations that may need attention;</w:t>
      </w:r>
    </w:p>
    <w:p w14:paraId="55B0D858"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significant control weaknesses or breakdowns in critical controls;</w:t>
      </w:r>
    </w:p>
    <w:p w14:paraId="7C68900A"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fraudulent or illegal activities;</w:t>
      </w:r>
    </w:p>
    <w:p w14:paraId="526ADB4C" w14:textId="77777777" w:rsidR="00E62815" w:rsidRPr="00183719" w:rsidRDefault="00E62815" w:rsidP="00E62815">
      <w:pPr>
        <w:pStyle w:val="ListBullet"/>
        <w:numPr>
          <w:ilvl w:val="3"/>
          <w:numId w:val="39"/>
        </w:numPr>
        <w:spacing w:after="0" w:line="240" w:lineRule="auto"/>
        <w:ind w:left="426" w:hanging="357"/>
        <w:contextualSpacing w:val="0"/>
        <w:rPr>
          <w:rFonts w:cstheme="minorHAnsi"/>
          <w:szCs w:val="22"/>
        </w:rPr>
      </w:pPr>
      <w:r w:rsidRPr="00183719">
        <w:rPr>
          <w:rFonts w:cstheme="minorHAnsi"/>
          <w:szCs w:val="22"/>
        </w:rPr>
        <w:t>disagreements between the external and internal auditors and management; and</w:t>
      </w:r>
    </w:p>
    <w:p w14:paraId="686BE2A0" w14:textId="77777777" w:rsidR="00E62815" w:rsidRPr="00183719" w:rsidRDefault="00E62815" w:rsidP="00E62815">
      <w:pPr>
        <w:pStyle w:val="ListBullet"/>
        <w:numPr>
          <w:ilvl w:val="3"/>
          <w:numId w:val="39"/>
        </w:numPr>
        <w:spacing w:line="240" w:lineRule="auto"/>
        <w:ind w:left="425" w:hanging="357"/>
        <w:contextualSpacing w:val="0"/>
        <w:rPr>
          <w:rFonts w:cstheme="minorHAnsi"/>
          <w:szCs w:val="22"/>
        </w:rPr>
      </w:pPr>
      <w:r w:rsidRPr="00183719">
        <w:rPr>
          <w:rFonts w:cstheme="minorHAnsi"/>
          <w:szCs w:val="22"/>
        </w:rPr>
        <w:t>evaluation of the effectiveness of the internal and external audit functions.</w:t>
      </w:r>
    </w:p>
    <w:p w14:paraId="0DE2032C" w14:textId="21C04607" w:rsidR="00E62815" w:rsidRDefault="006146C3" w:rsidP="00E62815">
      <w:pPr>
        <w:pStyle w:val="Heading2"/>
        <w:rPr>
          <w:lang w:bidi="en-US"/>
        </w:rPr>
      </w:pPr>
      <w:bookmarkStart w:id="108" w:name="_Toc33447107"/>
      <w:r>
        <w:lastRenderedPageBreak/>
        <w:t xml:space="preserve">4.2.9 </w:t>
      </w:r>
      <w:r w:rsidR="00E62815">
        <w:t>Evaluation of Committee</w:t>
      </w:r>
      <w:bookmarkEnd w:id="108"/>
    </w:p>
    <w:p w14:paraId="32A069CE" w14:textId="77777777" w:rsidR="00E62815" w:rsidRDefault="00E62815" w:rsidP="00E62815">
      <w:pPr>
        <w:pStyle w:val="Heading3"/>
      </w:pPr>
      <w:bookmarkStart w:id="109" w:name="_Toc33447108"/>
      <w:r>
        <w:t>Principle</w:t>
      </w:r>
      <w:bookmarkEnd w:id="109"/>
    </w:p>
    <w:p w14:paraId="4F07CDDD" w14:textId="77777777" w:rsidR="00E62815" w:rsidRDefault="00E62815" w:rsidP="00E62815">
      <w:r>
        <w:t>The audit committee is to undertake an annual evaluation of its performance and report their conclusions to the governing body.</w:t>
      </w:r>
    </w:p>
    <w:p w14:paraId="797182CE" w14:textId="77777777" w:rsidR="00E62815" w:rsidRDefault="00E62815" w:rsidP="00E62815">
      <w:pPr>
        <w:pStyle w:val="Heading3"/>
      </w:pPr>
      <w:bookmarkStart w:id="110" w:name="_Toc33447109"/>
      <w:r>
        <w:t>Guideline</w:t>
      </w:r>
      <w:bookmarkEnd w:id="110"/>
    </w:p>
    <w:p w14:paraId="12B40BC7" w14:textId="77777777" w:rsidR="00E62815" w:rsidRPr="00183719" w:rsidRDefault="00E62815" w:rsidP="00E62815">
      <w:r w:rsidRPr="00183719">
        <w:t>The performance of the audit committee as a whole is reviewed annually. This could include a self</w:t>
      </w:r>
      <w:r w:rsidRPr="00183719">
        <w:noBreakHyphen/>
        <w:t>assessment by the committee members via a survey or a more formal process. The Chairperson should report the findings to the governing body.</w:t>
      </w:r>
    </w:p>
    <w:p w14:paraId="20349D59" w14:textId="3F435D0A" w:rsidR="00E62815" w:rsidRPr="008B649F" w:rsidRDefault="006146C3" w:rsidP="00E62815">
      <w:pPr>
        <w:pStyle w:val="Heading2"/>
      </w:pPr>
      <w:bookmarkStart w:id="111" w:name="_Toc495066522"/>
      <w:bookmarkStart w:id="112" w:name="_Toc495066435"/>
      <w:bookmarkStart w:id="113" w:name="_Toc31798707"/>
      <w:bookmarkStart w:id="114" w:name="_Toc33447110"/>
      <w:r w:rsidRPr="008B649F">
        <w:t xml:space="preserve">4.2.10 </w:t>
      </w:r>
      <w:r w:rsidR="00E62815" w:rsidRPr="008B649F">
        <w:t>Reporting to the Minister</w:t>
      </w:r>
      <w:bookmarkEnd w:id="111"/>
      <w:bookmarkEnd w:id="112"/>
      <w:bookmarkEnd w:id="113"/>
      <w:bookmarkEnd w:id="114"/>
    </w:p>
    <w:p w14:paraId="1D8520D2" w14:textId="77777777" w:rsidR="00E62815" w:rsidRPr="008B649F" w:rsidRDefault="00E62815" w:rsidP="00E62815">
      <w:pPr>
        <w:pStyle w:val="Heading3"/>
      </w:pPr>
      <w:bookmarkStart w:id="115" w:name="_Toc33447111"/>
      <w:r w:rsidRPr="008B649F">
        <w:t>Principle</w:t>
      </w:r>
      <w:bookmarkEnd w:id="115"/>
    </w:p>
    <w:p w14:paraId="1748E8B1" w14:textId="192013B8" w:rsidR="00E62815" w:rsidRPr="008B649F" w:rsidRDefault="00E62815" w:rsidP="00E62815">
      <w:r w:rsidRPr="008B649F">
        <w:t>The audit committee chairperson may report to the relevant Minister on significant and/or exceptional circumstances arising if required</w:t>
      </w:r>
      <w:r w:rsidR="008B649F" w:rsidRPr="008B649F">
        <w:t>, following review by the governing body for comment.</w:t>
      </w:r>
    </w:p>
    <w:p w14:paraId="63137DF4" w14:textId="58876398" w:rsidR="00E62815" w:rsidRPr="008B649F" w:rsidRDefault="00E62815" w:rsidP="00E62815">
      <w:pPr>
        <w:pStyle w:val="Heading3"/>
      </w:pPr>
      <w:bookmarkStart w:id="116" w:name="_Toc33447112"/>
      <w:r w:rsidRPr="008B649F">
        <w:t>Guideline</w:t>
      </w:r>
      <w:bookmarkEnd w:id="116"/>
    </w:p>
    <w:p w14:paraId="7DD3E78F" w14:textId="77777777" w:rsidR="00E62815" w:rsidRPr="008B649F" w:rsidRDefault="00E62815" w:rsidP="00E62815">
      <w:r w:rsidRPr="008B649F">
        <w:t xml:space="preserve">The governing body has responsibility for the agency and the establishment of the audit committee and is accountable to the responsible Minister for the efficient and effective financial management of the public resource for which they are responsible, see </w:t>
      </w:r>
      <w:r w:rsidRPr="008B649F">
        <w:rPr>
          <w:i/>
        </w:rPr>
        <w:t>Financial Management Act 1996</w:t>
      </w:r>
      <w:r w:rsidRPr="008B649F">
        <w:t xml:space="preserve"> Section 31 (Directorates) or Sections 55/56 (Territory Authorities).</w:t>
      </w:r>
    </w:p>
    <w:p w14:paraId="456744B2" w14:textId="77777777" w:rsidR="00E62815" w:rsidRPr="008B649F" w:rsidRDefault="00E62815" w:rsidP="00E62815">
      <w:r w:rsidRPr="008B649F">
        <w:t>Where an audit committee operates, in its supporting role to the governing body, it will be well placed to provide the Minister with information on key governance, risk and control issues. In the following circumstances the chairperson of the audit committee may provide a report if needed to the Minister:</w:t>
      </w:r>
    </w:p>
    <w:p w14:paraId="25C3424C" w14:textId="77777777" w:rsidR="00E62815" w:rsidRPr="008B649F" w:rsidRDefault="00E62815" w:rsidP="00E62815">
      <w:pPr>
        <w:pStyle w:val="ListBullet"/>
        <w:numPr>
          <w:ilvl w:val="3"/>
          <w:numId w:val="39"/>
        </w:numPr>
        <w:spacing w:after="0" w:line="240" w:lineRule="auto"/>
        <w:ind w:left="426" w:hanging="357"/>
        <w:contextualSpacing w:val="0"/>
        <w:rPr>
          <w:rFonts w:cstheme="minorHAnsi"/>
          <w:szCs w:val="22"/>
        </w:rPr>
      </w:pPr>
      <w:r w:rsidRPr="008B649F">
        <w:rPr>
          <w:rFonts w:cstheme="minorHAnsi"/>
          <w:szCs w:val="22"/>
        </w:rPr>
        <w:t xml:space="preserve">on any significant issues that have been reported to the governing body; and </w:t>
      </w:r>
    </w:p>
    <w:p w14:paraId="4ED32B16" w14:textId="77777777" w:rsidR="00E62815" w:rsidRPr="008B649F" w:rsidRDefault="00E62815" w:rsidP="00E62815">
      <w:pPr>
        <w:pStyle w:val="ListBullet"/>
        <w:numPr>
          <w:ilvl w:val="3"/>
          <w:numId w:val="39"/>
        </w:numPr>
        <w:spacing w:line="240" w:lineRule="auto"/>
        <w:ind w:left="425" w:hanging="357"/>
        <w:contextualSpacing w:val="0"/>
        <w:rPr>
          <w:rFonts w:cstheme="minorHAnsi"/>
          <w:szCs w:val="22"/>
        </w:rPr>
      </w:pPr>
      <w:r w:rsidRPr="008B649F">
        <w:rPr>
          <w:rFonts w:cstheme="minorHAnsi"/>
          <w:szCs w:val="22"/>
        </w:rPr>
        <w:t>in exceptional circumstances. This may occur where there have been major breakdowns in controls that management has declined to address or where there have been or suspected to be fraudulent or illegal activities.</w:t>
      </w:r>
    </w:p>
    <w:p w14:paraId="1628BDCA" w14:textId="77777777" w:rsidR="00E62815" w:rsidRDefault="00E62815" w:rsidP="00E62815">
      <w:r w:rsidRPr="008B649F">
        <w:t>Any report to the Minister from the audit committee chairperson or the audit committee should be provided to the governing body for comment prior to its transmittal. Comments from the governing body may be inserted into the body of the report and its source noted.</w:t>
      </w:r>
    </w:p>
    <w:p w14:paraId="3405BD35" w14:textId="7912A915" w:rsidR="00E62815" w:rsidRPr="00183719" w:rsidRDefault="006146C3" w:rsidP="00E62815">
      <w:pPr>
        <w:pStyle w:val="Heading2"/>
      </w:pPr>
      <w:bookmarkStart w:id="117" w:name="Relationship_with_the_Shared_Services_Ce"/>
      <w:bookmarkStart w:id="118" w:name="_Toc495066437"/>
      <w:bookmarkStart w:id="119" w:name="_Toc495066524"/>
      <w:bookmarkStart w:id="120" w:name="_Toc31798708"/>
      <w:bookmarkStart w:id="121" w:name="_Toc33447113"/>
      <w:bookmarkEnd w:id="117"/>
      <w:r>
        <w:t xml:space="preserve">4.2.11 </w:t>
      </w:r>
      <w:r w:rsidR="00E62815" w:rsidRPr="00183719">
        <w:t>Relationship with Shared Services</w:t>
      </w:r>
      <w:bookmarkEnd w:id="118"/>
      <w:bookmarkEnd w:id="119"/>
      <w:bookmarkEnd w:id="120"/>
      <w:bookmarkEnd w:id="121"/>
      <w:r w:rsidR="00E62815" w:rsidRPr="00183719">
        <w:t xml:space="preserve"> </w:t>
      </w:r>
    </w:p>
    <w:p w14:paraId="5B387763" w14:textId="77777777" w:rsidR="00E62815" w:rsidRDefault="00E62815" w:rsidP="00E62815">
      <w:pPr>
        <w:pStyle w:val="Heading3"/>
      </w:pPr>
      <w:bookmarkStart w:id="122" w:name="_Toc33447114"/>
      <w:r>
        <w:t>Principle</w:t>
      </w:r>
      <w:bookmarkEnd w:id="122"/>
    </w:p>
    <w:p w14:paraId="204908B4" w14:textId="77777777" w:rsidR="00E62815" w:rsidRDefault="00E62815" w:rsidP="00E62815">
      <w:r>
        <w:t>Audit</w:t>
      </w:r>
      <w:r w:rsidRPr="00183719">
        <w:t xml:space="preserve"> c</w:t>
      </w:r>
      <w:r>
        <w:t>ommittees will have access</w:t>
      </w:r>
      <w:r w:rsidRPr="00183719">
        <w:t xml:space="preserve"> </w:t>
      </w:r>
      <w:r>
        <w:t>to</w:t>
      </w:r>
      <w:r w:rsidRPr="00183719">
        <w:t xml:space="preserve"> </w:t>
      </w:r>
      <w:r>
        <w:t>internal</w:t>
      </w:r>
      <w:r w:rsidRPr="00183719">
        <w:t xml:space="preserve"> audit </w:t>
      </w:r>
      <w:r>
        <w:t>reports</w:t>
      </w:r>
      <w:r w:rsidRPr="00183719">
        <w:t xml:space="preserve"> </w:t>
      </w:r>
      <w:r>
        <w:t>for</w:t>
      </w:r>
      <w:r w:rsidRPr="00183719">
        <w:t xml:space="preserve"> </w:t>
      </w:r>
      <w:r>
        <w:t>Shared</w:t>
      </w:r>
      <w:r w:rsidRPr="00183719">
        <w:t xml:space="preserve"> </w:t>
      </w:r>
      <w:r>
        <w:t>Services,</w:t>
      </w:r>
      <w:r w:rsidRPr="00183719">
        <w:t xml:space="preserve"> </w:t>
      </w:r>
      <w:r>
        <w:t>as</w:t>
      </w:r>
      <w:r w:rsidRPr="00183719">
        <w:t xml:space="preserve"> well </w:t>
      </w:r>
      <w:r>
        <w:t>as</w:t>
      </w:r>
      <w:r w:rsidRPr="00183719">
        <w:t xml:space="preserve"> reasonable </w:t>
      </w:r>
      <w:r>
        <w:t>access</w:t>
      </w:r>
      <w:r w:rsidRPr="00183719">
        <w:t xml:space="preserve"> </w:t>
      </w:r>
      <w:r>
        <w:t>to</w:t>
      </w:r>
      <w:r w:rsidRPr="00183719">
        <w:t xml:space="preserve"> </w:t>
      </w:r>
      <w:r>
        <w:t>key</w:t>
      </w:r>
      <w:r w:rsidRPr="00183719">
        <w:t xml:space="preserve"> </w:t>
      </w:r>
      <w:r>
        <w:t xml:space="preserve">Shared Services officers </w:t>
      </w:r>
      <w:r w:rsidRPr="00183719">
        <w:t xml:space="preserve">for answering </w:t>
      </w:r>
      <w:r>
        <w:t>questions. Access to Shared Services will be coordinated by the HIA of the agency responsible for the provision of Shared Services functions.</w:t>
      </w:r>
    </w:p>
    <w:p w14:paraId="2CDF9EE9" w14:textId="77777777" w:rsidR="00E62815" w:rsidRDefault="00E62815" w:rsidP="00E62815">
      <w:pPr>
        <w:pStyle w:val="Heading3"/>
      </w:pPr>
      <w:bookmarkStart w:id="123" w:name="_Toc33447115"/>
      <w:bookmarkStart w:id="124" w:name="_Toc495066525"/>
      <w:bookmarkStart w:id="125" w:name="_Toc495066438"/>
      <w:r>
        <w:rPr>
          <w:rStyle w:val="guidelineheadingChar"/>
          <w:b/>
          <w:smallCaps w:val="0"/>
        </w:rPr>
        <w:t>Guideline</w:t>
      </w:r>
      <w:bookmarkEnd w:id="123"/>
      <w:r>
        <w:t xml:space="preserve"> </w:t>
      </w:r>
      <w:bookmarkEnd w:id="124"/>
      <w:bookmarkEnd w:id="125"/>
    </w:p>
    <w:p w14:paraId="19E008FE" w14:textId="77777777" w:rsidR="00E62815" w:rsidRDefault="00E62815" w:rsidP="00E62815">
      <w:r>
        <w:t xml:space="preserve">The HIA of the agency responsible for the Shared Services functions will coordinate and ensure access to Shared Services staff by other agency auditors and audit committees relating to possible internal audits of Shared Services. </w:t>
      </w:r>
    </w:p>
    <w:p w14:paraId="42C5C287" w14:textId="77777777" w:rsidR="00E62815" w:rsidRDefault="00E62815" w:rsidP="00E62815">
      <w:r>
        <w:lastRenderedPageBreak/>
        <w:t>As</w:t>
      </w:r>
      <w:r w:rsidRPr="00183719">
        <w:t xml:space="preserve"> </w:t>
      </w:r>
      <w:r>
        <w:t xml:space="preserve">Shared Services </w:t>
      </w:r>
      <w:r w:rsidRPr="00183719">
        <w:t xml:space="preserve">processes </w:t>
      </w:r>
      <w:r>
        <w:t>certain</w:t>
      </w:r>
      <w:r w:rsidRPr="00183719">
        <w:t xml:space="preserve"> transactions </w:t>
      </w:r>
      <w:r>
        <w:t>and</w:t>
      </w:r>
      <w:r w:rsidRPr="00183719">
        <w:t xml:space="preserve"> prepares financial statements for </w:t>
      </w:r>
      <w:r>
        <w:t xml:space="preserve">agencies, </w:t>
      </w:r>
      <w:r w:rsidRPr="00183719">
        <w:t>the</w:t>
      </w:r>
      <w:r>
        <w:t xml:space="preserve"> results of internal audits</w:t>
      </w:r>
      <w:r w:rsidRPr="00183719">
        <w:t xml:space="preserve"> </w:t>
      </w:r>
      <w:r>
        <w:t>of</w:t>
      </w:r>
      <w:r w:rsidRPr="00183719">
        <w:t xml:space="preserve"> </w:t>
      </w:r>
      <w:r>
        <w:t>Shared Services</w:t>
      </w:r>
      <w:r w:rsidRPr="00183719">
        <w:t xml:space="preserve"> </w:t>
      </w:r>
      <w:r>
        <w:t>are</w:t>
      </w:r>
      <w:r w:rsidRPr="00183719">
        <w:t xml:space="preserve"> </w:t>
      </w:r>
      <w:r>
        <w:t>likely to prove useful information for agency audit committees. All reports will be made available through Shared Services.</w:t>
      </w:r>
    </w:p>
    <w:p w14:paraId="37C48F1C" w14:textId="77777777" w:rsidR="00E62815" w:rsidRPr="00183719" w:rsidRDefault="00E62815" w:rsidP="00E62815">
      <w:r>
        <w:t xml:space="preserve">Apart </w:t>
      </w:r>
      <w:r w:rsidRPr="00183719">
        <w:t xml:space="preserve">from </w:t>
      </w:r>
      <w:r>
        <w:t>the results of</w:t>
      </w:r>
      <w:r w:rsidRPr="00183719">
        <w:t xml:space="preserve"> </w:t>
      </w:r>
      <w:r>
        <w:t xml:space="preserve">Shared Services </w:t>
      </w:r>
      <w:r w:rsidRPr="00183719">
        <w:t xml:space="preserve">internal </w:t>
      </w:r>
      <w:r>
        <w:t>audits,</w:t>
      </w:r>
      <w:r w:rsidRPr="00183719">
        <w:t xml:space="preserve"> agency a</w:t>
      </w:r>
      <w:r>
        <w:t>udit</w:t>
      </w:r>
      <w:r w:rsidRPr="00183719">
        <w:t xml:space="preserve"> c</w:t>
      </w:r>
      <w:r>
        <w:t>ommittees</w:t>
      </w:r>
      <w:r w:rsidRPr="00183719">
        <w:t xml:space="preserve"> </w:t>
      </w:r>
      <w:r>
        <w:t>can</w:t>
      </w:r>
      <w:r w:rsidRPr="00183719">
        <w:t xml:space="preserve"> </w:t>
      </w:r>
      <w:r>
        <w:t>also</w:t>
      </w:r>
      <w:r w:rsidRPr="00183719">
        <w:t xml:space="preserve"> </w:t>
      </w:r>
      <w:r>
        <w:t>request attendance of an officer or officers</w:t>
      </w:r>
      <w:r w:rsidRPr="00183719">
        <w:t xml:space="preserve"> </w:t>
      </w:r>
      <w:r>
        <w:t>from</w:t>
      </w:r>
      <w:r w:rsidRPr="00183719">
        <w:t xml:space="preserve"> </w:t>
      </w:r>
      <w:r>
        <w:t>Shared Services at relevant audit c</w:t>
      </w:r>
      <w:r w:rsidRPr="00183719">
        <w:t>ommittee</w:t>
      </w:r>
      <w:r>
        <w:t xml:space="preserve"> </w:t>
      </w:r>
      <w:r w:rsidRPr="00183719">
        <w:t xml:space="preserve">meetings. </w:t>
      </w:r>
    </w:p>
    <w:p w14:paraId="0AB2E564" w14:textId="420829BB" w:rsidR="00E62815" w:rsidRDefault="006146C3" w:rsidP="00E62815">
      <w:pPr>
        <w:pStyle w:val="Heading1"/>
      </w:pPr>
      <w:bookmarkStart w:id="126" w:name="_Toc33447116"/>
      <w:r>
        <w:t xml:space="preserve">5 </w:t>
      </w:r>
      <w:r w:rsidR="00E62815" w:rsidRPr="00D8733A">
        <w:t>Internal Audit Function</w:t>
      </w:r>
      <w:bookmarkStart w:id="127" w:name="_Toc31798710"/>
      <w:bookmarkStart w:id="128" w:name="_Toc495066410"/>
      <w:bookmarkStart w:id="129" w:name="_Toc495066497"/>
      <w:bookmarkEnd w:id="126"/>
    </w:p>
    <w:p w14:paraId="0C16D3FF" w14:textId="31DF5163" w:rsidR="00E62815" w:rsidRDefault="006146C3" w:rsidP="00E62815">
      <w:pPr>
        <w:pStyle w:val="Heading2"/>
      </w:pPr>
      <w:bookmarkStart w:id="130" w:name="_Toc33447117"/>
      <w:r>
        <w:t xml:space="preserve">5.1 </w:t>
      </w:r>
      <w:r w:rsidR="00E62815">
        <w:t>Structure of Internal Audit Function</w:t>
      </w:r>
      <w:bookmarkEnd w:id="127"/>
      <w:bookmarkEnd w:id="130"/>
      <w:r w:rsidR="00E62815">
        <w:t xml:space="preserve"> </w:t>
      </w:r>
    </w:p>
    <w:p w14:paraId="62CF869F" w14:textId="77777777" w:rsidR="00E62815" w:rsidRDefault="00E62815" w:rsidP="00E62815">
      <w:pPr>
        <w:pStyle w:val="Heading3"/>
      </w:pPr>
      <w:bookmarkStart w:id="131" w:name="_Toc33447118"/>
      <w:r>
        <w:t>Principle</w:t>
      </w:r>
      <w:bookmarkEnd w:id="128"/>
      <w:bookmarkEnd w:id="129"/>
      <w:bookmarkEnd w:id="131"/>
    </w:p>
    <w:p w14:paraId="4E6C6950" w14:textId="74D261D8" w:rsidR="00E62815" w:rsidRDefault="00E62815" w:rsidP="00E62815">
      <w:r>
        <w:t>The</w:t>
      </w:r>
      <w:r w:rsidRPr="009761A8">
        <w:t xml:space="preserve"> </w:t>
      </w:r>
      <w:r>
        <w:t>governing body</w:t>
      </w:r>
      <w:r w:rsidRPr="009761A8">
        <w:t xml:space="preserve"> </w:t>
      </w:r>
      <w:r>
        <w:t>of</w:t>
      </w:r>
      <w:r w:rsidRPr="009761A8">
        <w:t xml:space="preserve"> </w:t>
      </w:r>
      <w:r>
        <w:t>each</w:t>
      </w:r>
      <w:r w:rsidRPr="009761A8">
        <w:t xml:space="preserve"> </w:t>
      </w:r>
      <w:r>
        <w:t>agency</w:t>
      </w:r>
      <w:r w:rsidRPr="009761A8">
        <w:t xml:space="preserve"> </w:t>
      </w:r>
      <w:r>
        <w:t>is</w:t>
      </w:r>
      <w:r w:rsidRPr="009761A8">
        <w:t xml:space="preserve"> </w:t>
      </w:r>
      <w:r>
        <w:t>responsible</w:t>
      </w:r>
      <w:r w:rsidRPr="009761A8">
        <w:t xml:space="preserve"> </w:t>
      </w:r>
      <w:r>
        <w:t>for</w:t>
      </w:r>
      <w:r w:rsidRPr="009761A8">
        <w:t xml:space="preserve"> establishing </w:t>
      </w:r>
      <w:r>
        <w:t>the</w:t>
      </w:r>
      <w:r w:rsidRPr="009761A8">
        <w:t xml:space="preserve"> </w:t>
      </w:r>
      <w:r>
        <w:t>internal</w:t>
      </w:r>
      <w:r w:rsidRPr="009761A8">
        <w:t xml:space="preserve"> </w:t>
      </w:r>
      <w:r>
        <w:t xml:space="preserve">audit function (see </w:t>
      </w:r>
      <w:r w:rsidR="00137BF4">
        <w:t xml:space="preserve">2 </w:t>
      </w:r>
      <w:r>
        <w:t>Definitions). Each agency must establish an internal audit function where it is cost effective (see guideline below) to do so.</w:t>
      </w:r>
    </w:p>
    <w:p w14:paraId="3010FCF4" w14:textId="77777777" w:rsidR="00E62815" w:rsidRDefault="00E62815" w:rsidP="00E62815">
      <w:pPr>
        <w:pStyle w:val="Heading3"/>
      </w:pPr>
      <w:bookmarkStart w:id="132" w:name="_Toc495066498"/>
      <w:bookmarkStart w:id="133" w:name="_Toc495066411"/>
      <w:bookmarkStart w:id="134" w:name="_Toc33447119"/>
      <w:r>
        <w:t>Guideline</w:t>
      </w:r>
      <w:bookmarkEnd w:id="132"/>
      <w:bookmarkEnd w:id="133"/>
      <w:bookmarkEnd w:id="134"/>
    </w:p>
    <w:p w14:paraId="16C4DCC8" w14:textId="77777777" w:rsidR="00E62815" w:rsidRDefault="00E62815" w:rsidP="00E62815">
      <w:r>
        <w:t xml:space="preserve">The governing body is responsible for </w:t>
      </w:r>
      <w:r w:rsidRPr="009761A8">
        <w:t>determining</w:t>
      </w:r>
      <w:r>
        <w:t xml:space="preserve"> the need for and scope of internal</w:t>
      </w:r>
      <w:r w:rsidRPr="009761A8">
        <w:t xml:space="preserve"> </w:t>
      </w:r>
      <w:r>
        <w:t xml:space="preserve">audit </w:t>
      </w:r>
      <w:r w:rsidRPr="009761A8">
        <w:t>activity, and the internal audit function and the performance should be reviewed annually by the audit committee.</w:t>
      </w:r>
      <w:r>
        <w:t xml:space="preserve"> </w:t>
      </w:r>
    </w:p>
    <w:p w14:paraId="1956AAB8" w14:textId="77777777" w:rsidR="00E62815" w:rsidRDefault="00E62815" w:rsidP="00E62815">
      <w:r>
        <w:t>Unless</w:t>
      </w:r>
      <w:r w:rsidRPr="009761A8">
        <w:t xml:space="preserve"> </w:t>
      </w:r>
      <w:r>
        <w:t>the</w:t>
      </w:r>
      <w:r w:rsidRPr="009761A8">
        <w:t xml:space="preserve"> cost of establishing an internal audit function significantly outweighs </w:t>
      </w:r>
      <w:r>
        <w:t>the</w:t>
      </w:r>
      <w:r w:rsidRPr="009761A8">
        <w:t xml:space="preserve"> possible governance </w:t>
      </w:r>
      <w:r>
        <w:t>benefits</w:t>
      </w:r>
      <w:r w:rsidRPr="009761A8">
        <w:t xml:space="preserve"> </w:t>
      </w:r>
      <w:r>
        <w:t>to</w:t>
      </w:r>
      <w:r w:rsidRPr="009761A8">
        <w:t xml:space="preserve"> </w:t>
      </w:r>
      <w:r>
        <w:t>be derived, an</w:t>
      </w:r>
      <w:r w:rsidRPr="009761A8">
        <w:t xml:space="preserve"> </w:t>
      </w:r>
      <w:r>
        <w:t>internal</w:t>
      </w:r>
      <w:r w:rsidRPr="009761A8">
        <w:t xml:space="preserve"> </w:t>
      </w:r>
      <w:r>
        <w:t>audit</w:t>
      </w:r>
      <w:r w:rsidRPr="009761A8">
        <w:t xml:space="preserve"> </w:t>
      </w:r>
      <w:r>
        <w:t>function</w:t>
      </w:r>
      <w:r w:rsidRPr="009761A8">
        <w:t xml:space="preserve"> </w:t>
      </w:r>
      <w:r>
        <w:t>is to</w:t>
      </w:r>
      <w:r w:rsidRPr="009761A8">
        <w:t xml:space="preserve"> </w:t>
      </w:r>
      <w:r>
        <w:t>be</w:t>
      </w:r>
      <w:r w:rsidRPr="009761A8">
        <w:t xml:space="preserve"> </w:t>
      </w:r>
      <w:r>
        <w:t>established. There</w:t>
      </w:r>
      <w:r w:rsidRPr="009761A8">
        <w:t xml:space="preserve"> may </w:t>
      </w:r>
      <w:r>
        <w:t>be</w:t>
      </w:r>
      <w:r w:rsidRPr="009761A8">
        <w:t xml:space="preserve"> </w:t>
      </w:r>
      <w:r>
        <w:t>a</w:t>
      </w:r>
      <w:r w:rsidRPr="009761A8">
        <w:t xml:space="preserve"> </w:t>
      </w:r>
      <w:r>
        <w:t>case</w:t>
      </w:r>
      <w:r w:rsidRPr="009761A8">
        <w:t xml:space="preserve"> </w:t>
      </w:r>
      <w:r>
        <w:t>where</w:t>
      </w:r>
      <w:r w:rsidRPr="009761A8">
        <w:t xml:space="preserve"> </w:t>
      </w:r>
      <w:r>
        <w:t>size,</w:t>
      </w:r>
      <w:r w:rsidRPr="009761A8">
        <w:t xml:space="preserve"> </w:t>
      </w:r>
      <w:r>
        <w:t>risks,</w:t>
      </w:r>
      <w:r w:rsidRPr="009761A8">
        <w:t xml:space="preserve"> complexity,</w:t>
      </w:r>
      <w:r>
        <w:t xml:space="preserve"> geographical </w:t>
      </w:r>
      <w:r w:rsidRPr="009761A8">
        <w:t xml:space="preserve">distribution </w:t>
      </w:r>
      <w:r>
        <w:t>or</w:t>
      </w:r>
      <w:r w:rsidRPr="009761A8">
        <w:t xml:space="preserve"> materiality </w:t>
      </w:r>
      <w:r>
        <w:t>do</w:t>
      </w:r>
      <w:r w:rsidRPr="009761A8">
        <w:t xml:space="preserve"> </w:t>
      </w:r>
      <w:r>
        <w:t>not</w:t>
      </w:r>
      <w:r w:rsidRPr="009761A8">
        <w:t xml:space="preserve"> justify</w:t>
      </w:r>
      <w:r>
        <w:t xml:space="preserve"> the </w:t>
      </w:r>
      <w:r w:rsidRPr="009761A8">
        <w:t>associated</w:t>
      </w:r>
      <w:r>
        <w:t xml:space="preserve"> cost and these should be documented. The considerations for </w:t>
      </w:r>
      <w:r w:rsidRPr="009761A8">
        <w:t xml:space="preserve">determining </w:t>
      </w:r>
      <w:r>
        <w:t>the</w:t>
      </w:r>
      <w:r w:rsidRPr="009761A8">
        <w:t xml:space="preserve"> </w:t>
      </w:r>
      <w:r>
        <w:t>need</w:t>
      </w:r>
      <w:r w:rsidRPr="009761A8">
        <w:t xml:space="preserve"> </w:t>
      </w:r>
      <w:r>
        <w:t>for</w:t>
      </w:r>
      <w:r w:rsidRPr="009761A8">
        <w:t xml:space="preserve"> </w:t>
      </w:r>
      <w:r>
        <w:t xml:space="preserve">an internal audit </w:t>
      </w:r>
      <w:r w:rsidRPr="009761A8">
        <w:t>function</w:t>
      </w:r>
      <w:r>
        <w:t xml:space="preserve"> should include:</w:t>
      </w:r>
    </w:p>
    <w:p w14:paraId="2CE001F4"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size and scale of the organisation;</w:t>
      </w:r>
    </w:p>
    <w:p w14:paraId="28B7AE75"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organisation’s complexity and diversity;</w:t>
      </w:r>
    </w:p>
    <w:p w14:paraId="29AC768D"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organisation’s overall risk profile;</w:t>
      </w:r>
    </w:p>
    <w:p w14:paraId="584CD3F7"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history of past issues and incidents;</w:t>
      </w:r>
    </w:p>
    <w:p w14:paraId="166C9548"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cost benefit; and</w:t>
      </w:r>
    </w:p>
    <w:p w14:paraId="5EA7A9DF" w14:textId="77777777" w:rsidR="00E62815" w:rsidRPr="009761A8" w:rsidRDefault="00E62815" w:rsidP="00E62815">
      <w:pPr>
        <w:pStyle w:val="ListBullet"/>
        <w:numPr>
          <w:ilvl w:val="3"/>
          <w:numId w:val="39"/>
        </w:numPr>
        <w:spacing w:line="240" w:lineRule="auto"/>
        <w:ind w:left="425" w:hanging="357"/>
        <w:contextualSpacing w:val="0"/>
        <w:rPr>
          <w:rFonts w:cstheme="minorHAnsi"/>
          <w:szCs w:val="22"/>
        </w:rPr>
      </w:pPr>
      <w:r w:rsidRPr="009761A8">
        <w:rPr>
          <w:rFonts w:cstheme="minorHAnsi"/>
          <w:szCs w:val="22"/>
        </w:rPr>
        <w:t>existence of alternative mechanisms to provide adequate assurance on compliance and the operation of internal controls.</w:t>
      </w:r>
    </w:p>
    <w:p w14:paraId="612CAB1F" w14:textId="77777777" w:rsidR="00E62815" w:rsidRPr="009761A8" w:rsidRDefault="00E62815" w:rsidP="00E62815">
      <w:r>
        <w:t>If an internal audit function</w:t>
      </w:r>
      <w:r w:rsidRPr="009761A8">
        <w:t xml:space="preserve"> </w:t>
      </w:r>
      <w:r>
        <w:t xml:space="preserve">is not warranted, the </w:t>
      </w:r>
      <w:r w:rsidRPr="009761A8">
        <w:t>governing</w:t>
      </w:r>
      <w:r>
        <w:t xml:space="preserve"> body </w:t>
      </w:r>
      <w:r w:rsidRPr="009761A8">
        <w:t>must</w:t>
      </w:r>
      <w:r>
        <w:t xml:space="preserve"> take</w:t>
      </w:r>
      <w:r w:rsidRPr="009761A8">
        <w:t xml:space="preserve"> alternative </w:t>
      </w:r>
      <w:r>
        <w:t>steps to obtain an appropriate level of</w:t>
      </w:r>
      <w:r w:rsidRPr="009761A8">
        <w:t xml:space="preserve"> </w:t>
      </w:r>
      <w:r>
        <w:t>assurance from</w:t>
      </w:r>
      <w:r w:rsidRPr="009761A8">
        <w:t xml:space="preserve"> </w:t>
      </w:r>
      <w:r>
        <w:t>an equivalent function. The alternative</w:t>
      </w:r>
      <w:r w:rsidRPr="009761A8">
        <w:t xml:space="preserve"> </w:t>
      </w:r>
      <w:r>
        <w:t>in-house</w:t>
      </w:r>
      <w:r w:rsidRPr="009761A8">
        <w:t xml:space="preserve"> assurance</w:t>
      </w:r>
      <w:r>
        <w:t xml:space="preserve"> activities and/or </w:t>
      </w:r>
      <w:r w:rsidRPr="009761A8">
        <w:t>compliance</w:t>
      </w:r>
      <w:r>
        <w:t xml:space="preserve"> functions are required to be sufficiently</w:t>
      </w:r>
      <w:r w:rsidRPr="009761A8">
        <w:t xml:space="preserve"> </w:t>
      </w:r>
      <w:r>
        <w:t>robust</w:t>
      </w:r>
      <w:r w:rsidRPr="009761A8">
        <w:t xml:space="preserve"> </w:t>
      </w:r>
      <w:r>
        <w:t>and</w:t>
      </w:r>
      <w:r w:rsidRPr="009761A8">
        <w:t xml:space="preserve"> </w:t>
      </w:r>
      <w:r>
        <w:t>rigorous</w:t>
      </w:r>
      <w:r w:rsidRPr="009761A8">
        <w:t xml:space="preserve"> so as to </w:t>
      </w:r>
      <w:r>
        <w:t>be</w:t>
      </w:r>
      <w:r w:rsidRPr="009761A8">
        <w:t xml:space="preserve"> regarded as an ‘equivalent function’.</w:t>
      </w:r>
    </w:p>
    <w:p w14:paraId="09ADBFAC" w14:textId="77777777" w:rsidR="00E62815" w:rsidRDefault="00E62815" w:rsidP="00E62815">
      <w:pPr>
        <w:pStyle w:val="Heading4"/>
      </w:pPr>
      <w:r>
        <w:t>External Review</w:t>
      </w:r>
    </w:p>
    <w:p w14:paraId="699EE32D" w14:textId="77777777" w:rsidR="00E62815" w:rsidRPr="009761A8" w:rsidRDefault="00E62815" w:rsidP="00E62815">
      <w:pPr>
        <w:pStyle w:val="BodyText"/>
        <w:rPr>
          <w:rFonts w:ascii="Calibri" w:eastAsia="Times New Roman" w:hAnsi="Calibri"/>
          <w:sz w:val="16"/>
          <w:szCs w:val="16"/>
          <w:lang w:eastAsia="en-US"/>
        </w:rPr>
      </w:pPr>
      <w:r w:rsidRPr="009761A8">
        <w:rPr>
          <w:rFonts w:ascii="Calibri" w:eastAsia="Times New Roman" w:hAnsi="Calibri"/>
          <w:sz w:val="22"/>
          <w:szCs w:val="24"/>
          <w:lang w:eastAsia="en-US"/>
        </w:rPr>
        <w:t>Independent external review should be undertaken of the internal audit function services at least once every five years</w:t>
      </w:r>
      <w:r w:rsidRPr="009761A8">
        <w:rPr>
          <w:rFonts w:ascii="Calibri" w:eastAsia="Times New Roman" w:hAnsi="Calibri"/>
          <w:sz w:val="16"/>
          <w:szCs w:val="16"/>
          <w:lang w:eastAsia="en-US"/>
        </w:rPr>
        <w:t xml:space="preserve">. Source: International Standards for the Professional Practice of Internal Auditing (Standards) (2017), Section 1312 External Assessment.  </w:t>
      </w:r>
    </w:p>
    <w:p w14:paraId="0F7E304F" w14:textId="55EEB06F" w:rsidR="00E62815" w:rsidRPr="009761A8" w:rsidRDefault="006146C3" w:rsidP="00E62815">
      <w:pPr>
        <w:pStyle w:val="Heading2"/>
      </w:pPr>
      <w:bookmarkStart w:id="135" w:name="_Toc31798711"/>
      <w:bookmarkStart w:id="136" w:name="_Toc33447120"/>
      <w:bookmarkStart w:id="137" w:name="_Toc495066499"/>
      <w:bookmarkStart w:id="138" w:name="_Toc495066412"/>
      <w:r>
        <w:lastRenderedPageBreak/>
        <w:t xml:space="preserve">5.1.1 </w:t>
      </w:r>
      <w:r w:rsidR="00E62815" w:rsidRPr="009761A8">
        <w:t>Head of Internal Audit (HIA)</w:t>
      </w:r>
      <w:bookmarkEnd w:id="135"/>
      <w:bookmarkEnd w:id="136"/>
      <w:r w:rsidR="00E62815" w:rsidRPr="009761A8">
        <w:t xml:space="preserve"> </w:t>
      </w:r>
      <w:bookmarkEnd w:id="137"/>
      <w:bookmarkEnd w:id="138"/>
    </w:p>
    <w:p w14:paraId="770FFCF2" w14:textId="77777777" w:rsidR="00E62815" w:rsidRDefault="00E62815" w:rsidP="00E62815">
      <w:pPr>
        <w:pStyle w:val="Heading3"/>
      </w:pPr>
      <w:bookmarkStart w:id="139" w:name="_Toc33447121"/>
      <w:r>
        <w:t>Principle</w:t>
      </w:r>
      <w:bookmarkEnd w:id="139"/>
    </w:p>
    <w:p w14:paraId="3B67BD3C" w14:textId="77777777" w:rsidR="00E62815" w:rsidRDefault="00E62815" w:rsidP="00E62815">
      <w:r>
        <w:t xml:space="preserve">Each agency will appoint a HIA responsible for the internal audit function. The HIA will be accountable functionally for operations to the audit committee through the chair; and to the governing body and/or the delegated/nominated officer. </w:t>
      </w:r>
    </w:p>
    <w:p w14:paraId="6E11BDD9" w14:textId="1D8C87D3" w:rsidR="00E62815" w:rsidRDefault="00E62815" w:rsidP="00137BF4">
      <w:pPr>
        <w:pStyle w:val="Heading3"/>
      </w:pPr>
      <w:bookmarkStart w:id="140" w:name="_Toc33447122"/>
      <w:r>
        <w:t>Guideline</w:t>
      </w:r>
      <w:bookmarkEnd w:id="140"/>
    </w:p>
    <w:p w14:paraId="39AD32FB" w14:textId="5DAC2AE5" w:rsidR="00E62815" w:rsidRDefault="00E62815" w:rsidP="00E62815">
      <w:r w:rsidRPr="009761A8">
        <w:t>The HIA should preferably have appropriate professional certifications and qualifications but must have demonstrated relevant experience for the oversight of an effective internal audit function and as a source of expert professional support to agencies</w:t>
      </w:r>
      <w:r>
        <w:t xml:space="preserve"> </w:t>
      </w:r>
      <w:r w:rsidRPr="009761A8">
        <w:t xml:space="preserve">(see Internal Auditors </w:t>
      </w:r>
      <w:r w:rsidR="00137BF4">
        <w:t>–S</w:t>
      </w:r>
      <w:r w:rsidRPr="009761A8">
        <w:t xml:space="preserve">kill, </w:t>
      </w:r>
      <w:r w:rsidR="00137BF4">
        <w:t>C</w:t>
      </w:r>
      <w:r w:rsidRPr="009761A8">
        <w:t xml:space="preserve">ompetencies and </w:t>
      </w:r>
      <w:r w:rsidR="00137BF4">
        <w:t>P</w:t>
      </w:r>
      <w:r w:rsidRPr="009761A8">
        <w:t>rofessional Membership)</w:t>
      </w:r>
      <w:r>
        <w:t>.</w:t>
      </w:r>
    </w:p>
    <w:p w14:paraId="4489987B" w14:textId="77777777" w:rsidR="00E62815" w:rsidRDefault="00E62815" w:rsidP="00E62815">
      <w:r>
        <w:t>Each Agency with an audit committee will appoint a HIA to:</w:t>
      </w:r>
    </w:p>
    <w:p w14:paraId="6DAB8398"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 xml:space="preserve">develop and maintain a quality assurance and improvement program that covers all aspects of the internal audit activity. </w:t>
      </w:r>
      <w:r w:rsidRPr="00137BF4">
        <w:rPr>
          <w:rFonts w:cstheme="minorHAnsi"/>
          <w:sz w:val="16"/>
          <w:szCs w:val="16"/>
        </w:rPr>
        <w:t>Source: International Standards for the Professional Practice of Internal Auditing (Standards) (2017) Section 1300 – Quality Assurance and Improvement Program</w:t>
      </w:r>
      <w:r w:rsidRPr="009761A8">
        <w:rPr>
          <w:rFonts w:cstheme="minorHAnsi"/>
          <w:szCs w:val="22"/>
        </w:rPr>
        <w:t>;</w:t>
      </w:r>
    </w:p>
    <w:p w14:paraId="67E4410C"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it is expected the HIA will include in the performance development plans the:</w:t>
      </w:r>
    </w:p>
    <w:p w14:paraId="3AA059AD"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internal audit program;</w:t>
      </w:r>
    </w:p>
    <w:p w14:paraId="349D2667"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 xml:space="preserve">management of the Recommendations Register – the Recommendations Register should be established in the internal audit function to track the implementation of recommendations including those for example from internal audit, external audit, senior committees and regulators where applicable. The register should include all, recommendations, together with initial management responses, that have yet to be implemented or where implementation is in progress. </w:t>
      </w:r>
    </w:p>
    <w:p w14:paraId="0BD70E1F"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facilitation of audit committee meetings; and</w:t>
      </w:r>
    </w:p>
    <w:p w14:paraId="5445606D"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 xml:space="preserve">Internal Audit development and implementation of a system of qualitative and quantitative performance indicators to measure the internal audit functions own performance with results reported annually to the audit committee. Indicators should include outcomes, not just measurement of the efficiency of resource use; </w:t>
      </w:r>
    </w:p>
    <w:p w14:paraId="0491130A"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oversee the internal audit function and coordinate its effective operation within an agency and report regularly on the operations of the internal audit function to the audit committee; and</w:t>
      </w:r>
    </w:p>
    <w:p w14:paraId="4C940727"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administratively report on a regular basis to the governing body on the operation of the internal audit function and in the administrative role such as approval of expenditure, travel, leave and other similar functions reporting to an officer nominated by the governing body.</w:t>
      </w:r>
    </w:p>
    <w:p w14:paraId="65E33690" w14:textId="3C341B14" w:rsidR="00E62815" w:rsidRPr="009761A8" w:rsidRDefault="006146C3" w:rsidP="00E62815">
      <w:pPr>
        <w:pStyle w:val="Heading2"/>
      </w:pPr>
      <w:bookmarkStart w:id="141" w:name="_Toc31798712"/>
      <w:bookmarkStart w:id="142" w:name="_Toc495066501"/>
      <w:bookmarkStart w:id="143" w:name="_Toc495066414"/>
      <w:bookmarkStart w:id="144" w:name="_Toc33447123"/>
      <w:r>
        <w:t xml:space="preserve">5.1.2 </w:t>
      </w:r>
      <w:r w:rsidR="00E62815" w:rsidRPr="009761A8">
        <w:t>HIA Independent Function</w:t>
      </w:r>
      <w:bookmarkEnd w:id="141"/>
      <w:bookmarkEnd w:id="142"/>
      <w:bookmarkEnd w:id="143"/>
      <w:bookmarkEnd w:id="144"/>
    </w:p>
    <w:p w14:paraId="58B11285" w14:textId="77777777" w:rsidR="00E62815" w:rsidRDefault="00E62815" w:rsidP="00E62815">
      <w:pPr>
        <w:pStyle w:val="Heading3"/>
      </w:pPr>
      <w:bookmarkStart w:id="145" w:name="_Toc33447124"/>
      <w:r>
        <w:t>Principle</w:t>
      </w:r>
      <w:bookmarkEnd w:id="145"/>
    </w:p>
    <w:p w14:paraId="1C205ADA" w14:textId="77777777" w:rsidR="00E62815" w:rsidRDefault="00E62815" w:rsidP="00E62815">
      <w:r>
        <w:t>The internal audit is an independent function therefore the HIA within an agency will have sufficient positional authority within the agency to be able to effectively undertake the role.</w:t>
      </w:r>
    </w:p>
    <w:p w14:paraId="7C64F3AC" w14:textId="77777777" w:rsidR="00137BF4" w:rsidRDefault="00137BF4">
      <w:pPr>
        <w:spacing w:line="276" w:lineRule="auto"/>
        <w:rPr>
          <w:rFonts w:asciiTheme="majorHAnsi" w:hAnsiTheme="majorHAnsi"/>
          <w:b/>
          <w:color w:val="323232" w:themeColor="accent1"/>
          <w:sz w:val="26"/>
          <w:szCs w:val="28"/>
        </w:rPr>
      </w:pPr>
      <w:bookmarkStart w:id="146" w:name="_Toc33447125"/>
      <w:r>
        <w:br w:type="page"/>
      </w:r>
    </w:p>
    <w:p w14:paraId="204A0B34" w14:textId="30F6854F" w:rsidR="00E62815" w:rsidRDefault="00E62815" w:rsidP="00E62815">
      <w:pPr>
        <w:pStyle w:val="Heading3"/>
      </w:pPr>
      <w:r>
        <w:lastRenderedPageBreak/>
        <w:t>Guideline</w:t>
      </w:r>
      <w:bookmarkEnd w:id="146"/>
    </w:p>
    <w:p w14:paraId="539C9199" w14:textId="77777777" w:rsidR="00E62815" w:rsidRDefault="00E62815" w:rsidP="00E62815">
      <w:r>
        <w:t xml:space="preserve">The HIA should, to maintain independence, </w:t>
      </w:r>
      <w:r w:rsidRPr="009761A8">
        <w:t xml:space="preserve">have </w:t>
      </w:r>
      <w:r>
        <w:t>no</w:t>
      </w:r>
      <w:r w:rsidRPr="009761A8">
        <w:t xml:space="preserve"> </w:t>
      </w:r>
      <w:r>
        <w:t>executive</w:t>
      </w:r>
      <w:r w:rsidRPr="009761A8">
        <w:t xml:space="preserve"> </w:t>
      </w:r>
      <w:r>
        <w:t>or</w:t>
      </w:r>
      <w:r w:rsidRPr="009761A8">
        <w:t xml:space="preserve"> managerial </w:t>
      </w:r>
      <w:r>
        <w:t>powers,</w:t>
      </w:r>
      <w:r w:rsidRPr="009761A8">
        <w:t xml:space="preserve"> </w:t>
      </w:r>
      <w:r>
        <w:t>authorities,</w:t>
      </w:r>
      <w:r w:rsidRPr="009761A8">
        <w:t xml:space="preserve"> </w:t>
      </w:r>
      <w:r>
        <w:t>functions</w:t>
      </w:r>
      <w:r w:rsidRPr="009761A8">
        <w:t xml:space="preserve"> </w:t>
      </w:r>
      <w:r>
        <w:t>or</w:t>
      </w:r>
      <w:r w:rsidRPr="009761A8">
        <w:t xml:space="preserve"> </w:t>
      </w:r>
      <w:r>
        <w:t>duties</w:t>
      </w:r>
      <w:r w:rsidRPr="009761A8">
        <w:t xml:space="preserve"> except </w:t>
      </w:r>
      <w:r>
        <w:t>those</w:t>
      </w:r>
      <w:r w:rsidRPr="009761A8">
        <w:t xml:space="preserve"> </w:t>
      </w:r>
      <w:r>
        <w:t>relating</w:t>
      </w:r>
      <w:r w:rsidRPr="009761A8">
        <w:t xml:space="preserve"> </w:t>
      </w:r>
      <w:r>
        <w:t>to</w:t>
      </w:r>
      <w:r w:rsidRPr="009761A8">
        <w:t xml:space="preserve"> </w:t>
      </w:r>
      <w:r>
        <w:t>the</w:t>
      </w:r>
      <w:r w:rsidRPr="009761A8">
        <w:t xml:space="preserve"> management</w:t>
      </w:r>
      <w:r>
        <w:t xml:space="preserve"> of the internal</w:t>
      </w:r>
      <w:r w:rsidRPr="009761A8">
        <w:t xml:space="preserve"> </w:t>
      </w:r>
      <w:r>
        <w:t>audit function as far as possible. If not possible then the internal audit charter is to have safeguards in place where the HIA also performs non-audit roles.</w:t>
      </w:r>
    </w:p>
    <w:p w14:paraId="388A6DE7" w14:textId="6F4EE822" w:rsidR="00E62815" w:rsidRDefault="006146C3" w:rsidP="00E62815">
      <w:pPr>
        <w:pStyle w:val="Heading2"/>
      </w:pPr>
      <w:bookmarkStart w:id="147" w:name="_Toc495066416"/>
      <w:bookmarkStart w:id="148" w:name="_Toc495066503"/>
      <w:bookmarkStart w:id="149" w:name="_Toc31798713"/>
      <w:bookmarkStart w:id="150" w:name="_Toc33447126"/>
      <w:r>
        <w:t xml:space="preserve">5.1.3 </w:t>
      </w:r>
      <w:r w:rsidR="00E62815">
        <w:t>Internal Audit</w:t>
      </w:r>
      <w:bookmarkEnd w:id="147"/>
      <w:bookmarkEnd w:id="148"/>
      <w:bookmarkEnd w:id="149"/>
      <w:r w:rsidR="00E62815">
        <w:t xml:space="preserve"> Written Charter</w:t>
      </w:r>
      <w:bookmarkEnd w:id="150"/>
      <w:r w:rsidR="00E62815">
        <w:t xml:space="preserve"> </w:t>
      </w:r>
    </w:p>
    <w:p w14:paraId="31A71029" w14:textId="77777777" w:rsidR="00E62815" w:rsidRDefault="00E62815" w:rsidP="00E62815">
      <w:pPr>
        <w:pStyle w:val="Heading3"/>
      </w:pPr>
      <w:bookmarkStart w:id="151" w:name="_Toc33447127"/>
      <w:r>
        <w:t>Principle</w:t>
      </w:r>
      <w:bookmarkEnd w:id="151"/>
    </w:p>
    <w:p w14:paraId="7123B52E" w14:textId="77777777" w:rsidR="00E62815" w:rsidRDefault="00E62815" w:rsidP="00E62815">
      <w:r>
        <w:t>A</w:t>
      </w:r>
      <w:r w:rsidRPr="009761A8">
        <w:t xml:space="preserve"> written charter </w:t>
      </w:r>
      <w:r>
        <w:t>for</w:t>
      </w:r>
      <w:r w:rsidRPr="009761A8">
        <w:t xml:space="preserve"> </w:t>
      </w:r>
      <w:r>
        <w:t>the</w:t>
      </w:r>
      <w:r w:rsidRPr="009761A8">
        <w:t xml:space="preserve"> internal </w:t>
      </w:r>
      <w:r>
        <w:t>audit</w:t>
      </w:r>
      <w:r w:rsidRPr="009761A8">
        <w:t xml:space="preserve"> function will be </w:t>
      </w:r>
      <w:r>
        <w:t>developed</w:t>
      </w:r>
      <w:r w:rsidRPr="009761A8">
        <w:t xml:space="preserve"> </w:t>
      </w:r>
      <w:r>
        <w:t>and approved by the governing body and the Audit Committee.</w:t>
      </w:r>
    </w:p>
    <w:p w14:paraId="01EAA013" w14:textId="77777777" w:rsidR="00E62815" w:rsidRDefault="00E62815" w:rsidP="00E62815">
      <w:pPr>
        <w:pStyle w:val="Heading3"/>
      </w:pPr>
      <w:bookmarkStart w:id="152" w:name="_Toc33447128"/>
      <w:bookmarkStart w:id="153" w:name="_Toc495066504"/>
      <w:bookmarkStart w:id="154" w:name="_Toc495066417"/>
      <w:r>
        <w:t>Guideline</w:t>
      </w:r>
      <w:bookmarkEnd w:id="152"/>
      <w:r>
        <w:t xml:space="preserve"> </w:t>
      </w:r>
      <w:bookmarkEnd w:id="153"/>
      <w:bookmarkEnd w:id="154"/>
    </w:p>
    <w:p w14:paraId="210B9DD8" w14:textId="77777777" w:rsidR="00E62815" w:rsidRDefault="00E62815" w:rsidP="00E62815">
      <w:r>
        <w:t>The</w:t>
      </w:r>
      <w:r w:rsidRPr="009761A8">
        <w:t xml:space="preserve"> </w:t>
      </w:r>
      <w:r>
        <w:t>internal</w:t>
      </w:r>
      <w:r w:rsidRPr="009761A8">
        <w:t xml:space="preserve"> </w:t>
      </w:r>
      <w:r>
        <w:t>audit</w:t>
      </w:r>
      <w:r w:rsidRPr="009761A8">
        <w:t xml:space="preserve"> charter is to </w:t>
      </w:r>
      <w:r>
        <w:t>provide</w:t>
      </w:r>
      <w:r w:rsidRPr="009761A8">
        <w:t xml:space="preserve"> the necessary </w:t>
      </w:r>
      <w:r>
        <w:t>authority</w:t>
      </w:r>
      <w:r w:rsidRPr="009761A8">
        <w:t xml:space="preserve"> </w:t>
      </w:r>
      <w:r>
        <w:t>for</w:t>
      </w:r>
      <w:r w:rsidRPr="009761A8">
        <w:t xml:space="preserve"> </w:t>
      </w:r>
      <w:r>
        <w:t>the</w:t>
      </w:r>
      <w:r w:rsidRPr="009761A8">
        <w:t xml:space="preserve"> internal </w:t>
      </w:r>
      <w:r>
        <w:t>audit</w:t>
      </w:r>
      <w:r w:rsidRPr="009761A8">
        <w:t xml:space="preserve"> </w:t>
      </w:r>
      <w:r>
        <w:t>activity</w:t>
      </w:r>
      <w:r w:rsidRPr="009761A8">
        <w:t xml:space="preserve"> </w:t>
      </w:r>
      <w:r>
        <w:t>to</w:t>
      </w:r>
      <w:r w:rsidRPr="009761A8">
        <w:t xml:space="preserve"> </w:t>
      </w:r>
      <w:r>
        <w:t>undertake its</w:t>
      </w:r>
      <w:r w:rsidRPr="009761A8">
        <w:t xml:space="preserve"> </w:t>
      </w:r>
      <w:r>
        <w:t>responsibilities. Internal Audit Charters should:</w:t>
      </w:r>
    </w:p>
    <w:p w14:paraId="55B33000"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establish internal audit activity’s independent position and role within the organisation;</w:t>
      </w:r>
    </w:p>
    <w:p w14:paraId="56455A3F"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authorise access to records, personnel and physical properties relevant to the performance of engagements;</w:t>
      </w:r>
    </w:p>
    <w:p w14:paraId="3DA41275"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establish the HIA as a liaison officer with the ACT Audit Office;</w:t>
      </w:r>
    </w:p>
    <w:p w14:paraId="5A64D7BD"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 xml:space="preserve">define the scope of internal audit activities; </w:t>
      </w:r>
    </w:p>
    <w:p w14:paraId="69B54134"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set out the reporting lines of internal audit; and</w:t>
      </w:r>
    </w:p>
    <w:p w14:paraId="69935608" w14:textId="77777777" w:rsidR="00E62815" w:rsidRPr="009761A8" w:rsidRDefault="00E62815" w:rsidP="00E62815">
      <w:pPr>
        <w:pStyle w:val="ListBullet"/>
        <w:numPr>
          <w:ilvl w:val="3"/>
          <w:numId w:val="39"/>
        </w:numPr>
        <w:spacing w:line="240" w:lineRule="auto"/>
        <w:ind w:left="425" w:hanging="357"/>
        <w:contextualSpacing w:val="0"/>
        <w:rPr>
          <w:rFonts w:cstheme="minorHAnsi"/>
          <w:szCs w:val="22"/>
        </w:rPr>
      </w:pPr>
      <w:r w:rsidRPr="009761A8">
        <w:rPr>
          <w:rFonts w:cstheme="minorHAnsi"/>
          <w:szCs w:val="22"/>
        </w:rPr>
        <w:t>consider the relevant International Professional Practices Framework (IPPF) standards for an internal audit charter.</w:t>
      </w:r>
    </w:p>
    <w:p w14:paraId="5458718F" w14:textId="77777777" w:rsidR="00E62815" w:rsidRPr="009761A8" w:rsidRDefault="00E62815" w:rsidP="00E62815">
      <w:r>
        <w:t>The</w:t>
      </w:r>
      <w:r w:rsidRPr="009761A8">
        <w:t xml:space="preserve"> </w:t>
      </w:r>
      <w:r>
        <w:t>charter</w:t>
      </w:r>
      <w:r w:rsidRPr="009761A8">
        <w:t xml:space="preserve"> </w:t>
      </w:r>
      <w:r>
        <w:t>should</w:t>
      </w:r>
      <w:r w:rsidRPr="009761A8">
        <w:t xml:space="preserve"> </w:t>
      </w:r>
      <w:r>
        <w:t>be</w:t>
      </w:r>
      <w:r w:rsidRPr="009761A8">
        <w:t xml:space="preserve"> </w:t>
      </w:r>
      <w:r>
        <w:t>reviewed</w:t>
      </w:r>
      <w:r w:rsidRPr="009761A8">
        <w:t xml:space="preserve"> and updated annually</w:t>
      </w:r>
      <w:r>
        <w:t xml:space="preserve"> for continued relevance and endorsed by the Audit Committee and approved by the governing body.</w:t>
      </w:r>
    </w:p>
    <w:p w14:paraId="60095011" w14:textId="3C14E930" w:rsidR="00E62815" w:rsidRPr="009761A8" w:rsidRDefault="006146C3" w:rsidP="00E62815">
      <w:pPr>
        <w:pStyle w:val="Heading2"/>
      </w:pPr>
      <w:bookmarkStart w:id="155" w:name="3.3.__Composition_"/>
      <w:bookmarkStart w:id="156" w:name="bookmark4"/>
      <w:bookmarkStart w:id="157" w:name="_Toc31798714"/>
      <w:bookmarkStart w:id="158" w:name="_Toc33447129"/>
      <w:bookmarkStart w:id="159" w:name="_Hlk31708680"/>
      <w:bookmarkStart w:id="160" w:name="_Toc495066419"/>
      <w:bookmarkStart w:id="161" w:name="_Toc495066506"/>
      <w:bookmarkEnd w:id="155"/>
      <w:bookmarkEnd w:id="156"/>
      <w:r>
        <w:t xml:space="preserve">5.1.4 </w:t>
      </w:r>
      <w:r w:rsidR="00E62815" w:rsidRPr="009761A8">
        <w:t>Internal Auditors – Skill, Competencies and Professional Membership</w:t>
      </w:r>
      <w:bookmarkEnd w:id="157"/>
      <w:bookmarkEnd w:id="158"/>
    </w:p>
    <w:p w14:paraId="60518333" w14:textId="77777777" w:rsidR="00E62815" w:rsidRDefault="00E62815" w:rsidP="00E62815">
      <w:pPr>
        <w:pStyle w:val="Heading3"/>
      </w:pPr>
      <w:bookmarkStart w:id="162" w:name="_Toc33447130"/>
      <w:bookmarkEnd w:id="159"/>
      <w:r>
        <w:t>Principle</w:t>
      </w:r>
      <w:bookmarkEnd w:id="162"/>
    </w:p>
    <w:p w14:paraId="3223325D" w14:textId="77777777" w:rsidR="00E62815" w:rsidRDefault="00E62815" w:rsidP="00E62815">
      <w:r>
        <w:t>Internal auditors must have the necessary knowledge, skill and other competencies needed to perform their responsibilities.</w:t>
      </w:r>
    </w:p>
    <w:p w14:paraId="0B4FF6C6" w14:textId="77777777" w:rsidR="00E62815" w:rsidRDefault="00E62815" w:rsidP="00E62815">
      <w:pPr>
        <w:pStyle w:val="Heading3"/>
      </w:pPr>
      <w:bookmarkStart w:id="163" w:name="_Toc33447131"/>
      <w:r>
        <w:rPr>
          <w:rStyle w:val="guidelineheadingChar"/>
          <w:b/>
          <w:smallCaps w:val="0"/>
        </w:rPr>
        <w:t>Guideline</w:t>
      </w:r>
      <w:bookmarkEnd w:id="163"/>
      <w:r>
        <w:t xml:space="preserve"> </w:t>
      </w:r>
      <w:bookmarkEnd w:id="160"/>
      <w:bookmarkEnd w:id="161"/>
    </w:p>
    <w:p w14:paraId="15BACD5E" w14:textId="77777777" w:rsidR="00E62815" w:rsidRDefault="00E62815" w:rsidP="00E62815">
      <w:r>
        <w:t>Internal auditors must possess the knowledge, skills and other competencies needed</w:t>
      </w:r>
      <w:r w:rsidRPr="009761A8">
        <w:t xml:space="preserve"> </w:t>
      </w:r>
      <w:r>
        <w:t>to perform</w:t>
      </w:r>
      <w:r w:rsidRPr="009761A8">
        <w:t xml:space="preserve"> </w:t>
      </w:r>
      <w:r>
        <w:t>their individual responsibilities.</w:t>
      </w:r>
    </w:p>
    <w:p w14:paraId="3A6554E8" w14:textId="77777777" w:rsidR="00E62815" w:rsidRDefault="00E62815" w:rsidP="00E62815">
      <w:r>
        <w:t xml:space="preserve">The Agency’s internal auditors may have membership of a relevant professional body with continued professional development requirements to enhance their competencies. This should be supported and encouraged by the governing body and the audit committee. </w:t>
      </w:r>
    </w:p>
    <w:p w14:paraId="5C77263D" w14:textId="77777777" w:rsidR="00E62815" w:rsidRDefault="00E62815" w:rsidP="00E62815">
      <w:r>
        <w:t xml:space="preserve">Internal auditors should have </w:t>
      </w:r>
      <w:bookmarkStart w:id="164" w:name="_Hlk31708528"/>
      <w:r>
        <w:t xml:space="preserve">relevant professional body membership and competencies </w:t>
      </w:r>
      <w:bookmarkEnd w:id="164"/>
      <w:r>
        <w:t xml:space="preserve">including, for example: </w:t>
      </w:r>
    </w:p>
    <w:p w14:paraId="6202E9D2"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Membership of the:</w:t>
      </w:r>
    </w:p>
    <w:p w14:paraId="24D0FA34"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 xml:space="preserve">PMIIA (Professional Membership of the IIA (Institute of Internal Auditors-Australia)); </w:t>
      </w:r>
    </w:p>
    <w:p w14:paraId="001B595D"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bookmarkStart w:id="165" w:name="_Hlk26891075"/>
      <w:r w:rsidRPr="009761A8">
        <w:rPr>
          <w:rFonts w:cstheme="minorHAnsi"/>
          <w:szCs w:val="22"/>
        </w:rPr>
        <w:t>CA (Chartered Accountants Australia and New Zealand)</w:t>
      </w:r>
      <w:bookmarkEnd w:id="165"/>
      <w:r w:rsidRPr="009761A8">
        <w:rPr>
          <w:rFonts w:cstheme="minorHAnsi"/>
          <w:szCs w:val="22"/>
        </w:rPr>
        <w:t>;</w:t>
      </w:r>
    </w:p>
    <w:p w14:paraId="343FE84D"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t>CPA (CPA Australia); or</w:t>
      </w:r>
    </w:p>
    <w:p w14:paraId="12BFAF90" w14:textId="77777777" w:rsidR="00E62815" w:rsidRPr="009761A8" w:rsidRDefault="00E62815" w:rsidP="00E62815">
      <w:pPr>
        <w:pStyle w:val="ListBullet"/>
        <w:numPr>
          <w:ilvl w:val="3"/>
          <w:numId w:val="41"/>
        </w:numPr>
        <w:spacing w:after="0" w:line="240" w:lineRule="auto"/>
        <w:ind w:left="851"/>
        <w:contextualSpacing w:val="0"/>
        <w:rPr>
          <w:rFonts w:cstheme="minorHAnsi"/>
          <w:szCs w:val="22"/>
        </w:rPr>
      </w:pPr>
      <w:r w:rsidRPr="009761A8">
        <w:rPr>
          <w:rFonts w:cstheme="minorHAnsi"/>
          <w:szCs w:val="22"/>
        </w:rPr>
        <w:lastRenderedPageBreak/>
        <w:t>MIPA or FIPA (Member or Fellow Institute of Public Accountants (IPA)).</w:t>
      </w:r>
    </w:p>
    <w:p w14:paraId="5EBEE427"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Certified Internal Auditor (CIA);</w:t>
      </w:r>
    </w:p>
    <w:p w14:paraId="5C4398E3"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Certified Information Systems Auditor (CISA);</w:t>
      </w:r>
    </w:p>
    <w:p w14:paraId="284D2BCF" w14:textId="77777777" w:rsidR="00E62815" w:rsidRPr="009761A8" w:rsidRDefault="00E62815" w:rsidP="00E62815">
      <w:pPr>
        <w:pStyle w:val="ListBullet"/>
        <w:numPr>
          <w:ilvl w:val="3"/>
          <w:numId w:val="39"/>
        </w:numPr>
        <w:spacing w:after="0" w:line="240" w:lineRule="auto"/>
        <w:ind w:left="426" w:hanging="357"/>
        <w:contextualSpacing w:val="0"/>
        <w:rPr>
          <w:rFonts w:cstheme="minorHAnsi"/>
          <w:szCs w:val="22"/>
        </w:rPr>
      </w:pPr>
      <w:r w:rsidRPr="009761A8">
        <w:rPr>
          <w:rFonts w:cstheme="minorHAnsi"/>
          <w:szCs w:val="22"/>
        </w:rPr>
        <w:t xml:space="preserve">Professional Internal Audit qualifications from a recognised academic institution; or </w:t>
      </w:r>
    </w:p>
    <w:p w14:paraId="33967AE4" w14:textId="77777777" w:rsidR="00E62815" w:rsidRPr="009761A8" w:rsidRDefault="00E62815" w:rsidP="00E62815">
      <w:pPr>
        <w:pStyle w:val="ListBullet"/>
        <w:numPr>
          <w:ilvl w:val="3"/>
          <w:numId w:val="39"/>
        </w:numPr>
        <w:spacing w:line="240" w:lineRule="auto"/>
        <w:ind w:left="425" w:hanging="357"/>
        <w:contextualSpacing w:val="0"/>
        <w:rPr>
          <w:rFonts w:cstheme="minorHAnsi"/>
          <w:szCs w:val="22"/>
        </w:rPr>
      </w:pPr>
      <w:r w:rsidRPr="009761A8">
        <w:rPr>
          <w:rFonts w:cstheme="minorHAnsi"/>
          <w:szCs w:val="22"/>
        </w:rPr>
        <w:t>qualifications from an overseas body that are recognised by at least two of the above bodies as having equivalent membership.</w:t>
      </w:r>
      <w:bookmarkStart w:id="166" w:name="4.__Processes_"/>
      <w:bookmarkStart w:id="167" w:name="bookmark5"/>
      <w:bookmarkStart w:id="168" w:name="Assessment_"/>
      <w:bookmarkEnd w:id="166"/>
      <w:bookmarkEnd w:id="167"/>
      <w:bookmarkEnd w:id="168"/>
    </w:p>
    <w:p w14:paraId="2EF55CBD" w14:textId="3AD67D44" w:rsidR="00E62815" w:rsidRPr="00F91ED4" w:rsidRDefault="006146C3" w:rsidP="00E62815">
      <w:pPr>
        <w:pStyle w:val="Heading1"/>
      </w:pPr>
      <w:bookmarkStart w:id="169" w:name="_Toc31798715"/>
      <w:bookmarkStart w:id="170" w:name="_Toc33447132"/>
      <w:bookmarkStart w:id="171" w:name="_Toc495066526"/>
      <w:bookmarkStart w:id="172" w:name="_Toc495066439"/>
      <w:r>
        <w:t xml:space="preserve">5.2 </w:t>
      </w:r>
      <w:r w:rsidR="00E62815" w:rsidRPr="00F91ED4">
        <w:t>Internal Audit Function</w:t>
      </w:r>
      <w:bookmarkEnd w:id="169"/>
      <w:r w:rsidR="00E62815">
        <w:t xml:space="preserve"> Processes</w:t>
      </w:r>
      <w:bookmarkEnd w:id="170"/>
    </w:p>
    <w:p w14:paraId="15F38552" w14:textId="00311BBA" w:rsidR="00E62815" w:rsidRPr="00F91ED4" w:rsidRDefault="006146C3" w:rsidP="00E62815">
      <w:pPr>
        <w:pStyle w:val="Heading2"/>
      </w:pPr>
      <w:bookmarkStart w:id="173" w:name="_Toc31798716"/>
      <w:bookmarkStart w:id="174" w:name="_Toc33447133"/>
      <w:r>
        <w:t xml:space="preserve">5.2.1 </w:t>
      </w:r>
      <w:r w:rsidR="00E62815" w:rsidRPr="00F91ED4">
        <w:t>Planning</w:t>
      </w:r>
      <w:bookmarkEnd w:id="171"/>
      <w:bookmarkEnd w:id="172"/>
      <w:bookmarkEnd w:id="173"/>
      <w:bookmarkEnd w:id="174"/>
    </w:p>
    <w:p w14:paraId="3A4E5948" w14:textId="77777777" w:rsidR="00E62815" w:rsidRDefault="00E62815" w:rsidP="00E62815">
      <w:pPr>
        <w:pStyle w:val="Heading3"/>
      </w:pPr>
      <w:bookmarkStart w:id="175" w:name="_Toc33447134"/>
      <w:r>
        <w:t>Principle</w:t>
      </w:r>
      <w:bookmarkEnd w:id="175"/>
    </w:p>
    <w:p w14:paraId="6AC3E55D" w14:textId="77777777" w:rsidR="00E62815" w:rsidRDefault="00E62815" w:rsidP="00E62815">
      <w:r>
        <w:t>Where</w:t>
      </w:r>
      <w:r w:rsidRPr="00F91ED4">
        <w:t xml:space="preserve"> </w:t>
      </w:r>
      <w:r>
        <w:t>a</w:t>
      </w:r>
      <w:r w:rsidRPr="00F91ED4">
        <w:t xml:space="preserve"> </w:t>
      </w:r>
      <w:r>
        <w:t>defined</w:t>
      </w:r>
      <w:r w:rsidRPr="00F91ED4">
        <w:t xml:space="preserve"> </w:t>
      </w:r>
      <w:r>
        <w:t>internal</w:t>
      </w:r>
      <w:r w:rsidRPr="00F91ED4">
        <w:t xml:space="preserve"> </w:t>
      </w:r>
      <w:r>
        <w:t>audit</w:t>
      </w:r>
      <w:r w:rsidRPr="00F91ED4">
        <w:t xml:space="preserve"> function </w:t>
      </w:r>
      <w:r>
        <w:t>is</w:t>
      </w:r>
      <w:r w:rsidRPr="00F91ED4">
        <w:t xml:space="preserve"> </w:t>
      </w:r>
      <w:r>
        <w:t>in</w:t>
      </w:r>
      <w:r w:rsidRPr="00F91ED4">
        <w:t xml:space="preserve"> </w:t>
      </w:r>
      <w:r>
        <w:t>place,</w:t>
      </w:r>
      <w:r w:rsidRPr="00F91ED4">
        <w:t xml:space="preserve"> </w:t>
      </w:r>
      <w:r>
        <w:t>an</w:t>
      </w:r>
      <w:r w:rsidRPr="00F91ED4">
        <w:t xml:space="preserve"> </w:t>
      </w:r>
      <w:r>
        <w:t>internal</w:t>
      </w:r>
      <w:r w:rsidRPr="00F91ED4">
        <w:t xml:space="preserve"> </w:t>
      </w:r>
      <w:r>
        <w:t>audit</w:t>
      </w:r>
      <w:r w:rsidRPr="00F91ED4">
        <w:t xml:space="preserve"> </w:t>
      </w:r>
      <w:r>
        <w:t>program</w:t>
      </w:r>
      <w:r w:rsidRPr="00F91ED4">
        <w:t xml:space="preserve"> </w:t>
      </w:r>
      <w:r>
        <w:t>and/or plan/s are</w:t>
      </w:r>
      <w:r w:rsidRPr="00F91ED4">
        <w:t xml:space="preserve"> </w:t>
      </w:r>
      <w:r>
        <w:t>to</w:t>
      </w:r>
      <w:r w:rsidRPr="00F91ED4">
        <w:t xml:space="preserve"> </w:t>
      </w:r>
      <w:r>
        <w:t>be</w:t>
      </w:r>
      <w:r w:rsidRPr="00F91ED4">
        <w:t xml:space="preserve"> </w:t>
      </w:r>
      <w:r>
        <w:t>developed</w:t>
      </w:r>
      <w:r w:rsidRPr="00F91ED4">
        <w:t xml:space="preserve"> </w:t>
      </w:r>
      <w:r>
        <w:t>to</w:t>
      </w:r>
      <w:r w:rsidRPr="00F91ED4">
        <w:t xml:space="preserve"> </w:t>
      </w:r>
      <w:r>
        <w:t>address</w:t>
      </w:r>
      <w:r w:rsidRPr="00F91ED4">
        <w:t xml:space="preserve"> relevant </w:t>
      </w:r>
      <w:r>
        <w:t>elements</w:t>
      </w:r>
      <w:r w:rsidRPr="00F91ED4">
        <w:t xml:space="preserve"> of </w:t>
      </w:r>
      <w:r>
        <w:t>the</w:t>
      </w:r>
      <w:r w:rsidRPr="00F91ED4">
        <w:t xml:space="preserve"> </w:t>
      </w:r>
      <w:r>
        <w:t>agency’s</w:t>
      </w:r>
      <w:r w:rsidRPr="00F91ED4">
        <w:t xml:space="preserve"> risk</w:t>
      </w:r>
      <w:r>
        <w:t xml:space="preserve"> profile.</w:t>
      </w:r>
    </w:p>
    <w:p w14:paraId="78430230" w14:textId="77777777" w:rsidR="00E62815" w:rsidRDefault="00E62815" w:rsidP="00E62815">
      <w:pPr>
        <w:pStyle w:val="Heading3"/>
      </w:pPr>
      <w:bookmarkStart w:id="176" w:name="_Toc33447135"/>
      <w:r>
        <w:t>Guideline</w:t>
      </w:r>
      <w:bookmarkEnd w:id="176"/>
    </w:p>
    <w:p w14:paraId="3DB7F0BC" w14:textId="77777777" w:rsidR="00E62815" w:rsidRPr="00F91ED4" w:rsidRDefault="00E62815" w:rsidP="00E62815">
      <w:r>
        <w:t xml:space="preserve">The HIA should establish </w:t>
      </w:r>
      <w:r w:rsidRPr="00F91ED4">
        <w:t xml:space="preserve">risk-based </w:t>
      </w:r>
      <w:r>
        <w:t>plans</w:t>
      </w:r>
      <w:r w:rsidRPr="00F91ED4">
        <w:t xml:space="preserve"> </w:t>
      </w:r>
      <w:r>
        <w:t>to</w:t>
      </w:r>
      <w:r w:rsidRPr="00F91ED4">
        <w:t xml:space="preserve"> determine </w:t>
      </w:r>
      <w:r>
        <w:t>the</w:t>
      </w:r>
      <w:r w:rsidRPr="00F91ED4">
        <w:t xml:space="preserve"> </w:t>
      </w:r>
      <w:r>
        <w:t>priorities</w:t>
      </w:r>
      <w:r w:rsidRPr="00F91ED4">
        <w:t xml:space="preserve"> </w:t>
      </w:r>
      <w:r>
        <w:t>of</w:t>
      </w:r>
      <w:r w:rsidRPr="00F91ED4">
        <w:t xml:space="preserve"> </w:t>
      </w:r>
      <w:r>
        <w:t xml:space="preserve">the </w:t>
      </w:r>
      <w:r w:rsidRPr="00F91ED4">
        <w:t>internal</w:t>
      </w:r>
      <w:r>
        <w:t xml:space="preserve"> audit </w:t>
      </w:r>
      <w:r w:rsidRPr="00F91ED4">
        <w:t>activity</w:t>
      </w:r>
      <w:r>
        <w:t xml:space="preserve"> that are consistent with</w:t>
      </w:r>
      <w:r w:rsidRPr="00F91ED4">
        <w:t xml:space="preserve"> </w:t>
      </w:r>
      <w:r>
        <w:t>the</w:t>
      </w:r>
      <w:r w:rsidRPr="00F91ED4">
        <w:t xml:space="preserve"> </w:t>
      </w:r>
      <w:r>
        <w:t>agency’s</w:t>
      </w:r>
      <w:r w:rsidRPr="00F91ED4">
        <w:t xml:space="preserve"> goals. </w:t>
      </w:r>
    </w:p>
    <w:p w14:paraId="549B3B88" w14:textId="77777777" w:rsidR="00E62815" w:rsidRPr="00F91ED4" w:rsidRDefault="00E62815" w:rsidP="00E62815">
      <w:r w:rsidRPr="00F91ED4">
        <w:t>This planning is performed on an annual basis and for future strategic plans, for example three yearly to inform the development of the internal audit program and is reviewed by the audit committee and endorsed by the governing body.</w:t>
      </w:r>
    </w:p>
    <w:p w14:paraId="6247A513" w14:textId="77777777" w:rsidR="00E62815" w:rsidRDefault="00E62815" w:rsidP="00E62815">
      <w:r>
        <w:t xml:space="preserve">The endorsed internal audit program is to be reviewed six monthly by the HIA and the audit committee. </w:t>
      </w:r>
    </w:p>
    <w:p w14:paraId="7194AD7B" w14:textId="77777777" w:rsidR="00E62815" w:rsidRDefault="00E62815" w:rsidP="00E62815">
      <w:pPr>
        <w:pStyle w:val="Heading4"/>
      </w:pPr>
      <w:r>
        <w:t>Internal Audit Plan/Program</w:t>
      </w:r>
    </w:p>
    <w:p w14:paraId="6FD030E1" w14:textId="77777777" w:rsidR="00E62815" w:rsidRPr="00F91ED4" w:rsidRDefault="00E62815" w:rsidP="00E62815">
      <w:r>
        <w:t>The</w:t>
      </w:r>
      <w:r w:rsidRPr="00F91ED4">
        <w:t xml:space="preserve"> internal audit plan/program </w:t>
      </w:r>
      <w:r>
        <w:t>identifies proposed audit topics and</w:t>
      </w:r>
      <w:r w:rsidRPr="00F91ED4">
        <w:t xml:space="preserve"> </w:t>
      </w:r>
      <w:r>
        <w:t>sets</w:t>
      </w:r>
      <w:r w:rsidRPr="00F91ED4">
        <w:t xml:space="preserve"> </w:t>
      </w:r>
      <w:r>
        <w:t>out</w:t>
      </w:r>
      <w:r w:rsidRPr="00F91ED4">
        <w:t xml:space="preserve"> </w:t>
      </w:r>
      <w:r>
        <w:t>how</w:t>
      </w:r>
      <w:r w:rsidRPr="00F91ED4">
        <w:t xml:space="preserve"> </w:t>
      </w:r>
      <w:r>
        <w:t>internal</w:t>
      </w:r>
      <w:r w:rsidRPr="00F91ED4">
        <w:t xml:space="preserve"> </w:t>
      </w:r>
      <w:r>
        <w:t>audit</w:t>
      </w:r>
      <w:r w:rsidRPr="00F91ED4">
        <w:t xml:space="preserve"> </w:t>
      </w:r>
      <w:r>
        <w:t>resources</w:t>
      </w:r>
      <w:r w:rsidRPr="00F91ED4">
        <w:t xml:space="preserve"> </w:t>
      </w:r>
      <w:r>
        <w:t>are</w:t>
      </w:r>
      <w:r w:rsidRPr="00F91ED4">
        <w:t xml:space="preserve"> </w:t>
      </w:r>
      <w:r>
        <w:t>to</w:t>
      </w:r>
      <w:r w:rsidRPr="00F91ED4">
        <w:t xml:space="preserve"> </w:t>
      </w:r>
      <w:r>
        <w:t>be</w:t>
      </w:r>
      <w:r w:rsidRPr="00F91ED4">
        <w:t xml:space="preserve"> </w:t>
      </w:r>
      <w:r>
        <w:t>used</w:t>
      </w:r>
      <w:r w:rsidRPr="00F91ED4">
        <w:t xml:space="preserve"> </w:t>
      </w:r>
      <w:r>
        <w:t>over</w:t>
      </w:r>
      <w:r w:rsidRPr="00F91ED4">
        <w:t xml:space="preserve"> twelve months</w:t>
      </w:r>
      <w:r>
        <w:t xml:space="preserve"> or for future periods if required.</w:t>
      </w:r>
      <w:r w:rsidRPr="00F91ED4">
        <w:t xml:space="preserve"> </w:t>
      </w:r>
    </w:p>
    <w:p w14:paraId="20F028D8" w14:textId="77777777" w:rsidR="00E62815" w:rsidRDefault="00E62815" w:rsidP="00E62815">
      <w:r>
        <w:t>The</w:t>
      </w:r>
      <w:r w:rsidRPr="00F91ED4">
        <w:t xml:space="preserve"> scope </w:t>
      </w:r>
      <w:r>
        <w:t>of the proposed audits,</w:t>
      </w:r>
      <w:r w:rsidRPr="00F91ED4">
        <w:t xml:space="preserve"> timing </w:t>
      </w:r>
      <w:r>
        <w:t>of</w:t>
      </w:r>
      <w:r w:rsidRPr="00F91ED4">
        <w:t xml:space="preserve"> </w:t>
      </w:r>
      <w:r>
        <w:t>audit</w:t>
      </w:r>
      <w:r w:rsidRPr="00F91ED4">
        <w:t xml:space="preserve"> engagements</w:t>
      </w:r>
      <w:r>
        <w:t xml:space="preserve"> and </w:t>
      </w:r>
      <w:r w:rsidRPr="00F91ED4">
        <w:t>resource</w:t>
      </w:r>
      <w:r>
        <w:t xml:space="preserve"> </w:t>
      </w:r>
      <w:r w:rsidRPr="00F91ED4">
        <w:t>allocations</w:t>
      </w:r>
      <w:r>
        <w:t xml:space="preserve"> are set</w:t>
      </w:r>
      <w:r w:rsidRPr="00F91ED4">
        <w:t xml:space="preserve"> </w:t>
      </w:r>
      <w:r>
        <w:t>out</w:t>
      </w:r>
      <w:r w:rsidRPr="00F91ED4">
        <w:t xml:space="preserve"> </w:t>
      </w:r>
      <w:r>
        <w:t>together</w:t>
      </w:r>
      <w:r w:rsidRPr="00F91ED4">
        <w:t xml:space="preserve"> </w:t>
      </w:r>
      <w:r>
        <w:t>with</w:t>
      </w:r>
      <w:r w:rsidRPr="00F91ED4">
        <w:t xml:space="preserve"> </w:t>
      </w:r>
      <w:r>
        <w:t>the</w:t>
      </w:r>
      <w:r w:rsidRPr="00F91ED4">
        <w:t xml:space="preserve"> rationale for the audit</w:t>
      </w:r>
      <w:r>
        <w:t>. The</w:t>
      </w:r>
      <w:r w:rsidRPr="00F91ED4">
        <w:t xml:space="preserve"> </w:t>
      </w:r>
      <w:r>
        <w:t>required</w:t>
      </w:r>
      <w:r w:rsidRPr="00F91ED4">
        <w:t xml:space="preserve"> </w:t>
      </w:r>
      <w:r>
        <w:t>resources</w:t>
      </w:r>
      <w:r w:rsidRPr="00F91ED4">
        <w:t xml:space="preserve"> may </w:t>
      </w:r>
      <w:r>
        <w:t>include</w:t>
      </w:r>
      <w:r w:rsidRPr="00F91ED4">
        <w:t xml:space="preserve"> </w:t>
      </w:r>
      <w:r>
        <w:t>subject</w:t>
      </w:r>
      <w:r w:rsidRPr="00F91ED4">
        <w:t xml:space="preserve"> areas specialists whose proposed use </w:t>
      </w:r>
      <w:r>
        <w:t xml:space="preserve">should be </w:t>
      </w:r>
      <w:r w:rsidRPr="00F91ED4">
        <w:t>made</w:t>
      </w:r>
      <w:r>
        <w:t xml:space="preserve"> clear.</w:t>
      </w:r>
    </w:p>
    <w:p w14:paraId="385B98BF" w14:textId="77777777" w:rsidR="00E62815" w:rsidRDefault="00E62815" w:rsidP="00E62815">
      <w:r>
        <w:t>Based</w:t>
      </w:r>
      <w:r w:rsidRPr="00F91ED4">
        <w:t xml:space="preserve"> </w:t>
      </w:r>
      <w:r>
        <w:t>upon</w:t>
      </w:r>
      <w:r w:rsidRPr="00F91ED4">
        <w:t xml:space="preserve"> </w:t>
      </w:r>
      <w:r>
        <w:t>the</w:t>
      </w:r>
      <w:r w:rsidRPr="00F91ED4">
        <w:t xml:space="preserve"> </w:t>
      </w:r>
      <w:r>
        <w:t>resource</w:t>
      </w:r>
      <w:r w:rsidRPr="00F91ED4">
        <w:t xml:space="preserve"> </w:t>
      </w:r>
      <w:r>
        <w:t>constraints</w:t>
      </w:r>
      <w:r w:rsidRPr="00F91ED4">
        <w:t xml:space="preserve"> </w:t>
      </w:r>
      <w:r>
        <w:t>and</w:t>
      </w:r>
      <w:r w:rsidRPr="00F91ED4">
        <w:t xml:space="preserve"> </w:t>
      </w:r>
      <w:r>
        <w:t>the</w:t>
      </w:r>
      <w:r w:rsidRPr="00F91ED4">
        <w:t xml:space="preserve"> </w:t>
      </w:r>
      <w:r>
        <w:t>risk</w:t>
      </w:r>
      <w:r w:rsidRPr="00F91ED4">
        <w:t xml:space="preserve"> </w:t>
      </w:r>
      <w:r>
        <w:t>profiles of the areas</w:t>
      </w:r>
      <w:r w:rsidRPr="00F91ED4">
        <w:t xml:space="preserve"> under review the </w:t>
      </w:r>
      <w:r>
        <w:t>audit</w:t>
      </w:r>
      <w:r w:rsidRPr="00F91ED4">
        <w:t xml:space="preserve"> committee </w:t>
      </w:r>
      <w:r>
        <w:t>and</w:t>
      </w:r>
      <w:r w:rsidRPr="00F91ED4">
        <w:t xml:space="preserve"> </w:t>
      </w:r>
      <w:r>
        <w:t>the</w:t>
      </w:r>
      <w:r w:rsidRPr="00F91ED4">
        <w:t xml:space="preserve"> </w:t>
      </w:r>
      <w:r>
        <w:t>governing</w:t>
      </w:r>
      <w:r w:rsidRPr="00F91ED4">
        <w:t xml:space="preserve"> body </w:t>
      </w:r>
      <w:r>
        <w:t>will</w:t>
      </w:r>
      <w:r w:rsidRPr="00F91ED4">
        <w:t xml:space="preserve"> </w:t>
      </w:r>
      <w:r>
        <w:t>decide</w:t>
      </w:r>
      <w:r w:rsidRPr="00F91ED4">
        <w:t xml:space="preserve"> </w:t>
      </w:r>
      <w:r>
        <w:t>on</w:t>
      </w:r>
      <w:r w:rsidRPr="00F91ED4">
        <w:t xml:space="preserve"> </w:t>
      </w:r>
      <w:r>
        <w:t>the</w:t>
      </w:r>
      <w:r w:rsidRPr="00F91ED4">
        <w:t xml:space="preserve"> </w:t>
      </w:r>
      <w:r>
        <w:t>audits</w:t>
      </w:r>
      <w:r w:rsidRPr="00F91ED4">
        <w:t xml:space="preserve"> </w:t>
      </w:r>
      <w:r>
        <w:t>to</w:t>
      </w:r>
      <w:r w:rsidRPr="00F91ED4">
        <w:t xml:space="preserve"> be</w:t>
      </w:r>
      <w:r>
        <w:t xml:space="preserve"> </w:t>
      </w:r>
      <w:r w:rsidRPr="00F91ED4">
        <w:t xml:space="preserve">undertaken </w:t>
      </w:r>
      <w:r>
        <w:t>and</w:t>
      </w:r>
      <w:r w:rsidRPr="00F91ED4">
        <w:t xml:space="preserve"> </w:t>
      </w:r>
      <w:r>
        <w:t>endorse</w:t>
      </w:r>
      <w:r w:rsidRPr="00F91ED4">
        <w:t xml:space="preserve"> </w:t>
      </w:r>
      <w:r>
        <w:t>the</w:t>
      </w:r>
      <w:r w:rsidRPr="00F91ED4">
        <w:t xml:space="preserve"> </w:t>
      </w:r>
      <w:r>
        <w:t>audit</w:t>
      </w:r>
      <w:r w:rsidRPr="00F91ED4">
        <w:t xml:space="preserve"> </w:t>
      </w:r>
      <w:r>
        <w:t>plan.</w:t>
      </w:r>
    </w:p>
    <w:p w14:paraId="2CFFACA8" w14:textId="77777777" w:rsidR="00E62815" w:rsidRPr="00F91ED4" w:rsidRDefault="00E62815" w:rsidP="00E62815">
      <w:r>
        <w:t>The</w:t>
      </w:r>
      <w:r w:rsidRPr="00F91ED4">
        <w:t xml:space="preserve"> </w:t>
      </w:r>
      <w:r>
        <w:t>internal</w:t>
      </w:r>
      <w:r w:rsidRPr="00F91ED4">
        <w:t xml:space="preserve"> </w:t>
      </w:r>
      <w:r>
        <w:t>audit</w:t>
      </w:r>
      <w:r w:rsidRPr="00F91ED4">
        <w:t xml:space="preserve"> plan/</w:t>
      </w:r>
      <w:r>
        <w:t>program</w:t>
      </w:r>
      <w:r w:rsidRPr="00F91ED4">
        <w:t xml:space="preserve"> sh</w:t>
      </w:r>
      <w:r>
        <w:t>ould</w:t>
      </w:r>
      <w:r w:rsidRPr="00F91ED4">
        <w:t xml:space="preserve"> </w:t>
      </w:r>
      <w:r>
        <w:t>include</w:t>
      </w:r>
      <w:r w:rsidRPr="00F91ED4">
        <w:t xml:space="preserve"> </w:t>
      </w:r>
      <w:r>
        <w:t>a summary for each audit review to be conducted.</w:t>
      </w:r>
      <w:r w:rsidRPr="00F91ED4">
        <w:t xml:space="preserve"> </w:t>
      </w:r>
      <w:r>
        <w:t>This</w:t>
      </w:r>
      <w:r w:rsidRPr="00F91ED4">
        <w:t xml:space="preserve"> summary </w:t>
      </w:r>
      <w:r>
        <w:t>could</w:t>
      </w:r>
      <w:r w:rsidRPr="00F91ED4">
        <w:t xml:space="preserve"> encompass:</w:t>
      </w:r>
    </w:p>
    <w:p w14:paraId="678F77A1" w14:textId="77777777" w:rsidR="00E62815" w:rsidRPr="00F91ED4" w:rsidRDefault="00E62815" w:rsidP="00E62815">
      <w:pPr>
        <w:pStyle w:val="ListBullet"/>
        <w:numPr>
          <w:ilvl w:val="3"/>
          <w:numId w:val="39"/>
        </w:numPr>
        <w:spacing w:after="0" w:line="240" w:lineRule="auto"/>
        <w:ind w:left="426" w:hanging="357"/>
        <w:contextualSpacing w:val="0"/>
        <w:rPr>
          <w:rFonts w:cstheme="minorHAnsi"/>
          <w:szCs w:val="22"/>
        </w:rPr>
      </w:pPr>
      <w:r w:rsidRPr="00F91ED4">
        <w:rPr>
          <w:rFonts w:cstheme="minorHAnsi"/>
          <w:szCs w:val="22"/>
        </w:rPr>
        <w:t>a short description of the area to be reviewed;</w:t>
      </w:r>
    </w:p>
    <w:p w14:paraId="05ED4A16" w14:textId="77777777" w:rsidR="00E62815" w:rsidRPr="00F91ED4" w:rsidRDefault="00E62815" w:rsidP="00E62815">
      <w:pPr>
        <w:pStyle w:val="ListBullet"/>
        <w:numPr>
          <w:ilvl w:val="3"/>
          <w:numId w:val="39"/>
        </w:numPr>
        <w:spacing w:after="0" w:line="240" w:lineRule="auto"/>
        <w:ind w:left="426" w:hanging="357"/>
        <w:contextualSpacing w:val="0"/>
        <w:rPr>
          <w:rFonts w:cstheme="minorHAnsi"/>
          <w:szCs w:val="22"/>
        </w:rPr>
      </w:pPr>
      <w:r w:rsidRPr="00F91ED4">
        <w:rPr>
          <w:rFonts w:cstheme="minorHAnsi"/>
          <w:szCs w:val="22"/>
        </w:rPr>
        <w:t xml:space="preserve">a statement of the type of review to be conducted and what it is to achieve; </w:t>
      </w:r>
    </w:p>
    <w:p w14:paraId="7B3FE55C" w14:textId="77777777" w:rsidR="00E62815" w:rsidRPr="00F91ED4" w:rsidRDefault="00E62815" w:rsidP="00E62815">
      <w:pPr>
        <w:pStyle w:val="ListBullet"/>
        <w:numPr>
          <w:ilvl w:val="3"/>
          <w:numId w:val="39"/>
        </w:numPr>
        <w:spacing w:after="0" w:line="240" w:lineRule="auto"/>
        <w:ind w:left="426" w:hanging="357"/>
        <w:contextualSpacing w:val="0"/>
        <w:rPr>
          <w:rFonts w:cstheme="minorHAnsi"/>
          <w:szCs w:val="22"/>
        </w:rPr>
      </w:pPr>
      <w:r w:rsidRPr="00F91ED4">
        <w:rPr>
          <w:rFonts w:cstheme="minorHAnsi"/>
          <w:szCs w:val="22"/>
        </w:rPr>
        <w:t xml:space="preserve">the risk factors that prompt the choice of this review; and </w:t>
      </w:r>
    </w:p>
    <w:p w14:paraId="5D4F038A" w14:textId="77777777" w:rsidR="00E62815" w:rsidRPr="00F91ED4" w:rsidRDefault="00E62815" w:rsidP="00E62815">
      <w:pPr>
        <w:pStyle w:val="ListBullet"/>
        <w:numPr>
          <w:ilvl w:val="3"/>
          <w:numId w:val="39"/>
        </w:numPr>
        <w:spacing w:line="240" w:lineRule="auto"/>
        <w:ind w:left="425" w:hanging="357"/>
        <w:contextualSpacing w:val="0"/>
        <w:rPr>
          <w:rFonts w:cstheme="minorHAnsi"/>
          <w:szCs w:val="22"/>
        </w:rPr>
      </w:pPr>
      <w:r w:rsidRPr="00F91ED4">
        <w:rPr>
          <w:rFonts w:cstheme="minorHAnsi"/>
          <w:szCs w:val="22"/>
        </w:rPr>
        <w:t>indication of resource allocation in days and dollars.</w:t>
      </w:r>
    </w:p>
    <w:p w14:paraId="3A591E87" w14:textId="77777777" w:rsidR="00137BF4" w:rsidRDefault="00137BF4">
      <w:pPr>
        <w:spacing w:line="276" w:lineRule="auto"/>
      </w:pPr>
      <w:r>
        <w:br w:type="page"/>
      </w:r>
    </w:p>
    <w:p w14:paraId="3B47AE8F" w14:textId="47E514BB" w:rsidR="00E62815" w:rsidRDefault="00E62815" w:rsidP="00E62815">
      <w:r>
        <w:lastRenderedPageBreak/>
        <w:t>When planning internal audits, duplication is to be avoided by agency internal auditors of audit work being undertaken by the internal audit of the agency responsible for Shared Services. The planning should also consider the scope of the annual financial statements audit and published performance audit programs of the Audit Office for the current and future years to ensure duplication is avoided wherever possible. If duplication is unavoidable, the HIA should liaise with the Audit Office to minimise the duplication where possible and share resources and information.</w:t>
      </w:r>
    </w:p>
    <w:p w14:paraId="48006D3B" w14:textId="3E1167BB" w:rsidR="00E62815" w:rsidRPr="00F91ED4" w:rsidRDefault="006146C3" w:rsidP="00E62815">
      <w:pPr>
        <w:pStyle w:val="Heading2"/>
      </w:pPr>
      <w:bookmarkStart w:id="177" w:name="Access_to_Information_"/>
      <w:bookmarkStart w:id="178" w:name="_Toc495066441"/>
      <w:bookmarkStart w:id="179" w:name="_Toc495066528"/>
      <w:bookmarkStart w:id="180" w:name="_Toc31798717"/>
      <w:bookmarkStart w:id="181" w:name="_Toc33447136"/>
      <w:bookmarkEnd w:id="177"/>
      <w:r>
        <w:t xml:space="preserve">5.2.2 </w:t>
      </w:r>
      <w:r w:rsidR="00E62815" w:rsidRPr="00F91ED4">
        <w:t>Access to Information</w:t>
      </w:r>
      <w:bookmarkEnd w:id="178"/>
      <w:bookmarkEnd w:id="179"/>
      <w:bookmarkEnd w:id="180"/>
      <w:bookmarkEnd w:id="181"/>
    </w:p>
    <w:p w14:paraId="536B3CA3" w14:textId="77777777" w:rsidR="00E62815" w:rsidRDefault="00E62815" w:rsidP="00E62815">
      <w:pPr>
        <w:pStyle w:val="Heading3"/>
      </w:pPr>
      <w:bookmarkStart w:id="182" w:name="_Toc33447137"/>
      <w:r>
        <w:t>Principle</w:t>
      </w:r>
      <w:bookmarkEnd w:id="182"/>
    </w:p>
    <w:p w14:paraId="540208A3" w14:textId="77777777" w:rsidR="00E62815" w:rsidRDefault="00E62815" w:rsidP="00E62815">
      <w:r>
        <w:t>The internal</w:t>
      </w:r>
      <w:r w:rsidRPr="00F91ED4">
        <w:t xml:space="preserve"> </w:t>
      </w:r>
      <w:r>
        <w:t>audit function</w:t>
      </w:r>
      <w:r w:rsidRPr="00F91ED4">
        <w:t xml:space="preserve"> </w:t>
      </w:r>
      <w:r>
        <w:t>is</w:t>
      </w:r>
      <w:r w:rsidRPr="00F91ED4">
        <w:t xml:space="preserve"> </w:t>
      </w:r>
      <w:r>
        <w:t>to</w:t>
      </w:r>
      <w:r w:rsidRPr="00F91ED4">
        <w:t xml:space="preserve"> </w:t>
      </w:r>
      <w:r>
        <w:t>have</w:t>
      </w:r>
      <w:r w:rsidRPr="00F91ED4">
        <w:t xml:space="preserve"> </w:t>
      </w:r>
      <w:r>
        <w:t>access</w:t>
      </w:r>
      <w:r w:rsidRPr="00F91ED4">
        <w:t xml:space="preserve"> </w:t>
      </w:r>
      <w:r>
        <w:t>to</w:t>
      </w:r>
      <w:r w:rsidRPr="00F91ED4">
        <w:t xml:space="preserve"> </w:t>
      </w:r>
      <w:r>
        <w:t>all</w:t>
      </w:r>
      <w:r w:rsidRPr="00F91ED4">
        <w:t xml:space="preserve"> </w:t>
      </w:r>
      <w:r>
        <w:t>records</w:t>
      </w:r>
      <w:r w:rsidRPr="00F91ED4">
        <w:t xml:space="preserve"> </w:t>
      </w:r>
      <w:r>
        <w:t>and</w:t>
      </w:r>
      <w:r w:rsidRPr="00F91ED4">
        <w:t xml:space="preserve"> </w:t>
      </w:r>
      <w:r>
        <w:t>information</w:t>
      </w:r>
      <w:r w:rsidRPr="00F91ED4">
        <w:t xml:space="preserve"> </w:t>
      </w:r>
      <w:r>
        <w:t>of</w:t>
      </w:r>
      <w:r w:rsidRPr="00F91ED4">
        <w:t xml:space="preserve"> </w:t>
      </w:r>
      <w:r>
        <w:t>the agency when required for internal audit work</w:t>
      </w:r>
      <w:r w:rsidRPr="00F91ED4">
        <w:t>.</w:t>
      </w:r>
    </w:p>
    <w:p w14:paraId="6D1243BB" w14:textId="77777777" w:rsidR="00E62815" w:rsidRDefault="00E62815" w:rsidP="00E62815">
      <w:pPr>
        <w:pStyle w:val="Heading3"/>
      </w:pPr>
      <w:bookmarkStart w:id="183" w:name="_Toc33447138"/>
      <w:r>
        <w:t>Guideline</w:t>
      </w:r>
      <w:bookmarkEnd w:id="183"/>
    </w:p>
    <w:p w14:paraId="70BD5A10" w14:textId="77777777" w:rsidR="00E62815" w:rsidRDefault="00E62815" w:rsidP="00E62815">
      <w:r>
        <w:t>The ability to perform</w:t>
      </w:r>
      <w:r w:rsidRPr="00F91ED4">
        <w:t xml:space="preserve"> </w:t>
      </w:r>
      <w:r>
        <w:t xml:space="preserve">an internal </w:t>
      </w:r>
      <w:r w:rsidRPr="00F91ED4">
        <w:t>audit</w:t>
      </w:r>
      <w:r>
        <w:t xml:space="preserve"> is </w:t>
      </w:r>
      <w:r w:rsidRPr="00F91ED4">
        <w:t xml:space="preserve">not </w:t>
      </w:r>
      <w:r>
        <w:t>to</w:t>
      </w:r>
      <w:r w:rsidRPr="00F91ED4">
        <w:t xml:space="preserve"> </w:t>
      </w:r>
      <w:r>
        <w:t>be</w:t>
      </w:r>
      <w:r w:rsidRPr="00F91ED4">
        <w:t xml:space="preserve"> </w:t>
      </w:r>
      <w:r>
        <w:t>restricted</w:t>
      </w:r>
      <w:r w:rsidRPr="00F91ED4">
        <w:t xml:space="preserve"> </w:t>
      </w:r>
      <w:r>
        <w:t>due</w:t>
      </w:r>
      <w:r w:rsidRPr="00F91ED4">
        <w:t xml:space="preserve"> </w:t>
      </w:r>
      <w:r>
        <w:t>to</w:t>
      </w:r>
      <w:r w:rsidRPr="00F91ED4">
        <w:t xml:space="preserve"> </w:t>
      </w:r>
      <w:r>
        <w:t>lack</w:t>
      </w:r>
      <w:r w:rsidRPr="00F91ED4">
        <w:t xml:space="preserve"> </w:t>
      </w:r>
      <w:r>
        <w:t>of</w:t>
      </w:r>
      <w:r w:rsidRPr="00F91ED4">
        <w:t xml:space="preserve"> </w:t>
      </w:r>
      <w:r>
        <w:t>access</w:t>
      </w:r>
      <w:r w:rsidRPr="00F91ED4">
        <w:t xml:space="preserve"> </w:t>
      </w:r>
      <w:r>
        <w:t>to</w:t>
      </w:r>
      <w:r w:rsidRPr="00F91ED4">
        <w:t xml:space="preserve"> </w:t>
      </w:r>
      <w:r>
        <w:t xml:space="preserve">relevant </w:t>
      </w:r>
      <w:r w:rsidRPr="00F91ED4">
        <w:t>information.</w:t>
      </w:r>
      <w:r>
        <w:t xml:space="preserve"> For example, Internal audit staff and service providers are authorised to have full, free and unrestricted access to all functions, premises, assets, personnel, records, and other documentation and information necessary to enable internal audit to fulfil its responsibilities.</w:t>
      </w:r>
    </w:p>
    <w:p w14:paraId="2B34FED7" w14:textId="77777777" w:rsidR="00E62815" w:rsidRPr="00F91ED4" w:rsidRDefault="00E62815" w:rsidP="00E62815">
      <w:r>
        <w:t>If any difficulties are</w:t>
      </w:r>
      <w:r w:rsidRPr="00F91ED4">
        <w:t xml:space="preserve"> experienced during an </w:t>
      </w:r>
      <w:r>
        <w:t>audit</w:t>
      </w:r>
      <w:r w:rsidRPr="00F91ED4">
        <w:t xml:space="preserve"> </w:t>
      </w:r>
      <w:r>
        <w:t>in</w:t>
      </w:r>
      <w:r w:rsidRPr="00F91ED4">
        <w:t xml:space="preserve"> </w:t>
      </w:r>
      <w:r>
        <w:t>regard</w:t>
      </w:r>
      <w:r w:rsidRPr="00F91ED4">
        <w:t xml:space="preserve"> </w:t>
      </w:r>
      <w:r>
        <w:t>to</w:t>
      </w:r>
      <w:r w:rsidRPr="00F91ED4">
        <w:t xml:space="preserve"> </w:t>
      </w:r>
      <w:r>
        <w:t>access</w:t>
      </w:r>
      <w:r w:rsidRPr="00F91ED4">
        <w:t xml:space="preserve"> </w:t>
      </w:r>
      <w:r>
        <w:t>to</w:t>
      </w:r>
      <w:r w:rsidRPr="00F91ED4">
        <w:t xml:space="preserve"> information, </w:t>
      </w:r>
      <w:r>
        <w:t>the</w:t>
      </w:r>
      <w:r w:rsidRPr="00F91ED4">
        <w:t xml:space="preserve"> </w:t>
      </w:r>
      <w:r>
        <w:t>issue</w:t>
      </w:r>
      <w:r w:rsidRPr="00F91ED4">
        <w:t xml:space="preserve"> </w:t>
      </w:r>
      <w:r>
        <w:t>is</w:t>
      </w:r>
      <w:r w:rsidRPr="00F91ED4">
        <w:t xml:space="preserve"> </w:t>
      </w:r>
      <w:r>
        <w:t>to</w:t>
      </w:r>
      <w:r w:rsidRPr="00F91ED4">
        <w:t xml:space="preserve"> </w:t>
      </w:r>
      <w:r>
        <w:t xml:space="preserve">firstly </w:t>
      </w:r>
      <w:r w:rsidRPr="00F91ED4">
        <w:t>be</w:t>
      </w:r>
      <w:r>
        <w:t xml:space="preserve"> discussed</w:t>
      </w:r>
      <w:r w:rsidRPr="00F91ED4">
        <w:t xml:space="preserve"> </w:t>
      </w:r>
      <w:r>
        <w:t>with</w:t>
      </w:r>
      <w:r w:rsidRPr="00F91ED4">
        <w:t xml:space="preserve"> </w:t>
      </w:r>
      <w:r>
        <w:t>senior</w:t>
      </w:r>
      <w:r w:rsidRPr="00F91ED4">
        <w:t xml:space="preserve"> management </w:t>
      </w:r>
      <w:r>
        <w:t>of</w:t>
      </w:r>
      <w:r w:rsidRPr="00F91ED4">
        <w:t xml:space="preserve"> </w:t>
      </w:r>
      <w:r>
        <w:t xml:space="preserve">the </w:t>
      </w:r>
      <w:r w:rsidRPr="00F91ED4">
        <w:t>area,</w:t>
      </w:r>
      <w:r>
        <w:t xml:space="preserve"> and</w:t>
      </w:r>
      <w:r w:rsidRPr="00F91ED4">
        <w:t xml:space="preserve"> </w:t>
      </w:r>
      <w:r>
        <w:t>if</w:t>
      </w:r>
      <w:r w:rsidRPr="00F91ED4">
        <w:t xml:space="preserve"> </w:t>
      </w:r>
      <w:r>
        <w:t xml:space="preserve">not </w:t>
      </w:r>
      <w:r w:rsidRPr="00F91ED4">
        <w:t>resolved,</w:t>
      </w:r>
      <w:r>
        <w:t xml:space="preserve"> with </w:t>
      </w:r>
      <w:r w:rsidRPr="00F91ED4">
        <w:t xml:space="preserve">the </w:t>
      </w:r>
      <w:r>
        <w:t>Chair</w:t>
      </w:r>
      <w:r w:rsidRPr="00F91ED4">
        <w:t xml:space="preserve"> </w:t>
      </w:r>
      <w:r>
        <w:t>of</w:t>
      </w:r>
      <w:r w:rsidRPr="00F91ED4">
        <w:t xml:space="preserve"> </w:t>
      </w:r>
      <w:r>
        <w:t>the</w:t>
      </w:r>
      <w:r w:rsidRPr="00F91ED4">
        <w:t xml:space="preserve"> a</w:t>
      </w:r>
      <w:r>
        <w:t>udit</w:t>
      </w:r>
      <w:r w:rsidRPr="00F91ED4">
        <w:t xml:space="preserve"> committee and HIA.</w:t>
      </w:r>
    </w:p>
    <w:p w14:paraId="2B214EA8" w14:textId="77777777" w:rsidR="00E62815" w:rsidRPr="00F91ED4" w:rsidRDefault="00E62815" w:rsidP="00E62815">
      <w:r>
        <w:t>Access</w:t>
      </w:r>
      <w:r w:rsidRPr="00F91ED4">
        <w:t xml:space="preserve"> </w:t>
      </w:r>
      <w:r>
        <w:t xml:space="preserve">to </w:t>
      </w:r>
      <w:r w:rsidRPr="00F91ED4">
        <w:t>any</w:t>
      </w:r>
      <w:r>
        <w:t xml:space="preserve"> records </w:t>
      </w:r>
      <w:r w:rsidRPr="00F91ED4">
        <w:t>or</w:t>
      </w:r>
      <w:r>
        <w:t xml:space="preserve"> </w:t>
      </w:r>
      <w:r w:rsidRPr="00F91ED4">
        <w:t xml:space="preserve">information required by agency’s internal auditors </w:t>
      </w:r>
      <w:r>
        <w:t xml:space="preserve">held by </w:t>
      </w:r>
      <w:r w:rsidRPr="00F91ED4">
        <w:t xml:space="preserve">Shared Services will be coordinated by the HIA of the agency responsible for Shared Services or by the appropriate executive at Shared Services. </w:t>
      </w:r>
    </w:p>
    <w:p w14:paraId="37D340A0" w14:textId="14EA3A19" w:rsidR="00E62815" w:rsidRPr="00F91ED4" w:rsidRDefault="006146C3" w:rsidP="00E62815">
      <w:pPr>
        <w:pStyle w:val="Heading2"/>
      </w:pPr>
      <w:bookmarkStart w:id="184" w:name="_Toc31798718"/>
      <w:bookmarkStart w:id="185" w:name="_Toc33447139"/>
      <w:r>
        <w:t xml:space="preserve">5.2.3 </w:t>
      </w:r>
      <w:r w:rsidR="00E62815" w:rsidRPr="00F91ED4">
        <w:t>Conduct during</w:t>
      </w:r>
      <w:r w:rsidR="00E62815">
        <w:t xml:space="preserve"> an A</w:t>
      </w:r>
      <w:r w:rsidR="00E62815" w:rsidRPr="00F91ED4">
        <w:t>udit</w:t>
      </w:r>
      <w:bookmarkEnd w:id="184"/>
      <w:bookmarkEnd w:id="185"/>
    </w:p>
    <w:p w14:paraId="3E62F971" w14:textId="77777777" w:rsidR="00E62815" w:rsidRDefault="00E62815" w:rsidP="00E62815">
      <w:pPr>
        <w:pStyle w:val="Heading3"/>
      </w:pPr>
      <w:bookmarkStart w:id="186" w:name="_Toc33447140"/>
      <w:r>
        <w:t>Principle</w:t>
      </w:r>
      <w:bookmarkEnd w:id="186"/>
      <w:r>
        <w:t xml:space="preserve"> </w:t>
      </w:r>
    </w:p>
    <w:p w14:paraId="76082A2E" w14:textId="77777777" w:rsidR="00E62815" w:rsidRDefault="00E62815" w:rsidP="00E62815">
      <w:r>
        <w:t>Areas being audited are to assist with the conduct of the audit.</w:t>
      </w:r>
    </w:p>
    <w:p w14:paraId="32472784" w14:textId="77777777" w:rsidR="00E62815" w:rsidRPr="00F91ED4" w:rsidRDefault="00E62815" w:rsidP="00E62815">
      <w:pPr>
        <w:pStyle w:val="Heading3"/>
      </w:pPr>
      <w:bookmarkStart w:id="187" w:name="_Toc33447141"/>
      <w:r w:rsidRPr="00F91ED4">
        <w:t>Guideline</w:t>
      </w:r>
      <w:bookmarkEnd w:id="187"/>
    </w:p>
    <w:p w14:paraId="6EC3AFB8" w14:textId="77777777" w:rsidR="00E62815" w:rsidRDefault="00E62815" w:rsidP="00E62815">
      <w:r>
        <w:t>Assistance from the area being audited is to be provided in a timely manner and could include:</w:t>
      </w:r>
    </w:p>
    <w:p w14:paraId="64390B98" w14:textId="77777777" w:rsidR="00E62815" w:rsidRPr="00D8733A" w:rsidRDefault="00E62815" w:rsidP="00E62815">
      <w:pPr>
        <w:pStyle w:val="ListBullet"/>
        <w:numPr>
          <w:ilvl w:val="3"/>
          <w:numId w:val="39"/>
        </w:numPr>
        <w:spacing w:after="0" w:line="240" w:lineRule="auto"/>
        <w:ind w:left="426" w:hanging="357"/>
        <w:contextualSpacing w:val="0"/>
        <w:rPr>
          <w:rFonts w:cstheme="minorHAnsi"/>
          <w:szCs w:val="22"/>
        </w:rPr>
      </w:pPr>
      <w:r w:rsidRPr="00D8733A">
        <w:rPr>
          <w:rFonts w:cstheme="minorHAnsi"/>
          <w:szCs w:val="22"/>
        </w:rPr>
        <w:t>assist in development of audit scope;</w:t>
      </w:r>
    </w:p>
    <w:p w14:paraId="7B7EB9D4"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review and provision of feedback on the proposed scope;</w:t>
      </w:r>
    </w:p>
    <w:p w14:paraId="47AC04A2"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providing a contact officer(s);</w:t>
      </w:r>
    </w:p>
    <w:p w14:paraId="2D3A9631"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attendance at entry and exit meetings and providing input into the accuracy and benefit of the reports;</w:t>
      </w:r>
    </w:p>
    <w:p w14:paraId="3BA09963"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discussion of relevance of recommendations;</w:t>
      </w:r>
    </w:p>
    <w:p w14:paraId="1B293EAA"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providing management comments;</w:t>
      </w:r>
    </w:p>
    <w:p w14:paraId="1855AF1E" w14:textId="77777777" w:rsidR="00E62815" w:rsidRPr="00EE1825" w:rsidRDefault="00E62815" w:rsidP="00E62815">
      <w:pPr>
        <w:pStyle w:val="ListBullet"/>
        <w:numPr>
          <w:ilvl w:val="3"/>
          <w:numId w:val="39"/>
        </w:numPr>
        <w:spacing w:after="0" w:line="240" w:lineRule="auto"/>
        <w:ind w:left="426" w:hanging="357"/>
        <w:contextualSpacing w:val="0"/>
        <w:rPr>
          <w:rFonts w:cstheme="minorHAnsi"/>
          <w:szCs w:val="22"/>
        </w:rPr>
      </w:pPr>
      <w:r w:rsidRPr="00EE1825">
        <w:rPr>
          <w:rFonts w:cstheme="minorHAnsi"/>
          <w:szCs w:val="22"/>
        </w:rPr>
        <w:t>approving the final audit report; and</w:t>
      </w:r>
    </w:p>
    <w:p w14:paraId="2A2BBD95" w14:textId="77777777" w:rsidR="00E62815" w:rsidRPr="00EE1825" w:rsidRDefault="00E62815" w:rsidP="00E62815">
      <w:pPr>
        <w:pStyle w:val="ListBullet"/>
        <w:numPr>
          <w:ilvl w:val="3"/>
          <w:numId w:val="39"/>
        </w:numPr>
        <w:spacing w:line="240" w:lineRule="auto"/>
        <w:ind w:left="425" w:hanging="357"/>
        <w:contextualSpacing w:val="0"/>
        <w:rPr>
          <w:rFonts w:cstheme="minorHAnsi"/>
          <w:szCs w:val="22"/>
        </w:rPr>
      </w:pPr>
      <w:r w:rsidRPr="00EE1825">
        <w:rPr>
          <w:rFonts w:cstheme="minorHAnsi"/>
          <w:szCs w:val="22"/>
        </w:rPr>
        <w:t>attending audit committee meetings if invited.</w:t>
      </w:r>
    </w:p>
    <w:p w14:paraId="5CB3DCFD" w14:textId="77777777" w:rsidR="00137BF4" w:rsidRDefault="00137BF4">
      <w:pPr>
        <w:spacing w:line="276" w:lineRule="auto"/>
      </w:pPr>
      <w:r>
        <w:br w:type="page"/>
      </w:r>
    </w:p>
    <w:p w14:paraId="6B14D2FF" w14:textId="07F4FDA8" w:rsidR="00E62815" w:rsidRDefault="00E62815" w:rsidP="00E62815">
      <w:r>
        <w:lastRenderedPageBreak/>
        <w:t>If assistance is not provided by the auditee/s or a difference of opinion exists between the service provider or HIA and management of the audit area in relation to any aspect of the audit the matter is to be resolved by the HIA and the responsible Executive. If resolution is not possible then the HIA is to consult with the Audit Committee Chair who will consult with the governing body if required.</w:t>
      </w:r>
    </w:p>
    <w:p w14:paraId="18EF609F" w14:textId="461FF0AE" w:rsidR="00E62815" w:rsidRPr="00EE1825" w:rsidRDefault="006146C3" w:rsidP="00E62815">
      <w:pPr>
        <w:pStyle w:val="Heading2"/>
      </w:pPr>
      <w:bookmarkStart w:id="188" w:name="Reporting_"/>
      <w:bookmarkStart w:id="189" w:name="_Toc31798719"/>
      <w:bookmarkStart w:id="190" w:name="_Toc33447142"/>
      <w:bookmarkEnd w:id="188"/>
      <w:r>
        <w:t xml:space="preserve">5.2.4 </w:t>
      </w:r>
      <w:r w:rsidR="00E62815">
        <w:t xml:space="preserve">Internal Audit Reporting to </w:t>
      </w:r>
      <w:r w:rsidR="00E62815" w:rsidRPr="00EE1825">
        <w:t>Audit Committee</w:t>
      </w:r>
      <w:bookmarkEnd w:id="189"/>
      <w:bookmarkEnd w:id="190"/>
    </w:p>
    <w:p w14:paraId="325A8177" w14:textId="77777777" w:rsidR="00E62815" w:rsidRDefault="00E62815" w:rsidP="00E62815">
      <w:pPr>
        <w:pStyle w:val="Heading3"/>
      </w:pPr>
      <w:bookmarkStart w:id="191" w:name="_Toc33447143"/>
      <w:r>
        <w:t>Principle</w:t>
      </w:r>
      <w:bookmarkEnd w:id="191"/>
    </w:p>
    <w:p w14:paraId="55257391" w14:textId="77777777" w:rsidR="00E62815" w:rsidRDefault="00E62815" w:rsidP="00E62815">
      <w:r>
        <w:t>Internal</w:t>
      </w:r>
      <w:r w:rsidRPr="00EE1825">
        <w:t xml:space="preserve"> audit </w:t>
      </w:r>
      <w:r>
        <w:t>will</w:t>
      </w:r>
      <w:r w:rsidRPr="00EE1825">
        <w:t xml:space="preserve"> </w:t>
      </w:r>
      <w:r>
        <w:t>report</w:t>
      </w:r>
      <w:r w:rsidRPr="00EE1825">
        <w:t xml:space="preserve"> regularly </w:t>
      </w:r>
      <w:r>
        <w:t>on</w:t>
      </w:r>
      <w:r w:rsidRPr="00EE1825">
        <w:t xml:space="preserve"> </w:t>
      </w:r>
      <w:r>
        <w:t>its</w:t>
      </w:r>
      <w:r w:rsidRPr="00EE1825">
        <w:t xml:space="preserve"> </w:t>
      </w:r>
      <w:r>
        <w:t>functions</w:t>
      </w:r>
      <w:r w:rsidRPr="00EE1825">
        <w:t xml:space="preserve"> </w:t>
      </w:r>
      <w:r>
        <w:t>to</w:t>
      </w:r>
      <w:r w:rsidRPr="00EE1825">
        <w:t xml:space="preserve"> </w:t>
      </w:r>
      <w:r>
        <w:t>the</w:t>
      </w:r>
      <w:r w:rsidRPr="00EE1825">
        <w:t xml:space="preserve"> </w:t>
      </w:r>
      <w:r>
        <w:t xml:space="preserve">audit committee. Internal audit will also report in accordance with the Annual Report Directions (see Resources) on the activities of the Audit Committee and the Internal Audit function. </w:t>
      </w:r>
    </w:p>
    <w:p w14:paraId="68358EC2" w14:textId="77777777" w:rsidR="00E62815" w:rsidRDefault="00E62815" w:rsidP="00E62815">
      <w:pPr>
        <w:pStyle w:val="Heading3"/>
      </w:pPr>
      <w:bookmarkStart w:id="192" w:name="_Toc33447144"/>
      <w:bookmarkStart w:id="193" w:name="_Toc495066531"/>
      <w:bookmarkStart w:id="194" w:name="_Toc495066444"/>
      <w:r>
        <w:t>Guideline</w:t>
      </w:r>
      <w:bookmarkEnd w:id="192"/>
    </w:p>
    <w:bookmarkEnd w:id="193"/>
    <w:bookmarkEnd w:id="194"/>
    <w:p w14:paraId="69B295A5" w14:textId="77777777" w:rsidR="00E62815" w:rsidRDefault="00E62815" w:rsidP="00E62815">
      <w:pPr>
        <w:pStyle w:val="Heading4"/>
      </w:pPr>
      <w:r>
        <w:t>Annual Reporting</w:t>
      </w:r>
    </w:p>
    <w:p w14:paraId="0323CDBC" w14:textId="77777777" w:rsidR="00E62815" w:rsidRDefault="00E62815" w:rsidP="00E62815">
      <w:r>
        <w:t>Internal audit will report annually on internal audits and committee attendance as part of the agency’s Annual Report in accordance with the Annual Report Directions (see Resources). Internal audit will report annually in the Annual Report on the internal audit function and committee attendance.</w:t>
      </w:r>
    </w:p>
    <w:p w14:paraId="0F986344" w14:textId="77777777" w:rsidR="00E62815" w:rsidRPr="00BA6BCD" w:rsidRDefault="00E62815" w:rsidP="00E62815">
      <w:pPr>
        <w:pStyle w:val="Heading4"/>
      </w:pPr>
      <w:r w:rsidRPr="00BA6BCD">
        <w:t>Reporting to the Audit Committee</w:t>
      </w:r>
    </w:p>
    <w:p w14:paraId="6424E37F" w14:textId="77777777" w:rsidR="00E62815" w:rsidRDefault="00E62815" w:rsidP="00E62815">
      <w:r w:rsidRPr="00BA6BCD">
        <w:t>Internal</w:t>
      </w:r>
      <w:r>
        <w:t xml:space="preserve"> </w:t>
      </w:r>
      <w:r w:rsidRPr="00BA6BCD">
        <w:t>audit</w:t>
      </w:r>
      <w:r>
        <w:t xml:space="preserve"> is to </w:t>
      </w:r>
      <w:r w:rsidRPr="00BA6BCD">
        <w:t>have</w:t>
      </w:r>
      <w:r>
        <w:t xml:space="preserve"> direct </w:t>
      </w:r>
      <w:r w:rsidRPr="00BA6BCD">
        <w:t>communication</w:t>
      </w:r>
      <w:r>
        <w:t xml:space="preserve"> with the a</w:t>
      </w:r>
      <w:r w:rsidRPr="00BA6BCD">
        <w:t>udit</w:t>
      </w:r>
      <w:r>
        <w:t xml:space="preserve"> c</w:t>
      </w:r>
      <w:r w:rsidRPr="00BA6BCD">
        <w:t>ommittee</w:t>
      </w:r>
      <w:r>
        <w:t xml:space="preserve"> through</w:t>
      </w:r>
      <w:r w:rsidRPr="00BA6BCD">
        <w:t xml:space="preserve"> </w:t>
      </w:r>
      <w:r>
        <w:t>attendance</w:t>
      </w:r>
      <w:r w:rsidRPr="00BA6BCD">
        <w:t xml:space="preserve"> </w:t>
      </w:r>
      <w:r>
        <w:t>at,</w:t>
      </w:r>
      <w:r w:rsidRPr="00BA6BCD">
        <w:t xml:space="preserve"> </w:t>
      </w:r>
      <w:r>
        <w:t>and</w:t>
      </w:r>
      <w:r w:rsidRPr="00BA6BCD">
        <w:t xml:space="preserve"> </w:t>
      </w:r>
      <w:r>
        <w:t>participation</w:t>
      </w:r>
      <w:r w:rsidRPr="00BA6BCD">
        <w:t xml:space="preserve"> </w:t>
      </w:r>
      <w:r>
        <w:t>in,</w:t>
      </w:r>
      <w:r w:rsidRPr="00BA6BCD">
        <w:t xml:space="preserve"> meetings</w:t>
      </w:r>
      <w:r>
        <w:t xml:space="preserve"> of the audit c</w:t>
      </w:r>
      <w:r w:rsidRPr="00BA6BCD">
        <w:t>ommittee</w:t>
      </w:r>
      <w:r>
        <w:t xml:space="preserve"> and any other</w:t>
      </w:r>
      <w:r w:rsidRPr="00BA6BCD">
        <w:t xml:space="preserve"> </w:t>
      </w:r>
      <w:r>
        <w:t>bodies</w:t>
      </w:r>
      <w:r w:rsidRPr="00BA6BCD">
        <w:t xml:space="preserve"> </w:t>
      </w:r>
      <w:r>
        <w:t>with</w:t>
      </w:r>
      <w:r w:rsidRPr="00BA6BCD">
        <w:t xml:space="preserve"> </w:t>
      </w:r>
      <w:r>
        <w:t>oversight</w:t>
      </w:r>
      <w:r w:rsidRPr="00BA6BCD">
        <w:t xml:space="preserve"> </w:t>
      </w:r>
      <w:r>
        <w:t>responsibilities</w:t>
      </w:r>
      <w:r w:rsidRPr="00BA6BCD">
        <w:t xml:space="preserve"> </w:t>
      </w:r>
      <w:r>
        <w:t>for</w:t>
      </w:r>
      <w:r w:rsidRPr="00BA6BCD">
        <w:t xml:space="preserve"> </w:t>
      </w:r>
      <w:r>
        <w:t>auditing,</w:t>
      </w:r>
      <w:r w:rsidRPr="00BA6BCD">
        <w:t xml:space="preserve"> </w:t>
      </w:r>
      <w:r>
        <w:t>financial</w:t>
      </w:r>
      <w:r w:rsidRPr="00BA6BCD">
        <w:t xml:space="preserve"> reporting,</w:t>
      </w:r>
      <w:r>
        <w:t xml:space="preserve"> organisational</w:t>
      </w:r>
      <w:r w:rsidRPr="00BA6BCD">
        <w:t xml:space="preserve"> </w:t>
      </w:r>
      <w:r>
        <w:t>governance</w:t>
      </w:r>
      <w:r w:rsidRPr="00BA6BCD">
        <w:t xml:space="preserve"> </w:t>
      </w:r>
      <w:r>
        <w:t>and</w:t>
      </w:r>
      <w:r w:rsidRPr="00BA6BCD">
        <w:t xml:space="preserve"> </w:t>
      </w:r>
      <w:r>
        <w:t>control.</w:t>
      </w:r>
    </w:p>
    <w:p w14:paraId="76386E07" w14:textId="77777777" w:rsidR="00E62815" w:rsidRDefault="00E62815" w:rsidP="00E62815">
      <w:r>
        <w:t>Internal audit should report at each audit committee meeting on the adequacy and effectiveness of internal controls, including the results of audit engagements.</w:t>
      </w:r>
    </w:p>
    <w:p w14:paraId="6DE1FC26" w14:textId="77777777" w:rsidR="00E62815" w:rsidRPr="00BA6BCD" w:rsidRDefault="00E62815" w:rsidP="00E62815">
      <w:r>
        <w:t>Reporting</w:t>
      </w:r>
      <w:r w:rsidRPr="00BA6BCD">
        <w:t xml:space="preserve"> </w:t>
      </w:r>
      <w:r>
        <w:t>should</w:t>
      </w:r>
      <w:r w:rsidRPr="00BA6BCD">
        <w:t xml:space="preserve"> </w:t>
      </w:r>
      <w:r>
        <w:t>also</w:t>
      </w:r>
      <w:r w:rsidRPr="00BA6BCD">
        <w:t xml:space="preserve"> </w:t>
      </w:r>
      <w:r>
        <w:t>include significant risk exposures,</w:t>
      </w:r>
      <w:r w:rsidRPr="00BA6BCD">
        <w:t xml:space="preserve"> </w:t>
      </w:r>
      <w:r>
        <w:t>corporate</w:t>
      </w:r>
      <w:r w:rsidRPr="00BA6BCD">
        <w:t xml:space="preserve"> </w:t>
      </w:r>
      <w:r>
        <w:t>governance</w:t>
      </w:r>
      <w:r w:rsidRPr="00BA6BCD">
        <w:t xml:space="preserve"> </w:t>
      </w:r>
      <w:r>
        <w:t xml:space="preserve">issues, and other </w:t>
      </w:r>
      <w:r w:rsidRPr="00BA6BCD">
        <w:t>matters</w:t>
      </w:r>
      <w:r>
        <w:t xml:space="preserve"> needed or requested by</w:t>
      </w:r>
      <w:r w:rsidRPr="00BA6BCD">
        <w:t xml:space="preserve"> </w:t>
      </w:r>
      <w:r>
        <w:t xml:space="preserve">the governing body and senior </w:t>
      </w:r>
      <w:r w:rsidRPr="00BA6BCD">
        <w:t>management.</w:t>
      </w:r>
    </w:p>
    <w:p w14:paraId="11933684" w14:textId="77777777" w:rsidR="00E62815" w:rsidRDefault="00E62815" w:rsidP="00E62815">
      <w:r>
        <w:t>The internal auditor should identify any differences between the management view of the risk profile of the organisation and the internal audit assessment.</w:t>
      </w:r>
    </w:p>
    <w:p w14:paraId="579F3168" w14:textId="77777777" w:rsidR="00E62815" w:rsidRPr="00BA6BCD" w:rsidRDefault="00E62815" w:rsidP="00E62815">
      <w:r>
        <w:t>To measure its own performance, it is</w:t>
      </w:r>
      <w:r w:rsidRPr="00BA6BCD">
        <w:t xml:space="preserve"> </w:t>
      </w:r>
      <w:r>
        <w:t>expected</w:t>
      </w:r>
      <w:r w:rsidRPr="00BA6BCD">
        <w:t xml:space="preserve"> </w:t>
      </w:r>
      <w:r>
        <w:t>internal</w:t>
      </w:r>
      <w:r w:rsidRPr="00BA6BCD">
        <w:t xml:space="preserve"> </w:t>
      </w:r>
      <w:r>
        <w:t>audit</w:t>
      </w:r>
      <w:r w:rsidRPr="00BA6BCD">
        <w:t xml:space="preserve"> </w:t>
      </w:r>
      <w:r>
        <w:t>will</w:t>
      </w:r>
      <w:r w:rsidRPr="00BA6BCD">
        <w:t xml:space="preserve"> include in their performance plans: </w:t>
      </w:r>
    </w:p>
    <w:p w14:paraId="11373940" w14:textId="77777777" w:rsidR="00E62815" w:rsidRPr="00BA6BCD" w:rsidRDefault="00E62815" w:rsidP="00E62815">
      <w:pPr>
        <w:pStyle w:val="ListBullet"/>
        <w:numPr>
          <w:ilvl w:val="3"/>
          <w:numId w:val="39"/>
        </w:numPr>
        <w:spacing w:after="0" w:line="240" w:lineRule="auto"/>
        <w:ind w:left="426" w:hanging="357"/>
        <w:contextualSpacing w:val="0"/>
        <w:rPr>
          <w:rFonts w:cstheme="minorHAnsi"/>
          <w:szCs w:val="22"/>
        </w:rPr>
      </w:pPr>
      <w:r w:rsidRPr="00BA6BCD">
        <w:rPr>
          <w:rFonts w:cstheme="minorHAnsi"/>
          <w:szCs w:val="22"/>
        </w:rPr>
        <w:t>delivery of the internal audit program;</w:t>
      </w:r>
    </w:p>
    <w:p w14:paraId="0E9C1742" w14:textId="77777777" w:rsidR="00E62815" w:rsidRPr="00BA6BCD" w:rsidRDefault="00E62815" w:rsidP="00E62815">
      <w:pPr>
        <w:pStyle w:val="ListBullet"/>
        <w:numPr>
          <w:ilvl w:val="3"/>
          <w:numId w:val="39"/>
        </w:numPr>
        <w:spacing w:after="0" w:line="240" w:lineRule="auto"/>
        <w:ind w:left="426" w:hanging="357"/>
        <w:contextualSpacing w:val="0"/>
        <w:rPr>
          <w:rFonts w:cstheme="minorHAnsi"/>
          <w:szCs w:val="22"/>
        </w:rPr>
      </w:pPr>
      <w:r w:rsidRPr="00BA6BCD">
        <w:rPr>
          <w:rFonts w:cstheme="minorHAnsi"/>
          <w:szCs w:val="22"/>
        </w:rPr>
        <w:t>management of the recommendations register; and</w:t>
      </w:r>
    </w:p>
    <w:p w14:paraId="1534EBA3" w14:textId="77777777" w:rsidR="00E62815" w:rsidRPr="00BA6BCD" w:rsidRDefault="00E62815" w:rsidP="00E62815">
      <w:pPr>
        <w:pStyle w:val="ListBullet"/>
        <w:numPr>
          <w:ilvl w:val="3"/>
          <w:numId w:val="39"/>
        </w:numPr>
        <w:spacing w:after="0" w:line="240" w:lineRule="auto"/>
        <w:ind w:left="426" w:hanging="357"/>
        <w:contextualSpacing w:val="0"/>
        <w:rPr>
          <w:rFonts w:cstheme="minorHAnsi"/>
          <w:szCs w:val="22"/>
        </w:rPr>
      </w:pPr>
      <w:r w:rsidRPr="00BA6BCD">
        <w:rPr>
          <w:rFonts w:cstheme="minorHAnsi"/>
          <w:szCs w:val="22"/>
        </w:rPr>
        <w:t>facilitation of audit committee meetings.</w:t>
      </w:r>
    </w:p>
    <w:p w14:paraId="2A408995" w14:textId="77777777" w:rsidR="00E62815" w:rsidRPr="00BA6BCD" w:rsidRDefault="00E62815" w:rsidP="00E62815">
      <w:pPr>
        <w:pStyle w:val="ListBullet"/>
        <w:numPr>
          <w:ilvl w:val="3"/>
          <w:numId w:val="39"/>
        </w:numPr>
        <w:spacing w:after="0" w:line="240" w:lineRule="auto"/>
        <w:ind w:left="426" w:hanging="357"/>
        <w:contextualSpacing w:val="0"/>
        <w:rPr>
          <w:rFonts w:cstheme="minorHAnsi"/>
          <w:szCs w:val="22"/>
        </w:rPr>
      </w:pPr>
      <w:r w:rsidRPr="00BA6BCD">
        <w:rPr>
          <w:rFonts w:cstheme="minorHAnsi"/>
          <w:szCs w:val="22"/>
        </w:rPr>
        <w:br w:type="page"/>
      </w:r>
    </w:p>
    <w:p w14:paraId="08EAE9E8" w14:textId="77777777" w:rsidR="00E62815" w:rsidRDefault="00E62815" w:rsidP="00E62815">
      <w:pPr>
        <w:pStyle w:val="Heading1"/>
        <w:rPr>
          <w:sz w:val="28"/>
          <w:szCs w:val="32"/>
        </w:rPr>
      </w:pPr>
      <w:bookmarkStart w:id="195" w:name="_Toc495066532"/>
      <w:bookmarkStart w:id="196" w:name="_Toc495066445"/>
      <w:bookmarkStart w:id="197" w:name="_Toc31798720"/>
      <w:bookmarkStart w:id="198" w:name="_Toc33447145"/>
      <w:r>
        <w:lastRenderedPageBreak/>
        <w:t>Resources</w:t>
      </w:r>
      <w:bookmarkEnd w:id="195"/>
      <w:bookmarkEnd w:id="196"/>
      <w:bookmarkEnd w:id="197"/>
      <w:bookmarkEnd w:id="198"/>
    </w:p>
    <w:p w14:paraId="371C156A" w14:textId="77777777" w:rsidR="00E62815" w:rsidRDefault="00E62815" w:rsidP="00E62815">
      <w:pPr>
        <w:pStyle w:val="BodyText"/>
        <w:rPr>
          <w:b/>
        </w:rPr>
      </w:pPr>
      <w:r w:rsidRPr="00467851">
        <w:rPr>
          <w:b/>
          <w:i/>
          <w:iCs/>
        </w:rPr>
        <w:t>ACT Legislation includes Legislation Act 2001</w:t>
      </w:r>
      <w:r>
        <w:rPr>
          <w:b/>
        </w:rPr>
        <w:t xml:space="preserve">, </w:t>
      </w:r>
      <w:r w:rsidRPr="00467851">
        <w:rPr>
          <w:b/>
          <w:i/>
          <w:iCs/>
        </w:rPr>
        <w:t>Financial Management Act 1996</w:t>
      </w:r>
      <w:r>
        <w:rPr>
          <w:b/>
        </w:rPr>
        <w:t xml:space="preserve"> and </w:t>
      </w:r>
      <w:r w:rsidRPr="00467851">
        <w:rPr>
          <w:b/>
          <w:i/>
          <w:iCs/>
        </w:rPr>
        <w:t>Public Sector Management Act 1994</w:t>
      </w:r>
      <w:r>
        <w:rPr>
          <w:b/>
        </w:rPr>
        <w:t xml:space="preserve">:  </w:t>
      </w:r>
      <w:hyperlink r:id="rId12" w:history="1">
        <w:r w:rsidRPr="00BA6BCD">
          <w:rPr>
            <w:rStyle w:val="Hyperlink"/>
          </w:rPr>
          <w:t>https://www.legislation.act.gov.au</w:t>
        </w:r>
      </w:hyperlink>
    </w:p>
    <w:p w14:paraId="4B6E5CD2" w14:textId="77777777" w:rsidR="00E62815" w:rsidRDefault="00E62815" w:rsidP="00E62815">
      <w:pPr>
        <w:pStyle w:val="BodyText"/>
      </w:pPr>
      <w:r>
        <w:rPr>
          <w:b/>
        </w:rPr>
        <w:t>Annual Reports (Government Agencies) Notice 2019</w:t>
      </w:r>
      <w:r>
        <w:t xml:space="preserve">: </w:t>
      </w:r>
      <w:hyperlink r:id="rId13" w:history="1">
        <w:r>
          <w:rPr>
            <w:rStyle w:val="Hyperlink"/>
          </w:rPr>
          <w:t>https://www.legislation.act.gov.au/ni/2019-296/</w:t>
        </w:r>
      </w:hyperlink>
      <w:r>
        <w:t xml:space="preserve"> </w:t>
      </w:r>
    </w:p>
    <w:p w14:paraId="63EBD1E8" w14:textId="77777777" w:rsidR="00E62815" w:rsidRDefault="00E62815" w:rsidP="00E62815">
      <w:pPr>
        <w:pStyle w:val="BodyText"/>
      </w:pPr>
      <w:r>
        <w:rPr>
          <w:b/>
        </w:rPr>
        <w:t>Note:</w:t>
      </w:r>
      <w:r>
        <w:t xml:space="preserve"> Refer to current Notifiable Instrument (NI) in the ACT Legislation Register</w:t>
      </w:r>
    </w:p>
    <w:p w14:paraId="68E0A784" w14:textId="77777777" w:rsidR="00E62815" w:rsidRDefault="00E62815" w:rsidP="00E62815">
      <w:pPr>
        <w:pStyle w:val="BodyText"/>
        <w:rPr>
          <w:bCs/>
          <w:i/>
        </w:rPr>
      </w:pPr>
      <w:r>
        <w:rPr>
          <w:b/>
        </w:rPr>
        <w:t xml:space="preserve">Auditing and Assurance Standards Board, Australian Institute of Company directors and The Institute of Internal Auditors – Australia: </w:t>
      </w:r>
      <w:hyperlink r:id="rId14" w:history="1">
        <w:r>
          <w:rPr>
            <w:rStyle w:val="Hyperlink"/>
          </w:rPr>
          <w:t>https://www.iia.org.au/</w:t>
        </w:r>
      </w:hyperlink>
      <w:r>
        <w:rPr>
          <w:u w:val="single"/>
        </w:rPr>
        <w:t xml:space="preserve"> </w:t>
      </w:r>
      <w:r>
        <w:rPr>
          <w:bCs/>
          <w:i/>
        </w:rPr>
        <w:t>Audit Committees: A guide to good practice 2017</w:t>
      </w:r>
    </w:p>
    <w:p w14:paraId="0D8764EC" w14:textId="77777777" w:rsidR="00E62815" w:rsidRDefault="00E62815" w:rsidP="00E62815">
      <w:pPr>
        <w:pStyle w:val="BodyText"/>
        <w:rPr>
          <w:rStyle w:val="Hyperlink"/>
          <w:iCs/>
        </w:rPr>
      </w:pPr>
      <w:r>
        <w:rPr>
          <w:b/>
        </w:rPr>
        <w:t xml:space="preserve">Institute of Internal Auditors (North America): </w:t>
      </w:r>
      <w:hyperlink r:id="rId15" w:history="1">
        <w:r>
          <w:rPr>
            <w:rStyle w:val="Hyperlink"/>
            <w:iCs/>
          </w:rPr>
          <w:t xml:space="preserve"> International Standards for the Professional Practice of Internal Auditing (</w:t>
        </w:r>
        <w:r>
          <w:rPr>
            <w:rStyle w:val="Hyperlink"/>
          </w:rPr>
          <w:t>Standards</w:t>
        </w:r>
        <w:r>
          <w:rPr>
            <w:rStyle w:val="Hyperlink"/>
            <w:iCs/>
          </w:rPr>
          <w:t>) (2017)</w:t>
        </w:r>
      </w:hyperlink>
    </w:p>
    <w:p w14:paraId="1E376FC7" w14:textId="77777777" w:rsidR="00E62815" w:rsidRDefault="00E62815" w:rsidP="00E62815">
      <w:pPr>
        <w:pStyle w:val="BodyText"/>
        <w:rPr>
          <w:i/>
        </w:rPr>
      </w:pPr>
      <w:r>
        <w:rPr>
          <w:b/>
          <w:iCs/>
        </w:rPr>
        <w:t xml:space="preserve">Institute of Internal Auditors (Australia) (IIA): </w:t>
      </w:r>
      <w:hyperlink r:id="rId16" w:history="1">
        <w:r>
          <w:rPr>
            <w:rStyle w:val="Hyperlink"/>
          </w:rPr>
          <w:t>Internal Audit in Australia 2016</w:t>
        </w:r>
      </w:hyperlink>
    </w:p>
    <w:p w14:paraId="4FC7E80E" w14:textId="77777777" w:rsidR="00E62815" w:rsidRDefault="00E62815" w:rsidP="00E62815">
      <w:r>
        <w:rPr>
          <w:b/>
          <w:iCs/>
        </w:rPr>
        <w:t xml:space="preserve">Institute of Internal Auditors (Australia) (IIA): </w:t>
      </w:r>
      <w:r>
        <w:rPr>
          <w:iCs/>
        </w:rPr>
        <w:t xml:space="preserve">Effective Internal Auditing in the Public Sector – A good practice guide (refer to the </w:t>
      </w:r>
      <w:hyperlink r:id="rId17" w:history="1">
        <w:r>
          <w:rPr>
            <w:rStyle w:val="Hyperlink"/>
            <w:iCs/>
          </w:rPr>
          <w:t>https://www.iia.org.au/technical-resources</w:t>
        </w:r>
      </w:hyperlink>
      <w:r>
        <w:rPr>
          <w:iCs/>
        </w:rPr>
        <w:t>)</w:t>
      </w:r>
    </w:p>
    <w:p w14:paraId="78DE923E" w14:textId="78317BD3" w:rsidR="00E62815" w:rsidRPr="00137BF4" w:rsidRDefault="00E62815" w:rsidP="00137BF4">
      <w:r>
        <w:rPr>
          <w:b/>
          <w:szCs w:val="22"/>
        </w:rPr>
        <w:t>Australian Securities Exchange Corporate Governance Council:</w:t>
      </w:r>
      <w:r>
        <w:rPr>
          <w:b/>
        </w:rPr>
        <w:t xml:space="preserve"> </w:t>
      </w:r>
      <w:hyperlink r:id="rId18" w:history="1">
        <w:r>
          <w:rPr>
            <w:rStyle w:val="Hyperlink"/>
            <w:iCs/>
            <w:szCs w:val="22"/>
          </w:rPr>
          <w:t>ASX Corporate Governance Principles and Recommendations 3rd edition</w:t>
        </w:r>
      </w:hyperlink>
      <w:r>
        <w:rPr>
          <w:szCs w:val="22"/>
        </w:rPr>
        <w:t xml:space="preserve"> </w:t>
      </w:r>
      <w:r>
        <w:t>Corporate Governance Principles and Recommendations</w:t>
      </w:r>
      <w:r w:rsidR="00137BF4">
        <w:t xml:space="preserve"> </w:t>
      </w:r>
      <w:r w:rsidRPr="00BA6BCD">
        <w:rPr>
          <w:sz w:val="16"/>
          <w:szCs w:val="16"/>
        </w:rPr>
        <w:t xml:space="preserve">3rd Edition </w:t>
      </w:r>
      <w:r w:rsidRPr="00BA6BCD">
        <w:rPr>
          <w:rFonts w:cs="Eurostile LT"/>
          <w:i/>
          <w:iCs/>
          <w:sz w:val="16"/>
          <w:szCs w:val="16"/>
        </w:rPr>
        <w:t>ASX Corporate Governance Council March 2014</w:t>
      </w:r>
    </w:p>
    <w:p w14:paraId="0D9D48D1" w14:textId="77777777" w:rsidR="00E62815" w:rsidRDefault="00E62815" w:rsidP="00E62815">
      <w:pPr>
        <w:pStyle w:val="BodyText"/>
      </w:pPr>
      <w:r>
        <w:rPr>
          <w:b/>
        </w:rPr>
        <w:t xml:space="preserve">Standards </w:t>
      </w:r>
      <w:r>
        <w:rPr>
          <w:b/>
          <w:spacing w:val="-1"/>
        </w:rPr>
        <w:t xml:space="preserve">Australia: </w:t>
      </w:r>
      <w:hyperlink r:id="rId19" w:history="1">
        <w:r>
          <w:rPr>
            <w:rStyle w:val="Hyperlink"/>
          </w:rPr>
          <w:t>https://www.standards.org.au/search-for-a-standard</w:t>
        </w:r>
      </w:hyperlink>
      <w:r>
        <w:rPr>
          <w:rStyle w:val="Hyperlink"/>
        </w:rPr>
        <w:t xml:space="preserve"> </w:t>
      </w:r>
      <w:r>
        <w:t>ISO 31000:2009 Risk Management</w:t>
      </w:r>
    </w:p>
    <w:p w14:paraId="65FF29CE" w14:textId="77777777" w:rsidR="00E62815" w:rsidRDefault="00E62815" w:rsidP="00E62815">
      <w:pPr>
        <w:pStyle w:val="BodyText"/>
        <w:rPr>
          <w:i/>
        </w:rPr>
      </w:pPr>
      <w:r>
        <w:rPr>
          <w:b/>
        </w:rPr>
        <w:t>Auditing and Assurance Standards Board:</w:t>
      </w:r>
      <w:r>
        <w:t xml:space="preserve"> </w:t>
      </w:r>
      <w:hyperlink r:id="rId20" w:history="1">
        <w:r>
          <w:rPr>
            <w:rStyle w:val="Hyperlink"/>
          </w:rPr>
          <w:t>https://www.auasb.gov.au</w:t>
        </w:r>
      </w:hyperlink>
      <w:r>
        <w:rPr>
          <w:rStyle w:val="Hyperlink"/>
        </w:rPr>
        <w:t xml:space="preserve"> </w:t>
      </w:r>
      <w:r>
        <w:rPr>
          <w:i/>
        </w:rPr>
        <w:t>Auditing Standard ASA 610 Using the Work of Internal Auditors (November 2013)</w:t>
      </w:r>
    </w:p>
    <w:p w14:paraId="08F3A04D" w14:textId="77777777" w:rsidR="00E62815" w:rsidRDefault="00E62815" w:rsidP="00E62815">
      <w:pPr>
        <w:rPr>
          <w:i/>
          <w:sz w:val="22"/>
          <w:szCs w:val="24"/>
        </w:rPr>
      </w:pPr>
      <w:r>
        <w:rPr>
          <w:b/>
        </w:rPr>
        <w:t>Australian National Audit Office (ANAO):</w:t>
      </w:r>
      <w:r>
        <w:rPr>
          <w:sz w:val="18"/>
          <w:szCs w:val="18"/>
        </w:rPr>
        <w:t xml:space="preserve"> </w:t>
      </w:r>
      <w:hyperlink r:id="rId21" w:history="1">
        <w:r>
          <w:rPr>
            <w:rStyle w:val="Hyperlink"/>
            <w:szCs w:val="22"/>
          </w:rPr>
          <w:t>https://apo.org.au/sites/default/files/resource-files/2012/09/apo-nid31264-1192046.pdf</w:t>
        </w:r>
      </w:hyperlink>
      <w:r>
        <w:rPr>
          <w:szCs w:val="22"/>
        </w:rPr>
        <w:t xml:space="preserve"> </w:t>
      </w:r>
      <w:r>
        <w:rPr>
          <w:i/>
        </w:rPr>
        <w:t>Public Sector Internal Audit Better Practice Guide September 2012</w:t>
      </w:r>
    </w:p>
    <w:p w14:paraId="055962FF" w14:textId="77777777" w:rsidR="00E62815" w:rsidRDefault="00E62815" w:rsidP="00E62815">
      <w:r>
        <w:rPr>
          <w:b/>
        </w:rPr>
        <w:t xml:space="preserve">Commonwealth </w:t>
      </w:r>
      <w:r>
        <w:rPr>
          <w:b/>
          <w:spacing w:val="-1"/>
        </w:rPr>
        <w:t>Department</w:t>
      </w:r>
      <w:r>
        <w:rPr>
          <w:b/>
        </w:rPr>
        <w:t xml:space="preserve"> of Finance: </w:t>
      </w:r>
      <w:hyperlink r:id="rId22" w:history="1">
        <w:r>
          <w:rPr>
            <w:rStyle w:val="Hyperlink"/>
          </w:rPr>
          <w:t>https://www.finance.gov.au/government/managing-commonwealth-resources/managing-risk-internal-accountability/duties/risk-internal-controls/audit-committees</w:t>
        </w:r>
      </w:hyperlink>
    </w:p>
    <w:p w14:paraId="51378CE1" w14:textId="77777777" w:rsidR="00E62815" w:rsidRDefault="00E62815" w:rsidP="00E62815">
      <w:pPr>
        <w:pStyle w:val="BodyText"/>
        <w:rPr>
          <w:rStyle w:val="Hyperlink"/>
          <w:i/>
        </w:rPr>
      </w:pPr>
      <w:r>
        <w:rPr>
          <w:b/>
        </w:rPr>
        <w:t xml:space="preserve">Commonwealth </w:t>
      </w:r>
      <w:r>
        <w:rPr>
          <w:b/>
          <w:spacing w:val="-1"/>
        </w:rPr>
        <w:t>Department</w:t>
      </w:r>
      <w:r>
        <w:rPr>
          <w:b/>
        </w:rPr>
        <w:t xml:space="preserve"> of Finance </w:t>
      </w:r>
      <w:r>
        <w:rPr>
          <w:b/>
          <w:i/>
        </w:rPr>
        <w:t>Public Governance, Performance and Accountability Act 2013</w:t>
      </w:r>
      <w:r>
        <w:rPr>
          <w:b/>
        </w:rPr>
        <w:t xml:space="preserve">: </w:t>
      </w:r>
      <w:hyperlink r:id="rId23" w:history="1">
        <w:r>
          <w:rPr>
            <w:rStyle w:val="Hyperlink"/>
          </w:rPr>
          <w:t>https://www.finance.gov.au/government/managing-commonwealth-resources/pgpa-legislation-associated-instruments-policies</w:t>
        </w:r>
      </w:hyperlink>
    </w:p>
    <w:p w14:paraId="5B246F13" w14:textId="77777777" w:rsidR="00E62815" w:rsidRDefault="00E62815" w:rsidP="00E62815">
      <w:r>
        <w:rPr>
          <w:b/>
        </w:rPr>
        <w:t>NSW Treasury</w:t>
      </w:r>
      <w:r>
        <w:t xml:space="preserve">: </w:t>
      </w:r>
      <w:hyperlink r:id="rId24" w:history="1">
        <w:r>
          <w:rPr>
            <w:rStyle w:val="Hyperlink"/>
          </w:rPr>
          <w:t>https://www.treasury.nsw.gov.au/sites/default/files/pdf/TPP15-03_Internal_Audit_and_Risk_Management_Policy_for_the_NSW_Public_Sector.pdf</w:t>
        </w:r>
      </w:hyperlink>
      <w:r>
        <w:t xml:space="preserve"> Internal Audit and Risk Management Policy for the NSW Public Sector </w:t>
      </w:r>
      <w:r>
        <w:rPr>
          <w:bCs/>
        </w:rPr>
        <w:t>Policy &amp; Guidelines Paper</w:t>
      </w:r>
      <w:r>
        <w:t xml:space="preserve"> </w:t>
      </w:r>
      <w:proofErr w:type="spellStart"/>
      <w:r>
        <w:t>Tpp</w:t>
      </w:r>
      <w:proofErr w:type="spellEnd"/>
      <w:r>
        <w:t xml:space="preserve"> 15-03 July 2015</w:t>
      </w:r>
    </w:p>
    <w:p w14:paraId="1FC615DA" w14:textId="77777777" w:rsidR="00E62815" w:rsidRDefault="00E62815" w:rsidP="00137BF4">
      <w:pPr>
        <w:spacing w:after="140"/>
        <w:rPr>
          <w:szCs w:val="22"/>
        </w:rPr>
      </w:pPr>
      <w:r>
        <w:rPr>
          <w:b/>
        </w:rPr>
        <w:t>NSW Treasury:</w:t>
      </w:r>
      <w:r>
        <w:rPr>
          <w:sz w:val="18"/>
          <w:szCs w:val="18"/>
        </w:rPr>
        <w:t xml:space="preserve"> </w:t>
      </w:r>
      <w:hyperlink r:id="rId25" w:history="1">
        <w:r>
          <w:rPr>
            <w:rStyle w:val="Hyperlink"/>
          </w:rPr>
          <w:t>https://www.treasury.nsw.gov.au/sites/default/files/2017-01/TPP16-02_Guidance_on_Shared_Arrangements_and_Subcommittees_for_Audit_and_Risk_Committees.pdf</w:t>
        </w:r>
      </w:hyperlink>
      <w:r>
        <w:t xml:space="preserve"> </w:t>
      </w:r>
      <w:r>
        <w:rPr>
          <w:sz w:val="18"/>
          <w:szCs w:val="18"/>
        </w:rPr>
        <w:t xml:space="preserve">   </w:t>
      </w:r>
      <w:r>
        <w:rPr>
          <w:szCs w:val="22"/>
        </w:rPr>
        <w:t>NSW TPP 16-02</w:t>
      </w:r>
      <w:r>
        <w:rPr>
          <w:sz w:val="18"/>
          <w:szCs w:val="18"/>
        </w:rPr>
        <w:t xml:space="preserve"> </w:t>
      </w:r>
      <w:r>
        <w:rPr>
          <w:szCs w:val="22"/>
        </w:rPr>
        <w:t>Guidance on Shared Arrangements and Subcommittees for Audit and Risk Committees</w:t>
      </w:r>
    </w:p>
    <w:p w14:paraId="0D411FE5" w14:textId="77777777" w:rsidR="00E62815" w:rsidRDefault="00E62815" w:rsidP="00E62815">
      <w:pPr>
        <w:pStyle w:val="BodyText"/>
        <w:rPr>
          <w:szCs w:val="24"/>
        </w:rPr>
      </w:pPr>
      <w:r>
        <w:rPr>
          <w:b/>
          <w:spacing w:val="-1"/>
        </w:rPr>
        <w:t>Department</w:t>
      </w:r>
      <w:r>
        <w:rPr>
          <w:b/>
        </w:rPr>
        <w:t xml:space="preserve"> of Treasury</w:t>
      </w:r>
      <w:r>
        <w:rPr>
          <w:b/>
          <w:spacing w:val="-2"/>
        </w:rPr>
        <w:t xml:space="preserve"> </w:t>
      </w:r>
      <w:r>
        <w:rPr>
          <w:b/>
        </w:rPr>
        <w:t xml:space="preserve">and Finance Victoria Standing Directions 2018 under the </w:t>
      </w:r>
      <w:r>
        <w:rPr>
          <w:b/>
          <w:i/>
        </w:rPr>
        <w:t>Financial Management Act 1996</w:t>
      </w:r>
      <w:r>
        <w:rPr>
          <w:b/>
        </w:rPr>
        <w:t xml:space="preserve"> : </w:t>
      </w:r>
      <w:hyperlink r:id="rId26" w:history="1">
        <w:r>
          <w:rPr>
            <w:rStyle w:val="Hyperlink"/>
            <w:iCs/>
          </w:rPr>
          <w:t>https://www.dtf.vic.gov.au/sites/default/files/document/Standing%20Directions%202018%20%28revised%20March%202019%29%20V2.pdf</w:t>
        </w:r>
      </w:hyperlink>
    </w:p>
    <w:p w14:paraId="063571E1" w14:textId="33DC4C05" w:rsidR="00632F54" w:rsidRPr="00632F54" w:rsidRDefault="00E62815" w:rsidP="00206036">
      <w:pPr>
        <w:spacing w:line="276" w:lineRule="auto"/>
      </w:pPr>
      <w:bookmarkStart w:id="199" w:name="RANGE!A1:J28"/>
      <w:bookmarkEnd w:id="16"/>
      <w:bookmarkEnd w:id="199"/>
      <w:r>
        <w:br w:type="page"/>
      </w:r>
      <w:bookmarkStart w:id="200" w:name="_Toc457377884"/>
      <w:bookmarkEnd w:id="200"/>
      <w:bookmarkEnd w:id="4"/>
      <w:bookmarkEnd w:id="5"/>
      <w:bookmarkEnd w:id="6"/>
      <w:bookmarkEnd w:id="7"/>
      <w:bookmarkEnd w:id="8"/>
      <w:bookmarkEnd w:id="9"/>
      <w:bookmarkEnd w:id="10"/>
      <w:bookmarkEnd w:id="11"/>
      <w:r>
        <w:rPr>
          <w:noProof/>
        </w:rPr>
        <w:lastRenderedPageBreak/>
        <w:drawing>
          <wp:anchor distT="0" distB="0" distL="114300" distR="114300" simplePos="0" relativeHeight="251669504" behindDoc="0" locked="0" layoutInCell="1" allowOverlap="1" wp14:anchorId="123923E9" wp14:editId="35235126">
            <wp:simplePos x="0" y="0"/>
            <wp:positionH relativeFrom="margin">
              <wp:posOffset>28575</wp:posOffset>
            </wp:positionH>
            <wp:positionV relativeFrom="margin">
              <wp:align>top</wp:align>
            </wp:positionV>
            <wp:extent cx="1413510" cy="721995"/>
            <wp:effectExtent l="0" t="0" r="0" b="1905"/>
            <wp:wrapSquare wrapText="bothSides"/>
            <wp:docPr id="8" name="Picture 4" descr="ACTGov_inline_black.wmf"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27" cstate="print"/>
                    <a:stretch>
                      <a:fillRect/>
                    </a:stretch>
                  </pic:blipFill>
                  <pic:spPr bwMode="auto">
                    <a:xfrm>
                      <a:off x="0" y="0"/>
                      <a:ext cx="1413510" cy="721995"/>
                    </a:xfrm>
                    <a:prstGeom prst="rect">
                      <a:avLst/>
                    </a:prstGeom>
                    <a:noFill/>
                  </pic:spPr>
                </pic:pic>
              </a:graphicData>
            </a:graphic>
          </wp:anchor>
        </w:drawing>
      </w:r>
      <w:r>
        <w:rPr>
          <w:noProof/>
        </w:rPr>
        <w:drawing>
          <wp:anchor distT="0" distB="0" distL="114300" distR="114300" simplePos="0" relativeHeight="251671552" behindDoc="1" locked="0" layoutInCell="1" allowOverlap="1" wp14:anchorId="26ECFECA" wp14:editId="6CF75902">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8" cstate="print"/>
                    <a:stretch>
                      <a:fillRect/>
                    </a:stretch>
                  </pic:blipFill>
                  <pic:spPr bwMode="auto">
                    <a:xfrm>
                      <a:off x="0" y="0"/>
                      <a:ext cx="7632000" cy="10790839"/>
                    </a:xfrm>
                    <a:prstGeom prst="rect">
                      <a:avLst/>
                    </a:prstGeom>
                    <a:noFill/>
                  </pic:spPr>
                </pic:pic>
              </a:graphicData>
            </a:graphic>
          </wp:anchor>
        </w:drawing>
      </w:r>
      <w:bookmarkStart w:id="201" w:name="_Toc487631177"/>
      <w:r>
        <w:rPr>
          <w:noProof/>
        </w:rPr>
        <mc:AlternateContent>
          <mc:Choice Requires="wps">
            <w:drawing>
              <wp:anchor distT="0" distB="0" distL="114300" distR="114300" simplePos="0" relativeHeight="251670528" behindDoc="0" locked="0" layoutInCell="1" allowOverlap="1" wp14:anchorId="681E8275" wp14:editId="757FAF86">
                <wp:simplePos x="0" y="0"/>
                <wp:positionH relativeFrom="column">
                  <wp:posOffset>0</wp:posOffset>
                </wp:positionH>
                <wp:positionV relativeFrom="page">
                  <wp:posOffset>9001125</wp:posOffset>
                </wp:positionV>
                <wp:extent cx="3439795" cy="916940"/>
                <wp:effectExtent l="0" t="0" r="31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61893" w14:textId="77777777" w:rsidR="00D414CE" w:rsidRPr="000016B9" w:rsidRDefault="00D414CE" w:rsidP="00E62815">
                            <w:pPr>
                              <w:pStyle w:val="Intro"/>
                              <w:rPr>
                                <w:caps/>
                                <w:color w:val="FFFFFF"/>
                              </w:rPr>
                            </w:pPr>
                            <w:r>
                              <w:rPr>
                                <w:caps/>
                                <w:color w:val="FFFFFF"/>
                              </w:rPr>
                              <w:t>CHIEF MINISTER, TREASURY AND ECONOMIC DEVELOPMENT DIRECTORATE</w:t>
                            </w:r>
                            <w:r w:rsidRPr="000016B9">
                              <w:rPr>
                                <w:caps/>
                                <w:color w:val="FFFFFF"/>
                              </w:rPr>
                              <w:br/>
                            </w:r>
                          </w:p>
                          <w:p w14:paraId="02E986E3" w14:textId="77777777" w:rsidR="00D414CE" w:rsidRPr="009D1D59" w:rsidRDefault="00D414CE" w:rsidP="00E62815">
                            <w:pPr>
                              <w:pStyle w:val="Intro"/>
                              <w:rPr>
                                <w:caps/>
                                <w:color w:val="FFFFFF"/>
                              </w:rPr>
                            </w:pPr>
                            <w:r>
                              <w:rPr>
                                <w:caps/>
                                <w:color w:val="FFFFFF"/>
                              </w:rPr>
                              <w:t>February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1E8275" id="Text Box 7" o:spid="_x0000_s1028" type="#_x0000_t202" style="position:absolute;margin-left:0;margin-top:708.75pt;width:270.85pt;height:72.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Sb9QEAAM0DAAAOAAAAZHJzL2Uyb0RvYy54bWysU9tu2zAMfR+wfxD0vjhJ03Y24hRdiwwD&#10;ugvQ7gMYWY6F2aJGKbGzrx8lJ1m2vQ17EcSLDg8PqeXd0LVir8kbtKWcTaZSaKuwMnZbyq8v6zdv&#10;pfABbAUtWl3Kg/bybvX61bJ3hZ5jg22lSTCI9UXvStmE4Ios86rRHfgJOm05WCN1ENikbVYR9Ize&#10;tdl8Or3JeqTKESrtPXsfx6BcJfy61ip8rmuvg2hLydxCOimdm3hmqyUUWwLXGHWkAf/AogNjuegZ&#10;6hECiB2Zv6A6owg91mGisMuwro3SqQfuZjb9o5vnBpxOvbA43p1l8v8PVn3afyFhqlLmUljoeEQv&#10;egjiHQ7iNqrTO19w0rPjtDCwm6ecOvXuCdU3Lyw+NGC3+p4I+0ZDxexm8WV28XTE8RFk03/EisvA&#10;LmACGmrqonQshmB0ntLhPJlIRbHzanGV3+bXUiiO5bObfJFGl0Fxeu3Ih/caOxEvpSSefEKH/ZMP&#10;kQ0Up5RYzOLatG2afmt/c3Bi9CT2kfBIPQybIck0P4mywerA7RCOO8V/gC8N0g8pet6nUvrvOyAt&#10;RfvBsiT5bMGcRUjG4vp2zgZdRjaXEbCKoUoZpBivD2Fc2p0js2240mkI9yzj2qQOo94jqyN93pnU&#10;+HG/41Je2inr1y9c/Q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AFL1Sb9QEAAM0DAAAOAAAAAAAAAAAAAAAAAC4CAABk&#10;cnMvZTJvRG9jLnhtbFBLAQItABQABgAIAAAAIQDLGFxf3gAAAAoBAAAPAAAAAAAAAAAAAAAAAE8E&#10;AABkcnMvZG93bnJldi54bWxQSwUGAAAAAAQABADzAAAAWgUAAAAA&#10;" filled="f" stroked="f">
                <v:textbox style="mso-fit-shape-to-text:t">
                  <w:txbxContent>
                    <w:p w14:paraId="16061893" w14:textId="77777777" w:rsidR="00D414CE" w:rsidRPr="000016B9" w:rsidRDefault="00D414CE" w:rsidP="00E62815">
                      <w:pPr>
                        <w:pStyle w:val="Intro"/>
                        <w:rPr>
                          <w:caps/>
                          <w:color w:val="FFFFFF"/>
                        </w:rPr>
                      </w:pPr>
                      <w:r>
                        <w:rPr>
                          <w:caps/>
                          <w:color w:val="FFFFFF"/>
                        </w:rPr>
                        <w:t>CHIEF MINISTER, TREASURY AND ECONOMIC DEVELOPMENT DIRECTORATE</w:t>
                      </w:r>
                      <w:r w:rsidRPr="000016B9">
                        <w:rPr>
                          <w:caps/>
                          <w:color w:val="FFFFFF"/>
                        </w:rPr>
                        <w:br/>
                      </w:r>
                    </w:p>
                    <w:p w14:paraId="02E986E3" w14:textId="77777777" w:rsidR="00D414CE" w:rsidRPr="009D1D59" w:rsidRDefault="00D414CE" w:rsidP="00E62815">
                      <w:pPr>
                        <w:pStyle w:val="Intro"/>
                        <w:rPr>
                          <w:caps/>
                          <w:color w:val="FFFFFF"/>
                        </w:rPr>
                      </w:pPr>
                      <w:r>
                        <w:rPr>
                          <w:caps/>
                          <w:color w:val="FFFFFF"/>
                        </w:rPr>
                        <w:t>February 2020</w:t>
                      </w:r>
                    </w:p>
                  </w:txbxContent>
                </v:textbox>
                <w10:wrap anchory="page"/>
              </v:shape>
            </w:pict>
          </mc:Fallback>
        </mc:AlternateContent>
      </w:r>
      <w:bookmarkEnd w:id="201"/>
    </w:p>
    <w:sectPr w:rsidR="00632F54" w:rsidRPr="00632F54" w:rsidSect="00E62815">
      <w:headerReference w:type="default" r:id="rId29"/>
      <w:footerReference w:type="default" r:id="rId30"/>
      <w:headerReference w:type="first" r:id="rId31"/>
      <w:type w:val="continuous"/>
      <w:pgSz w:w="11906" w:h="16838" w:code="9"/>
      <w:pgMar w:top="1547" w:right="1276" w:bottom="1276" w:left="1276" w:header="680" w:footer="13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71EE" w14:textId="77777777" w:rsidR="00D414CE" w:rsidRDefault="00D414CE" w:rsidP="00665B9F">
      <w:pPr>
        <w:spacing w:after="0" w:line="240" w:lineRule="auto"/>
      </w:pPr>
      <w:r>
        <w:separator/>
      </w:r>
    </w:p>
  </w:endnote>
  <w:endnote w:type="continuationSeparator" w:id="0">
    <w:p w14:paraId="063571EF" w14:textId="77777777" w:rsidR="00D414CE" w:rsidRDefault="00D414CE"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Eurostile LT">
    <w:altName w:val="Eurostil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5C9" w14:textId="77777777" w:rsidR="00D414CE" w:rsidRPr="00B710C2" w:rsidRDefault="00D414CE" w:rsidP="00B710C2">
    <w:pPr>
      <w:pStyle w:val="Footer"/>
      <w:tabs>
        <w:tab w:val="clear" w:pos="4513"/>
        <w:tab w:val="clear" w:pos="9026"/>
        <w:tab w:val="center" w:pos="5670"/>
        <w:tab w:val="right" w:pos="9214"/>
      </w:tabs>
      <w:jc w:val="center"/>
      <w:rPr>
        <w:rFonts w:ascii="Calibri" w:hAnsi="Calibri"/>
        <w:b/>
        <w:color w:val="F00000"/>
        <w:szCs w:val="24"/>
      </w:rPr>
    </w:pPr>
    <w:r>
      <w:rPr>
        <w:b/>
        <w:szCs w:val="24"/>
      </w:rPr>
      <w:fldChar w:fldCharType="begin" w:fldLock="1"/>
    </w:r>
    <w:r>
      <w:rPr>
        <w:b/>
        <w:szCs w:val="24"/>
      </w:rPr>
      <w:instrText xml:space="preserve"> DOCPROPERTY bjFooterBothDocProperty \* MERGEFORMAT </w:instrText>
    </w:r>
    <w:r>
      <w:rPr>
        <w:b/>
        <w:szCs w:val="24"/>
      </w:rPr>
      <w:fldChar w:fldCharType="separate"/>
    </w:r>
  </w:p>
  <w:p w14:paraId="49583C7B" w14:textId="34153B7B" w:rsidR="00D414CE" w:rsidRDefault="00D414CE" w:rsidP="00B710C2">
    <w:pPr>
      <w:pStyle w:val="Footer"/>
      <w:tabs>
        <w:tab w:val="clear" w:pos="4513"/>
        <w:tab w:val="clear" w:pos="9026"/>
        <w:tab w:val="center" w:pos="5670"/>
        <w:tab w:val="right" w:pos="9214"/>
      </w:tabs>
      <w:jc w:val="center"/>
      <w:rPr>
        <w:b/>
        <w:szCs w:val="24"/>
      </w:rPr>
    </w:pPr>
    <w:r w:rsidRPr="00B710C2">
      <w:rPr>
        <w:rFonts w:ascii="Calibri" w:hAnsi="Calibri"/>
        <w:b/>
        <w:color w:val="F00000"/>
        <w:szCs w:val="24"/>
      </w:rPr>
      <w:t>UNCLASSIFIED</w:t>
    </w:r>
    <w:r>
      <w:rPr>
        <w:b/>
        <w:szCs w:val="24"/>
      </w:rPr>
      <w:t xml:space="preserve"> </w:t>
    </w:r>
    <w:r>
      <w:rPr>
        <w:b/>
        <w:szCs w:val="24"/>
      </w:rPr>
      <w:fldChar w:fldCharType="end"/>
    </w:r>
  </w:p>
  <w:p w14:paraId="063571F1" w14:textId="1FBF9257" w:rsidR="00D414CE" w:rsidRPr="000A6B63" w:rsidRDefault="00D414CE" w:rsidP="001F7566">
    <w:pPr>
      <w:pStyle w:val="Footer"/>
      <w:tabs>
        <w:tab w:val="clear" w:pos="4513"/>
        <w:tab w:val="clear" w:pos="9026"/>
        <w:tab w:val="center" w:pos="5670"/>
        <w:tab w:val="right" w:pos="9214"/>
      </w:tabs>
    </w:pPr>
    <w:r>
      <w:tab/>
    </w:r>
    <w:r>
      <w:tab/>
    </w:r>
    <w:r w:rsidRPr="000D4832">
      <w:rPr>
        <w:rFonts w:ascii="Calibri" w:hAnsi="Calibri"/>
        <w:sz w:val="20"/>
        <w:szCs w:val="20"/>
      </w:rPr>
      <w:t xml:space="preserve">Page </w:t>
    </w:r>
    <w:r w:rsidRPr="000D4832">
      <w:rPr>
        <w:rFonts w:ascii="Calibri" w:hAnsi="Calibri"/>
        <w:sz w:val="20"/>
        <w:szCs w:val="20"/>
      </w:rPr>
      <w:fldChar w:fldCharType="begin"/>
    </w:r>
    <w:r w:rsidRPr="000D4832">
      <w:rPr>
        <w:rFonts w:ascii="Calibri" w:hAnsi="Calibri"/>
        <w:sz w:val="20"/>
        <w:szCs w:val="20"/>
      </w:rPr>
      <w:instrText xml:space="preserve"> PAGE </w:instrText>
    </w:r>
    <w:r w:rsidRPr="000D4832">
      <w:rPr>
        <w:rFonts w:ascii="Calibri" w:hAnsi="Calibri"/>
        <w:sz w:val="20"/>
        <w:szCs w:val="20"/>
      </w:rPr>
      <w:fldChar w:fldCharType="separate"/>
    </w:r>
    <w:r>
      <w:rPr>
        <w:rFonts w:ascii="Calibri" w:hAnsi="Calibri"/>
        <w:noProof/>
        <w:sz w:val="20"/>
        <w:szCs w:val="20"/>
      </w:rPr>
      <w:t>11</w:t>
    </w:r>
    <w:r w:rsidRPr="000D4832">
      <w:rPr>
        <w:rFonts w:ascii="Calibri" w:hAnsi="Calibri"/>
        <w:sz w:val="20"/>
        <w:szCs w:val="20"/>
      </w:rPr>
      <w:fldChar w:fldCharType="end"/>
    </w:r>
    <w:r w:rsidRPr="000D4832">
      <w:rPr>
        <w:rFonts w:ascii="Calibri" w:hAnsi="Calibri"/>
        <w:sz w:val="20"/>
        <w:szCs w:val="20"/>
      </w:rPr>
      <w:t xml:space="preserve"> of </w:t>
    </w:r>
    <w:r w:rsidRPr="000D4832">
      <w:rPr>
        <w:rFonts w:ascii="Calibri" w:hAnsi="Calibri"/>
        <w:sz w:val="20"/>
        <w:szCs w:val="20"/>
      </w:rPr>
      <w:fldChar w:fldCharType="begin"/>
    </w:r>
    <w:r w:rsidRPr="000D4832">
      <w:rPr>
        <w:rFonts w:ascii="Calibri" w:hAnsi="Calibri"/>
        <w:sz w:val="20"/>
        <w:szCs w:val="20"/>
      </w:rPr>
      <w:instrText xml:space="preserve"> NUMPAGES </w:instrText>
    </w:r>
    <w:r w:rsidRPr="000D4832">
      <w:rPr>
        <w:rFonts w:ascii="Calibri" w:hAnsi="Calibri"/>
        <w:sz w:val="20"/>
        <w:szCs w:val="20"/>
      </w:rPr>
      <w:fldChar w:fldCharType="separate"/>
    </w:r>
    <w:r>
      <w:rPr>
        <w:rFonts w:ascii="Calibri" w:hAnsi="Calibri"/>
        <w:noProof/>
        <w:sz w:val="20"/>
        <w:szCs w:val="20"/>
      </w:rPr>
      <w:t>21</w:t>
    </w:r>
    <w:r w:rsidRPr="000D4832">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71EC" w14:textId="77777777" w:rsidR="00D414CE" w:rsidRDefault="00D414CE" w:rsidP="00665B9F">
      <w:pPr>
        <w:spacing w:after="0" w:line="240" w:lineRule="auto"/>
      </w:pPr>
      <w:r>
        <w:separator/>
      </w:r>
    </w:p>
  </w:footnote>
  <w:footnote w:type="continuationSeparator" w:id="0">
    <w:p w14:paraId="063571ED" w14:textId="77777777" w:rsidR="00D414CE" w:rsidRDefault="00D414CE"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F94C" w14:textId="77777777" w:rsidR="00D414CE" w:rsidRPr="00B710C2" w:rsidRDefault="00D414CE" w:rsidP="00B710C2">
    <w:pPr>
      <w:pStyle w:val="Title"/>
      <w:tabs>
        <w:tab w:val="left" w:pos="8175"/>
      </w:tabs>
      <w:spacing w:after="240"/>
      <w:jc w:val="center"/>
      <w:rPr>
        <w:rFonts w:ascii="Calibri" w:hAnsi="Calibri"/>
        <w:caps w:val="0"/>
        <w:color w:val="000000"/>
        <w:sz w:val="22"/>
        <w:szCs w:val="24"/>
      </w:rPr>
    </w:pPr>
    <w:r>
      <w:rPr>
        <w:rFonts w:asciiTheme="minorHAnsi" w:hAnsiTheme="minorHAnsi"/>
        <w:b/>
        <w:noProof/>
        <w:color w:val="auto"/>
        <w:sz w:val="24"/>
        <w:szCs w:val="24"/>
      </w:rPr>
      <w:drawing>
        <wp:anchor distT="0" distB="0" distL="114300" distR="114300" simplePos="0" relativeHeight="251663360" behindDoc="1" locked="0" layoutInCell="1" allowOverlap="1" wp14:anchorId="063571F3" wp14:editId="063571F4">
          <wp:simplePos x="0" y="0"/>
          <wp:positionH relativeFrom="column">
            <wp:posOffset>-889635</wp:posOffset>
          </wp:positionH>
          <wp:positionV relativeFrom="paragraph">
            <wp:posOffset>-350520</wp:posOffset>
          </wp:positionV>
          <wp:extent cx="7581600" cy="795600"/>
          <wp:effectExtent l="0" t="0" r="635" b="5080"/>
          <wp:wrapNone/>
          <wp:docPr id="100" name="A4_head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_header_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1600" cy="795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caps w:val="0"/>
        <w:color w:val="auto"/>
        <w:sz w:val="24"/>
        <w:szCs w:val="24"/>
      </w:rPr>
      <w:fldChar w:fldCharType="begin" w:fldLock="1"/>
    </w:r>
    <w:r>
      <w:rPr>
        <w:rFonts w:asciiTheme="minorHAnsi" w:hAnsiTheme="minorHAnsi"/>
        <w:b/>
        <w:caps w:val="0"/>
        <w:color w:val="auto"/>
        <w:sz w:val="24"/>
        <w:szCs w:val="24"/>
      </w:rPr>
      <w:instrText xml:space="preserve"> DOCPROPERTY bjHeaderBothDocProperty \* MERGEFORMAT </w:instrText>
    </w:r>
    <w:r>
      <w:rPr>
        <w:rFonts w:asciiTheme="minorHAnsi" w:hAnsiTheme="minorHAnsi"/>
        <w:b/>
        <w:caps w:val="0"/>
        <w:color w:val="auto"/>
        <w:sz w:val="24"/>
        <w:szCs w:val="24"/>
      </w:rPr>
      <w:fldChar w:fldCharType="separate"/>
    </w:r>
    <w:r w:rsidRPr="00B710C2">
      <w:rPr>
        <w:rFonts w:ascii="Calibri" w:hAnsi="Calibri"/>
        <w:b/>
        <w:caps w:val="0"/>
        <w:color w:val="F00000"/>
        <w:sz w:val="24"/>
        <w:szCs w:val="24"/>
      </w:rPr>
      <w:t>UNCLASSIFIED</w:t>
    </w:r>
  </w:p>
  <w:p w14:paraId="063571F0" w14:textId="4A9FB9B7" w:rsidR="00D414CE" w:rsidRPr="009D1D59" w:rsidRDefault="00D414CE" w:rsidP="00B710C2">
    <w:pPr>
      <w:pStyle w:val="Title"/>
      <w:tabs>
        <w:tab w:val="left" w:pos="8175"/>
      </w:tabs>
      <w:spacing w:after="240"/>
      <w:jc w:val="center"/>
      <w:rPr>
        <w:rFonts w:asciiTheme="minorHAnsi" w:hAnsiTheme="minorHAnsi"/>
        <w:b/>
        <w:caps w:val="0"/>
        <w:color w:val="auto"/>
        <w:sz w:val="24"/>
        <w:szCs w:val="24"/>
      </w:rPr>
    </w:pPr>
    <w:r w:rsidRPr="00B710C2">
      <w:rPr>
        <w:rFonts w:ascii="Calibri" w:hAnsi="Calibri"/>
        <w:b/>
        <w:caps w:val="0"/>
        <w:color w:val="F00000"/>
        <w:sz w:val="24"/>
        <w:szCs w:val="24"/>
      </w:rPr>
      <w:t xml:space="preserve">  </w:t>
    </w:r>
    <w:r>
      <w:rPr>
        <w:rFonts w:asciiTheme="minorHAnsi" w:hAnsiTheme="minorHAnsi"/>
        <w:b/>
        <w:caps w:val="0"/>
        <w:color w:val="auto"/>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7474" w14:textId="77777777" w:rsidR="00D414CE" w:rsidRPr="00B710C2" w:rsidRDefault="00D414CE" w:rsidP="00B710C2">
    <w:pPr>
      <w:pStyle w:val="Header"/>
      <w:jc w:val="center"/>
      <w:rPr>
        <w:rFonts w:ascii="Calibri" w:hAnsi="Calibri"/>
        <w:color w:val="000000"/>
        <w:sz w:val="22"/>
      </w:rPr>
    </w:pPr>
    <w:r>
      <w:rPr>
        <w:noProof/>
      </w:rPr>
      <w:drawing>
        <wp:anchor distT="0" distB="0" distL="114300" distR="114300" simplePos="0" relativeHeight="251662336" behindDoc="1" locked="0" layoutInCell="1" allowOverlap="1" wp14:anchorId="063571F7" wp14:editId="063571F8">
          <wp:simplePos x="0" y="0"/>
          <wp:positionH relativeFrom="page">
            <wp:posOffset>0</wp:posOffset>
          </wp:positionH>
          <wp:positionV relativeFrom="paragraph">
            <wp:posOffset>-350520</wp:posOffset>
          </wp:positionV>
          <wp:extent cx="7578000" cy="10720800"/>
          <wp:effectExtent l="0" t="0" r="4445" b="4445"/>
          <wp:wrapNone/>
          <wp:docPr id="102" name="Front cove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_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r>
      <w:fldChar w:fldCharType="begin" w:fldLock="1"/>
    </w:r>
    <w:r>
      <w:instrText xml:space="preserve"> DOCPROPERTY bjHeaderFirstPageDocProperty \* MERGEFORMAT </w:instrText>
    </w:r>
    <w:r>
      <w:fldChar w:fldCharType="separate"/>
    </w:r>
    <w:r w:rsidRPr="00B710C2">
      <w:rPr>
        <w:rFonts w:ascii="Calibri" w:hAnsi="Calibri"/>
        <w:b/>
        <w:color w:val="F00000"/>
      </w:rPr>
      <w:t>UNCLASSIFIED</w:t>
    </w:r>
  </w:p>
  <w:p w14:paraId="063571F2" w14:textId="61E87508" w:rsidR="00D414CE" w:rsidRDefault="00D414CE" w:rsidP="00B710C2">
    <w:pPr>
      <w:pStyle w:val="Header"/>
      <w:jc w:val="center"/>
    </w:pPr>
    <w:r w:rsidRPr="00B710C2">
      <w:rPr>
        <w:rFonts w:ascii="Calibri" w:hAnsi="Calibri"/>
        <w:b/>
        <w:color w:val="F00000"/>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548D9"/>
    <w:multiLevelType w:val="hybridMultilevel"/>
    <w:tmpl w:val="5832095A"/>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42E00992">
      <w:start w:val="1"/>
      <w:numFmt w:val="bullet"/>
      <w:pStyle w:val="Bullet2"/>
      <w:lvlText w:val="-"/>
      <w:lvlJc w:val="left"/>
      <w:pPr>
        <w:tabs>
          <w:tab w:val="num" w:pos="1080"/>
        </w:tabs>
        <w:ind w:left="1080" w:hanging="360"/>
      </w:pPr>
      <w:rPr>
        <w:rFonts w:ascii="Verdana" w:hAnsi="Verdana"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DD224E"/>
    <w:multiLevelType w:val="hybridMultilevel"/>
    <w:tmpl w:val="DA4898F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EA4E22"/>
    <w:multiLevelType w:val="hybridMultilevel"/>
    <w:tmpl w:val="7EE8FD78"/>
    <w:lvl w:ilvl="0" w:tplc="AD725AEC">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978B0"/>
    <w:multiLevelType w:val="hybridMultilevel"/>
    <w:tmpl w:val="49BAC622"/>
    <w:lvl w:ilvl="0" w:tplc="85F6BEE6">
      <w:start w:val="1"/>
      <w:numFmt w:val="bullet"/>
      <w:pStyle w:val="Bullet3"/>
      <w:lvlText w:val=":"/>
      <w:lvlJc w:val="left"/>
      <w:pPr>
        <w:tabs>
          <w:tab w:val="num" w:pos="1145"/>
        </w:tabs>
        <w:ind w:left="1145" w:hanging="425"/>
      </w:pPr>
      <w:rPr>
        <w:rFonts w:ascii="Times New (W1)" w:hAnsi="Times New (W1)" w:hint="default"/>
        <w:b/>
        <w:i w:val="0"/>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57042"/>
    <w:multiLevelType w:val="hybridMultilevel"/>
    <w:tmpl w:val="B36EF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86DA2"/>
    <w:multiLevelType w:val="hybridMultilevel"/>
    <w:tmpl w:val="B2608686"/>
    <w:lvl w:ilvl="0" w:tplc="30EA0BA4">
      <w:start w:val="1"/>
      <w:numFmt w:val="bullet"/>
      <w:pStyle w:val="ListBullet2"/>
      <w:lvlText w:val="-"/>
      <w:lvlJc w:val="left"/>
      <w:pPr>
        <w:tabs>
          <w:tab w:val="num" w:pos="643"/>
        </w:tabs>
        <w:ind w:left="643" w:hanging="360"/>
      </w:pPr>
      <w:rPr>
        <w:rFonts w:ascii="Verdana" w:hAnsi="Verdana"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24004452"/>
    <w:multiLevelType w:val="hybridMultilevel"/>
    <w:tmpl w:val="3C18B20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24D07B13"/>
    <w:multiLevelType w:val="hybridMultilevel"/>
    <w:tmpl w:val="CC40582C"/>
    <w:lvl w:ilvl="0" w:tplc="50BCB144">
      <w:start w:val="1"/>
      <w:numFmt w:val="bullet"/>
      <w:lvlText w:val="-"/>
      <w:lvlJc w:val="left"/>
      <w:pPr>
        <w:tabs>
          <w:tab w:val="num" w:pos="284"/>
        </w:tabs>
        <w:ind w:left="284" w:hanging="284"/>
      </w:pPr>
      <w:rPr>
        <w:rFonts w:ascii="Courier New" w:hAnsi="Courier New"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960A3"/>
    <w:multiLevelType w:val="hybridMultilevel"/>
    <w:tmpl w:val="D26C12CC"/>
    <w:lvl w:ilvl="0" w:tplc="BC4418F8">
      <w:start w:val="1"/>
      <w:numFmt w:val="bullet"/>
      <w:lvlText w:val=""/>
      <w:lvlJc w:val="left"/>
      <w:pPr>
        <w:tabs>
          <w:tab w:val="num" w:pos="284"/>
        </w:tabs>
        <w:ind w:left="284" w:hanging="284"/>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647ACC"/>
    <w:multiLevelType w:val="hybridMultilevel"/>
    <w:tmpl w:val="5D98F2C8"/>
    <w:lvl w:ilvl="0" w:tplc="0FDA7B70">
      <w:start w:val="1"/>
      <w:numFmt w:val="bullet"/>
      <w:pStyle w:val="Achievement"/>
      <w:lvlText w:val=""/>
      <w:lvlJc w:val="left"/>
      <w:pPr>
        <w:tabs>
          <w:tab w:val="num" w:pos="357"/>
        </w:tabs>
        <w:ind w:left="357" w:hanging="357"/>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B35D8"/>
    <w:multiLevelType w:val="hybridMultilevel"/>
    <w:tmpl w:val="1C72B59A"/>
    <w:lvl w:ilvl="0" w:tplc="4DB0BF48">
      <w:start w:val="1"/>
      <w:numFmt w:val="decimal"/>
      <w:lvlText w:val="%1."/>
      <w:lvlJc w:val="left"/>
      <w:pPr>
        <w:ind w:left="360" w:hanging="360"/>
      </w:pPr>
      <w:rPr>
        <w:rFonts w:ascii="Calibri" w:hAnsi="Calibri"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E46DFD"/>
    <w:multiLevelType w:val="hybridMultilevel"/>
    <w:tmpl w:val="845C1B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0B128E6"/>
    <w:multiLevelType w:val="hybridMultilevel"/>
    <w:tmpl w:val="AFE0A776"/>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C2CDC"/>
    <w:multiLevelType w:val="hybridMultilevel"/>
    <w:tmpl w:val="F40E873A"/>
    <w:lvl w:ilvl="0" w:tplc="0C09000F">
      <w:start w:val="1"/>
      <w:numFmt w:val="decimal"/>
      <w:lvlText w:val="%1."/>
      <w:lvlJc w:val="left"/>
      <w:pPr>
        <w:ind w:left="8583" w:hanging="360"/>
      </w:pPr>
      <w:rPr>
        <w:rFonts w:hint="default"/>
      </w:rPr>
    </w:lvl>
    <w:lvl w:ilvl="1" w:tplc="0C090019" w:tentative="1">
      <w:start w:val="1"/>
      <w:numFmt w:val="lowerLetter"/>
      <w:lvlText w:val="%2."/>
      <w:lvlJc w:val="left"/>
      <w:pPr>
        <w:ind w:left="9303" w:hanging="360"/>
      </w:pPr>
    </w:lvl>
    <w:lvl w:ilvl="2" w:tplc="0C09001B" w:tentative="1">
      <w:start w:val="1"/>
      <w:numFmt w:val="lowerRoman"/>
      <w:lvlText w:val="%3."/>
      <w:lvlJc w:val="right"/>
      <w:pPr>
        <w:ind w:left="10023" w:hanging="180"/>
      </w:pPr>
    </w:lvl>
    <w:lvl w:ilvl="3" w:tplc="0C09000F" w:tentative="1">
      <w:start w:val="1"/>
      <w:numFmt w:val="decimal"/>
      <w:lvlText w:val="%4."/>
      <w:lvlJc w:val="left"/>
      <w:pPr>
        <w:ind w:left="10743" w:hanging="360"/>
      </w:pPr>
    </w:lvl>
    <w:lvl w:ilvl="4" w:tplc="0C090019" w:tentative="1">
      <w:start w:val="1"/>
      <w:numFmt w:val="lowerLetter"/>
      <w:lvlText w:val="%5."/>
      <w:lvlJc w:val="left"/>
      <w:pPr>
        <w:ind w:left="11463" w:hanging="360"/>
      </w:pPr>
    </w:lvl>
    <w:lvl w:ilvl="5" w:tplc="0C09001B" w:tentative="1">
      <w:start w:val="1"/>
      <w:numFmt w:val="lowerRoman"/>
      <w:lvlText w:val="%6."/>
      <w:lvlJc w:val="right"/>
      <w:pPr>
        <w:ind w:left="12183" w:hanging="180"/>
      </w:pPr>
    </w:lvl>
    <w:lvl w:ilvl="6" w:tplc="0C09000F" w:tentative="1">
      <w:start w:val="1"/>
      <w:numFmt w:val="decimal"/>
      <w:lvlText w:val="%7."/>
      <w:lvlJc w:val="left"/>
      <w:pPr>
        <w:ind w:left="12903" w:hanging="360"/>
      </w:pPr>
    </w:lvl>
    <w:lvl w:ilvl="7" w:tplc="0C090019" w:tentative="1">
      <w:start w:val="1"/>
      <w:numFmt w:val="lowerLetter"/>
      <w:lvlText w:val="%8."/>
      <w:lvlJc w:val="left"/>
      <w:pPr>
        <w:ind w:left="13623" w:hanging="360"/>
      </w:pPr>
    </w:lvl>
    <w:lvl w:ilvl="8" w:tplc="0C09001B" w:tentative="1">
      <w:start w:val="1"/>
      <w:numFmt w:val="lowerRoman"/>
      <w:lvlText w:val="%9."/>
      <w:lvlJc w:val="right"/>
      <w:pPr>
        <w:ind w:left="14343" w:hanging="180"/>
      </w:pPr>
    </w:lvl>
  </w:abstractNum>
  <w:abstractNum w:abstractNumId="16" w15:restartNumberingAfterBreak="0">
    <w:nsid w:val="31932204"/>
    <w:multiLevelType w:val="hybridMultilevel"/>
    <w:tmpl w:val="15D6FC96"/>
    <w:lvl w:ilvl="0" w:tplc="3B3CB7A0">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9470522"/>
    <w:multiLevelType w:val="hybridMultilevel"/>
    <w:tmpl w:val="42BA4D64"/>
    <w:name w:val="BulletList"/>
    <w:lvl w:ilvl="0" w:tplc="F486763A">
      <w:start w:val="1"/>
      <w:numFmt w:val="bullet"/>
      <w:lvlText w:val=""/>
      <w:lvlJc w:val="left"/>
      <w:pPr>
        <w:tabs>
          <w:tab w:val="num" w:pos="720"/>
        </w:tabs>
        <w:ind w:left="720" w:hanging="360"/>
      </w:pPr>
      <w:rPr>
        <w:rFonts w:ascii="Symbol" w:hAnsi="Symbol" w:hint="default"/>
      </w:rPr>
    </w:lvl>
    <w:lvl w:ilvl="1" w:tplc="F1027344" w:tentative="1">
      <w:start w:val="1"/>
      <w:numFmt w:val="bullet"/>
      <w:lvlText w:val="o"/>
      <w:lvlJc w:val="left"/>
      <w:pPr>
        <w:tabs>
          <w:tab w:val="num" w:pos="1440"/>
        </w:tabs>
        <w:ind w:left="1440" w:hanging="360"/>
      </w:pPr>
      <w:rPr>
        <w:rFonts w:ascii="Courier New" w:hAnsi="Courier New" w:cs="Courier New" w:hint="default"/>
      </w:rPr>
    </w:lvl>
    <w:lvl w:ilvl="2" w:tplc="593EFF38" w:tentative="1">
      <w:start w:val="1"/>
      <w:numFmt w:val="bullet"/>
      <w:lvlText w:val=""/>
      <w:lvlJc w:val="left"/>
      <w:pPr>
        <w:tabs>
          <w:tab w:val="num" w:pos="2160"/>
        </w:tabs>
        <w:ind w:left="2160" w:hanging="360"/>
      </w:pPr>
      <w:rPr>
        <w:rFonts w:ascii="Wingdings" w:hAnsi="Wingdings" w:hint="default"/>
      </w:rPr>
    </w:lvl>
    <w:lvl w:ilvl="3" w:tplc="BB7E898A" w:tentative="1">
      <w:start w:val="1"/>
      <w:numFmt w:val="bullet"/>
      <w:lvlText w:val=""/>
      <w:lvlJc w:val="left"/>
      <w:pPr>
        <w:tabs>
          <w:tab w:val="num" w:pos="2880"/>
        </w:tabs>
        <w:ind w:left="2880" w:hanging="360"/>
      </w:pPr>
      <w:rPr>
        <w:rFonts w:ascii="Symbol" w:hAnsi="Symbol" w:hint="default"/>
      </w:rPr>
    </w:lvl>
    <w:lvl w:ilvl="4" w:tplc="E01A0A00" w:tentative="1">
      <w:start w:val="1"/>
      <w:numFmt w:val="bullet"/>
      <w:lvlText w:val="o"/>
      <w:lvlJc w:val="left"/>
      <w:pPr>
        <w:tabs>
          <w:tab w:val="num" w:pos="3600"/>
        </w:tabs>
        <w:ind w:left="3600" w:hanging="360"/>
      </w:pPr>
      <w:rPr>
        <w:rFonts w:ascii="Courier New" w:hAnsi="Courier New" w:cs="Courier New" w:hint="default"/>
      </w:rPr>
    </w:lvl>
    <w:lvl w:ilvl="5" w:tplc="E12A938E" w:tentative="1">
      <w:start w:val="1"/>
      <w:numFmt w:val="bullet"/>
      <w:lvlText w:val=""/>
      <w:lvlJc w:val="left"/>
      <w:pPr>
        <w:tabs>
          <w:tab w:val="num" w:pos="4320"/>
        </w:tabs>
        <w:ind w:left="4320" w:hanging="360"/>
      </w:pPr>
      <w:rPr>
        <w:rFonts w:ascii="Wingdings" w:hAnsi="Wingdings" w:hint="default"/>
      </w:rPr>
    </w:lvl>
    <w:lvl w:ilvl="6" w:tplc="5AF6F368" w:tentative="1">
      <w:start w:val="1"/>
      <w:numFmt w:val="bullet"/>
      <w:lvlText w:val=""/>
      <w:lvlJc w:val="left"/>
      <w:pPr>
        <w:tabs>
          <w:tab w:val="num" w:pos="5040"/>
        </w:tabs>
        <w:ind w:left="5040" w:hanging="360"/>
      </w:pPr>
      <w:rPr>
        <w:rFonts w:ascii="Symbol" w:hAnsi="Symbol" w:hint="default"/>
      </w:rPr>
    </w:lvl>
    <w:lvl w:ilvl="7" w:tplc="71BA5C58" w:tentative="1">
      <w:start w:val="1"/>
      <w:numFmt w:val="bullet"/>
      <w:lvlText w:val="o"/>
      <w:lvlJc w:val="left"/>
      <w:pPr>
        <w:tabs>
          <w:tab w:val="num" w:pos="5760"/>
        </w:tabs>
        <w:ind w:left="5760" w:hanging="360"/>
      </w:pPr>
      <w:rPr>
        <w:rFonts w:ascii="Courier New" w:hAnsi="Courier New" w:cs="Courier New" w:hint="default"/>
      </w:rPr>
    </w:lvl>
    <w:lvl w:ilvl="8" w:tplc="1D743D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B5470"/>
    <w:multiLevelType w:val="hybridMultilevel"/>
    <w:tmpl w:val="F4D88B78"/>
    <w:lvl w:ilvl="0" w:tplc="2938D878">
      <w:start w:val="1"/>
      <w:numFmt w:val="decimal"/>
      <w:pStyle w:val="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2356C"/>
    <w:multiLevelType w:val="hybridMultilevel"/>
    <w:tmpl w:val="48F656F0"/>
    <w:lvl w:ilvl="0" w:tplc="A0FECA80">
      <w:start w:val="1"/>
      <w:numFmt w:val="decimal"/>
      <w:lvlText w:val="%1."/>
      <w:lvlJc w:val="left"/>
      <w:pPr>
        <w:tabs>
          <w:tab w:val="num" w:pos="720"/>
        </w:tabs>
        <w:ind w:left="720" w:hanging="360"/>
      </w:pPr>
    </w:lvl>
    <w:lvl w:ilvl="1" w:tplc="12D4C1E0" w:tentative="1">
      <w:start w:val="1"/>
      <w:numFmt w:val="decimal"/>
      <w:lvlText w:val="%2."/>
      <w:lvlJc w:val="left"/>
      <w:pPr>
        <w:tabs>
          <w:tab w:val="num" w:pos="1440"/>
        </w:tabs>
        <w:ind w:left="1440" w:hanging="360"/>
      </w:pPr>
    </w:lvl>
    <w:lvl w:ilvl="2" w:tplc="5E0C66CA" w:tentative="1">
      <w:start w:val="1"/>
      <w:numFmt w:val="decimal"/>
      <w:lvlText w:val="%3."/>
      <w:lvlJc w:val="left"/>
      <w:pPr>
        <w:tabs>
          <w:tab w:val="num" w:pos="2160"/>
        </w:tabs>
        <w:ind w:left="2160" w:hanging="360"/>
      </w:pPr>
    </w:lvl>
    <w:lvl w:ilvl="3" w:tplc="B93E1930" w:tentative="1">
      <w:start w:val="1"/>
      <w:numFmt w:val="decimal"/>
      <w:lvlText w:val="%4."/>
      <w:lvlJc w:val="left"/>
      <w:pPr>
        <w:tabs>
          <w:tab w:val="num" w:pos="2880"/>
        </w:tabs>
        <w:ind w:left="2880" w:hanging="360"/>
      </w:pPr>
    </w:lvl>
    <w:lvl w:ilvl="4" w:tplc="B5364888" w:tentative="1">
      <w:start w:val="1"/>
      <w:numFmt w:val="decimal"/>
      <w:lvlText w:val="%5."/>
      <w:lvlJc w:val="left"/>
      <w:pPr>
        <w:tabs>
          <w:tab w:val="num" w:pos="3600"/>
        </w:tabs>
        <w:ind w:left="3600" w:hanging="360"/>
      </w:pPr>
    </w:lvl>
    <w:lvl w:ilvl="5" w:tplc="11624500" w:tentative="1">
      <w:start w:val="1"/>
      <w:numFmt w:val="decimal"/>
      <w:lvlText w:val="%6."/>
      <w:lvlJc w:val="left"/>
      <w:pPr>
        <w:tabs>
          <w:tab w:val="num" w:pos="4320"/>
        </w:tabs>
        <w:ind w:left="4320" w:hanging="360"/>
      </w:pPr>
    </w:lvl>
    <w:lvl w:ilvl="6" w:tplc="8E18B5FA" w:tentative="1">
      <w:start w:val="1"/>
      <w:numFmt w:val="decimal"/>
      <w:lvlText w:val="%7."/>
      <w:lvlJc w:val="left"/>
      <w:pPr>
        <w:tabs>
          <w:tab w:val="num" w:pos="5040"/>
        </w:tabs>
        <w:ind w:left="5040" w:hanging="360"/>
      </w:pPr>
    </w:lvl>
    <w:lvl w:ilvl="7" w:tplc="D116E19A" w:tentative="1">
      <w:start w:val="1"/>
      <w:numFmt w:val="decimal"/>
      <w:lvlText w:val="%8."/>
      <w:lvlJc w:val="left"/>
      <w:pPr>
        <w:tabs>
          <w:tab w:val="num" w:pos="5760"/>
        </w:tabs>
        <w:ind w:left="5760" w:hanging="360"/>
      </w:pPr>
    </w:lvl>
    <w:lvl w:ilvl="8" w:tplc="6EDEB306" w:tentative="1">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0"/>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94F31AB"/>
    <w:multiLevelType w:val="hybridMultilevel"/>
    <w:tmpl w:val="85E2D40C"/>
    <w:lvl w:ilvl="0" w:tplc="208CF688">
      <w:start w:val="1"/>
      <w:numFmt w:val="bullet"/>
      <w:pStyle w:val="DoT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6043B"/>
    <w:multiLevelType w:val="hybridMultilevel"/>
    <w:tmpl w:val="637CEE2C"/>
    <w:lvl w:ilvl="0" w:tplc="6144D4F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2B23C2A"/>
    <w:multiLevelType w:val="hybridMultilevel"/>
    <w:tmpl w:val="4AECA4B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0"/>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85A3028"/>
    <w:multiLevelType w:val="hybridMultilevel"/>
    <w:tmpl w:val="FA402FD0"/>
    <w:lvl w:ilvl="0" w:tplc="0C090003">
      <w:start w:val="1"/>
      <w:numFmt w:val="bullet"/>
      <w:pStyle w:val="Bullet1"/>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598F165C"/>
    <w:multiLevelType w:val="hybridMultilevel"/>
    <w:tmpl w:val="76180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05E86"/>
    <w:multiLevelType w:val="multilevel"/>
    <w:tmpl w:val="AB58DA0A"/>
    <w:lvl w:ilvl="0">
      <w:start w:val="181"/>
      <w:numFmt w:val="bullet"/>
      <w:pStyle w:val="List-Bullet1"/>
      <w:lvlText w:val=""/>
      <w:lvlJc w:val="left"/>
      <w:pPr>
        <w:tabs>
          <w:tab w:val="num" w:pos="357"/>
        </w:tabs>
        <w:ind w:left="357" w:hanging="357"/>
      </w:pPr>
      <w:rPr>
        <w:rFonts w:ascii="Wingdings" w:hAnsi="Wingdings" w:hint="default"/>
        <w:color w:val="82A996"/>
        <w:position w:val="-6"/>
        <w:sz w:val="32"/>
        <w:szCs w:val="32"/>
      </w:rPr>
    </w:lvl>
    <w:lvl w:ilvl="1">
      <w:start w:val="1"/>
      <w:numFmt w:val="bullet"/>
      <w:lvlRestart w:val="0"/>
      <w:pStyle w:val="List-Bullet2"/>
      <w:lvlText w:val=""/>
      <w:lvlJc w:val="left"/>
      <w:pPr>
        <w:tabs>
          <w:tab w:val="num" w:pos="714"/>
        </w:tabs>
        <w:ind w:left="714" w:hanging="357"/>
      </w:pPr>
      <w:rPr>
        <w:rFonts w:ascii="Symbol" w:hAnsi="Symbol" w:hint="default"/>
        <w:color w:val="82A996"/>
        <w:sz w:val="28"/>
        <w:szCs w:val="28"/>
      </w:rPr>
    </w:lvl>
    <w:lvl w:ilvl="2">
      <w:start w:val="1"/>
      <w:numFmt w:val="bullet"/>
      <w:lvlRestart w:val="0"/>
      <w:pStyle w:val="List-Bullet3"/>
      <w:lvlText w:val=""/>
      <w:lvlJc w:val="left"/>
      <w:pPr>
        <w:tabs>
          <w:tab w:val="num" w:pos="1021"/>
        </w:tabs>
        <w:ind w:left="1021" w:hanging="307"/>
      </w:pPr>
      <w:rPr>
        <w:rFonts w:ascii="Wingdings" w:hAnsi="Wingdings" w:hint="default"/>
        <w:b/>
        <w:i w:val="0"/>
        <w:color w:val="82A996"/>
        <w:sz w:val="22"/>
        <w:szCs w:val="22"/>
      </w:rPr>
    </w:lvl>
    <w:lvl w:ilvl="3">
      <w:start w:val="1"/>
      <w:numFmt w:val="bullet"/>
      <w:lvlRestart w:val="0"/>
      <w:lvlText w:val=""/>
      <w:lvlJc w:val="left"/>
      <w:pPr>
        <w:tabs>
          <w:tab w:val="num" w:pos="1381"/>
        </w:tabs>
        <w:ind w:left="1383" w:hanging="362"/>
      </w:pPr>
      <w:rPr>
        <w:rFonts w:ascii="Symbol" w:hAnsi="Symbol" w:hint="default"/>
        <w:color w:val="82A996"/>
        <w:sz w:val="28"/>
        <w:szCs w:val="28"/>
      </w:rPr>
    </w:lvl>
    <w:lvl w:ilvl="4">
      <w:start w:val="1"/>
      <w:numFmt w:val="bullet"/>
      <w:lvlRestart w:val="0"/>
      <w:lvlText w:val=""/>
      <w:lvlJc w:val="left"/>
      <w:pPr>
        <w:tabs>
          <w:tab w:val="num" w:pos="1721"/>
        </w:tabs>
        <w:ind w:left="1724" w:hanging="363"/>
      </w:pPr>
      <w:rPr>
        <w:rFonts w:ascii="Symbol" w:hAnsi="Symbol" w:hint="default"/>
        <w:color w:val="82A996"/>
        <w:sz w:val="20"/>
        <w:szCs w:val="20"/>
      </w:rPr>
    </w:lvl>
    <w:lvl w:ilvl="5">
      <w:start w:val="1"/>
      <w:numFmt w:val="none"/>
      <w:lvlRestart w:val="0"/>
      <w:lvlText w:val="%6)"/>
      <w:lvlJc w:val="left"/>
      <w:pPr>
        <w:tabs>
          <w:tab w:val="num" w:pos="1152"/>
        </w:tabs>
        <w:ind w:left="1152" w:hanging="432"/>
      </w:pPr>
      <w:rPr>
        <w:rFonts w:hint="default"/>
      </w:rPr>
    </w:lvl>
    <w:lvl w:ilvl="6">
      <w:start w:val="1"/>
      <w:numFmt w:val="none"/>
      <w:lvlRestart w:val="0"/>
      <w:lvlText w:val="%7)"/>
      <w:lvlJc w:val="right"/>
      <w:pPr>
        <w:tabs>
          <w:tab w:val="num" w:pos="1296"/>
        </w:tabs>
        <w:ind w:left="1296" w:hanging="288"/>
      </w:pPr>
      <w:rPr>
        <w:rFonts w:hint="default"/>
      </w:rPr>
    </w:lvl>
    <w:lvl w:ilvl="7">
      <w:start w:val="1"/>
      <w:numFmt w:val="none"/>
      <w:lvlRestart w:val="0"/>
      <w:lvlText w:val="%8."/>
      <w:lvlJc w:val="left"/>
      <w:pPr>
        <w:tabs>
          <w:tab w:val="num" w:pos="1440"/>
        </w:tabs>
        <w:ind w:left="1440" w:hanging="432"/>
      </w:pPr>
      <w:rPr>
        <w:rFonts w:hint="default"/>
      </w:rPr>
    </w:lvl>
    <w:lvl w:ilvl="8">
      <w:start w:val="1"/>
      <w:numFmt w:val="none"/>
      <w:lvlRestart w:val="0"/>
      <w:lvlText w:val="%9."/>
      <w:lvlJc w:val="right"/>
      <w:pPr>
        <w:tabs>
          <w:tab w:val="num" w:pos="1584"/>
        </w:tabs>
        <w:ind w:left="1584" w:hanging="144"/>
      </w:pPr>
      <w:rPr>
        <w:rFonts w:hint="default"/>
      </w:rPr>
    </w:lvl>
  </w:abstractNum>
  <w:abstractNum w:abstractNumId="29" w15:restartNumberingAfterBreak="0">
    <w:nsid w:val="5D1F4B6E"/>
    <w:multiLevelType w:val="hybridMultilevel"/>
    <w:tmpl w:val="02F4B7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50BCB144">
      <w:start w:val="1"/>
      <w:numFmt w:val="bullet"/>
      <w:lvlText w:val="-"/>
      <w:lvlJc w:val="left"/>
      <w:pPr>
        <w:ind w:left="644" w:hanging="360"/>
      </w:pPr>
      <w:rPr>
        <w:rFonts w:ascii="Courier New" w:hAnsi="Courier New"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DEF646A"/>
    <w:multiLevelType w:val="hybridMultilevel"/>
    <w:tmpl w:val="D02CDAD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E106654"/>
    <w:multiLevelType w:val="hybridMultilevel"/>
    <w:tmpl w:val="F4A062F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3" w15:restartNumberingAfterBreak="0">
    <w:nsid w:val="65926B7F"/>
    <w:multiLevelType w:val="hybridMultilevel"/>
    <w:tmpl w:val="63B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F960C2"/>
    <w:multiLevelType w:val="hybridMultilevel"/>
    <w:tmpl w:val="5D001C28"/>
    <w:lvl w:ilvl="0" w:tplc="6E78870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9D420E"/>
    <w:multiLevelType w:val="hybridMultilevel"/>
    <w:tmpl w:val="695EDD6C"/>
    <w:lvl w:ilvl="0" w:tplc="1F80BF74">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DF2C50"/>
    <w:multiLevelType w:val="hybridMultilevel"/>
    <w:tmpl w:val="5F721350"/>
    <w:lvl w:ilvl="0" w:tplc="4266CD00">
      <w:start w:val="1"/>
      <w:numFmt w:val="decimal"/>
      <w:lvlText w:val="%1."/>
      <w:lvlJc w:val="left"/>
      <w:pPr>
        <w:ind w:left="720" w:hanging="360"/>
      </w:pPr>
      <w:rPr>
        <w:rFonts w:ascii="Calibri" w:eastAsia="Times New Roman"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306717"/>
    <w:multiLevelType w:val="hybridMultilevel"/>
    <w:tmpl w:val="3FDE9ED0"/>
    <w:lvl w:ilvl="0" w:tplc="50BCB144">
      <w:start w:val="1"/>
      <w:numFmt w:val="bullet"/>
      <w:lvlText w:val="-"/>
      <w:lvlJc w:val="left"/>
      <w:pPr>
        <w:tabs>
          <w:tab w:val="num" w:pos="284"/>
        </w:tabs>
        <w:ind w:left="284" w:hanging="284"/>
      </w:pPr>
      <w:rPr>
        <w:rFonts w:ascii="Courier New" w:hAnsi="Courier New"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B3510"/>
    <w:multiLevelType w:val="hybridMultilevel"/>
    <w:tmpl w:val="812E3BD8"/>
    <w:lvl w:ilvl="0" w:tplc="BC4418F8">
      <w:start w:val="1"/>
      <w:numFmt w:val="bullet"/>
      <w:lvlText w:val=""/>
      <w:lvlJc w:val="left"/>
      <w:pPr>
        <w:tabs>
          <w:tab w:val="num" w:pos="284"/>
        </w:tabs>
        <w:ind w:left="284" w:hanging="284"/>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C3CD1"/>
    <w:multiLevelType w:val="hybridMultilevel"/>
    <w:tmpl w:val="42062CB2"/>
    <w:lvl w:ilvl="0" w:tplc="BF663A3E">
      <w:start w:val="1"/>
      <w:numFmt w:val="decimal"/>
      <w:pStyle w:val="Tabletextnumbered"/>
      <w:lvlText w:val="%1."/>
      <w:lvlJc w:val="left"/>
      <w:pPr>
        <w:tabs>
          <w:tab w:val="num" w:pos="0"/>
        </w:tabs>
        <w:ind w:left="0" w:firstLine="0"/>
      </w:pPr>
      <w:rPr>
        <w:rFonts w:hint="default"/>
        <w:sz w:val="16"/>
        <w:szCs w:val="16"/>
      </w:rPr>
    </w:lvl>
    <w:lvl w:ilvl="1" w:tplc="BA4098D4" w:tentative="1">
      <w:start w:val="1"/>
      <w:numFmt w:val="bullet"/>
      <w:lvlText w:val="o"/>
      <w:lvlJc w:val="left"/>
      <w:pPr>
        <w:tabs>
          <w:tab w:val="num" w:pos="1440"/>
        </w:tabs>
        <w:ind w:left="1440" w:hanging="360"/>
      </w:pPr>
      <w:rPr>
        <w:rFonts w:ascii="Courier New" w:hAnsi="Courier New" w:cs="Courier New" w:hint="default"/>
      </w:rPr>
    </w:lvl>
    <w:lvl w:ilvl="2" w:tplc="7224724E" w:tentative="1">
      <w:start w:val="1"/>
      <w:numFmt w:val="bullet"/>
      <w:lvlText w:val=""/>
      <w:lvlJc w:val="left"/>
      <w:pPr>
        <w:tabs>
          <w:tab w:val="num" w:pos="2160"/>
        </w:tabs>
        <w:ind w:left="2160" w:hanging="360"/>
      </w:pPr>
      <w:rPr>
        <w:rFonts w:ascii="Wingdings" w:hAnsi="Wingdings" w:hint="default"/>
      </w:rPr>
    </w:lvl>
    <w:lvl w:ilvl="3" w:tplc="A1468DE0" w:tentative="1">
      <w:start w:val="1"/>
      <w:numFmt w:val="bullet"/>
      <w:lvlText w:val=""/>
      <w:lvlJc w:val="left"/>
      <w:pPr>
        <w:tabs>
          <w:tab w:val="num" w:pos="2880"/>
        </w:tabs>
        <w:ind w:left="2880" w:hanging="360"/>
      </w:pPr>
      <w:rPr>
        <w:rFonts w:ascii="Symbol" w:hAnsi="Symbol" w:hint="default"/>
      </w:rPr>
    </w:lvl>
    <w:lvl w:ilvl="4" w:tplc="44B66A96" w:tentative="1">
      <w:start w:val="1"/>
      <w:numFmt w:val="bullet"/>
      <w:lvlText w:val="o"/>
      <w:lvlJc w:val="left"/>
      <w:pPr>
        <w:tabs>
          <w:tab w:val="num" w:pos="3600"/>
        </w:tabs>
        <w:ind w:left="3600" w:hanging="360"/>
      </w:pPr>
      <w:rPr>
        <w:rFonts w:ascii="Courier New" w:hAnsi="Courier New" w:cs="Courier New" w:hint="default"/>
      </w:rPr>
    </w:lvl>
    <w:lvl w:ilvl="5" w:tplc="55A28744" w:tentative="1">
      <w:start w:val="1"/>
      <w:numFmt w:val="bullet"/>
      <w:lvlText w:val=""/>
      <w:lvlJc w:val="left"/>
      <w:pPr>
        <w:tabs>
          <w:tab w:val="num" w:pos="4320"/>
        </w:tabs>
        <w:ind w:left="4320" w:hanging="360"/>
      </w:pPr>
      <w:rPr>
        <w:rFonts w:ascii="Wingdings" w:hAnsi="Wingdings" w:hint="default"/>
      </w:rPr>
    </w:lvl>
    <w:lvl w:ilvl="6" w:tplc="D8F02062" w:tentative="1">
      <w:start w:val="1"/>
      <w:numFmt w:val="bullet"/>
      <w:lvlText w:val=""/>
      <w:lvlJc w:val="left"/>
      <w:pPr>
        <w:tabs>
          <w:tab w:val="num" w:pos="5040"/>
        </w:tabs>
        <w:ind w:left="5040" w:hanging="360"/>
      </w:pPr>
      <w:rPr>
        <w:rFonts w:ascii="Symbol" w:hAnsi="Symbol" w:hint="default"/>
      </w:rPr>
    </w:lvl>
    <w:lvl w:ilvl="7" w:tplc="AA7E3074" w:tentative="1">
      <w:start w:val="1"/>
      <w:numFmt w:val="bullet"/>
      <w:lvlText w:val="o"/>
      <w:lvlJc w:val="left"/>
      <w:pPr>
        <w:tabs>
          <w:tab w:val="num" w:pos="5760"/>
        </w:tabs>
        <w:ind w:left="5760" w:hanging="360"/>
      </w:pPr>
      <w:rPr>
        <w:rFonts w:ascii="Courier New" w:hAnsi="Courier New" w:cs="Courier New" w:hint="default"/>
      </w:rPr>
    </w:lvl>
    <w:lvl w:ilvl="8" w:tplc="515E0E9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20FEB"/>
    <w:multiLevelType w:val="hybridMultilevel"/>
    <w:tmpl w:val="DA6635E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7C034D65"/>
    <w:multiLevelType w:val="hybridMultilevel"/>
    <w:tmpl w:val="8BB2C446"/>
    <w:lvl w:ilvl="0" w:tplc="5AF4A43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C251E5"/>
    <w:multiLevelType w:val="hybridMultilevel"/>
    <w:tmpl w:val="2624B6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644"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5"/>
  </w:num>
  <w:num w:numId="2">
    <w:abstractNumId w:val="25"/>
  </w:num>
  <w:num w:numId="3">
    <w:abstractNumId w:val="20"/>
  </w:num>
  <w:num w:numId="4">
    <w:abstractNumId w:val="10"/>
  </w:num>
  <w:num w:numId="5">
    <w:abstractNumId w:val="24"/>
  </w:num>
  <w:num w:numId="6">
    <w:abstractNumId w:val="0"/>
  </w:num>
  <w:num w:numId="7">
    <w:abstractNumId w:val="39"/>
  </w:num>
  <w:num w:numId="8">
    <w:abstractNumId w:val="6"/>
  </w:num>
  <w:num w:numId="9">
    <w:abstractNumId w:val="26"/>
  </w:num>
  <w:num w:numId="10">
    <w:abstractNumId w:val="1"/>
  </w:num>
  <w:num w:numId="11">
    <w:abstractNumId w:val="4"/>
  </w:num>
  <w:num w:numId="12">
    <w:abstractNumId w:val="21"/>
  </w:num>
  <w:num w:numId="13">
    <w:abstractNumId w:val="12"/>
  </w:num>
  <w:num w:numId="14">
    <w:abstractNumId w:val="32"/>
  </w:num>
  <w:num w:numId="15">
    <w:abstractNumId w:val="9"/>
  </w:num>
  <w:num w:numId="16">
    <w:abstractNumId w:val="28"/>
  </w:num>
  <w:num w:numId="17">
    <w:abstractNumId w:val="27"/>
  </w:num>
  <w:num w:numId="18">
    <w:abstractNumId w:val="41"/>
  </w:num>
  <w:num w:numId="19">
    <w:abstractNumId w:val="34"/>
  </w:num>
  <w:num w:numId="20">
    <w:abstractNumId w:val="16"/>
  </w:num>
  <w:num w:numId="21">
    <w:abstractNumId w:val="22"/>
  </w:num>
  <w:num w:numId="22">
    <w:abstractNumId w:val="11"/>
  </w:num>
  <w:num w:numId="23">
    <w:abstractNumId w:val="19"/>
  </w:num>
  <w:num w:numId="24">
    <w:abstractNumId w:val="38"/>
  </w:num>
  <w:num w:numId="25">
    <w:abstractNumId w:val="18"/>
  </w:num>
  <w:num w:numId="26">
    <w:abstractNumId w:val="5"/>
  </w:num>
  <w:num w:numId="27">
    <w:abstractNumId w:val="14"/>
  </w:num>
  <w:num w:numId="28">
    <w:abstractNumId w:val="3"/>
  </w:num>
  <w:num w:numId="29">
    <w:abstractNumId w:val="7"/>
  </w:num>
  <w:num w:numId="30">
    <w:abstractNumId w:val="30"/>
  </w:num>
  <w:num w:numId="31">
    <w:abstractNumId w:val="40"/>
  </w:num>
  <w:num w:numId="32">
    <w:abstractNumId w:val="31"/>
  </w:num>
  <w:num w:numId="33">
    <w:abstractNumId w:val="2"/>
  </w:num>
  <w:num w:numId="34">
    <w:abstractNumId w:val="13"/>
  </w:num>
  <w:num w:numId="35">
    <w:abstractNumId w:val="23"/>
  </w:num>
  <w:num w:numId="36">
    <w:abstractNumId w:val="15"/>
  </w:num>
  <w:num w:numId="37">
    <w:abstractNumId w:val="33"/>
  </w:num>
  <w:num w:numId="38">
    <w:abstractNumId w:val="36"/>
  </w:num>
  <w:num w:numId="39">
    <w:abstractNumId w:val="42"/>
  </w:num>
  <w:num w:numId="40">
    <w:abstractNumId w:val="8"/>
  </w:num>
  <w:num w:numId="41">
    <w:abstractNumId w:val="29"/>
  </w:num>
  <w:num w:numId="4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59"/>
    <w:rsid w:val="000016B9"/>
    <w:rsid w:val="000068D5"/>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2C73"/>
    <w:rsid w:val="000C3F1E"/>
    <w:rsid w:val="000C6C34"/>
    <w:rsid w:val="000D1F38"/>
    <w:rsid w:val="000E0951"/>
    <w:rsid w:val="000F5CCD"/>
    <w:rsid w:val="000F5D86"/>
    <w:rsid w:val="0011798B"/>
    <w:rsid w:val="00117BE5"/>
    <w:rsid w:val="00121FBE"/>
    <w:rsid w:val="0012568E"/>
    <w:rsid w:val="00131CF3"/>
    <w:rsid w:val="00137BF4"/>
    <w:rsid w:val="00140C29"/>
    <w:rsid w:val="00145027"/>
    <w:rsid w:val="0015010B"/>
    <w:rsid w:val="001501D9"/>
    <w:rsid w:val="00152EB7"/>
    <w:rsid w:val="001538CB"/>
    <w:rsid w:val="0016080C"/>
    <w:rsid w:val="001623DE"/>
    <w:rsid w:val="00174A22"/>
    <w:rsid w:val="00183D5D"/>
    <w:rsid w:val="001912A2"/>
    <w:rsid w:val="001966FA"/>
    <w:rsid w:val="00197666"/>
    <w:rsid w:val="001A0139"/>
    <w:rsid w:val="001A0956"/>
    <w:rsid w:val="001B5F9A"/>
    <w:rsid w:val="001C1FF2"/>
    <w:rsid w:val="001C4A52"/>
    <w:rsid w:val="001E7690"/>
    <w:rsid w:val="001E76BA"/>
    <w:rsid w:val="001F425E"/>
    <w:rsid w:val="001F7566"/>
    <w:rsid w:val="002009BA"/>
    <w:rsid w:val="00206036"/>
    <w:rsid w:val="00214A8E"/>
    <w:rsid w:val="00215465"/>
    <w:rsid w:val="00220CD0"/>
    <w:rsid w:val="0022344A"/>
    <w:rsid w:val="00266A8F"/>
    <w:rsid w:val="00267000"/>
    <w:rsid w:val="00271DB5"/>
    <w:rsid w:val="002846D8"/>
    <w:rsid w:val="00286406"/>
    <w:rsid w:val="00287C96"/>
    <w:rsid w:val="002A0832"/>
    <w:rsid w:val="002A5458"/>
    <w:rsid w:val="002C062E"/>
    <w:rsid w:val="002C6B74"/>
    <w:rsid w:val="002D0D27"/>
    <w:rsid w:val="002D33BC"/>
    <w:rsid w:val="002D60E2"/>
    <w:rsid w:val="002D76A0"/>
    <w:rsid w:val="002E7655"/>
    <w:rsid w:val="002F6C20"/>
    <w:rsid w:val="003238CE"/>
    <w:rsid w:val="003248DB"/>
    <w:rsid w:val="003439ED"/>
    <w:rsid w:val="00344760"/>
    <w:rsid w:val="0035215E"/>
    <w:rsid w:val="00354F6D"/>
    <w:rsid w:val="003633F5"/>
    <w:rsid w:val="00376A58"/>
    <w:rsid w:val="0037744F"/>
    <w:rsid w:val="003A641C"/>
    <w:rsid w:val="003B13F4"/>
    <w:rsid w:val="003D4DBC"/>
    <w:rsid w:val="003E6882"/>
    <w:rsid w:val="00411A3D"/>
    <w:rsid w:val="0042726E"/>
    <w:rsid w:val="004439BD"/>
    <w:rsid w:val="004451EE"/>
    <w:rsid w:val="004502A1"/>
    <w:rsid w:val="00452B15"/>
    <w:rsid w:val="004563B4"/>
    <w:rsid w:val="00467851"/>
    <w:rsid w:val="00481544"/>
    <w:rsid w:val="00481CE3"/>
    <w:rsid w:val="00482E0B"/>
    <w:rsid w:val="00494CB3"/>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27AA9"/>
    <w:rsid w:val="0053763A"/>
    <w:rsid w:val="005654E8"/>
    <w:rsid w:val="005661B1"/>
    <w:rsid w:val="00576D35"/>
    <w:rsid w:val="0058377A"/>
    <w:rsid w:val="00586AC8"/>
    <w:rsid w:val="005A0DDF"/>
    <w:rsid w:val="005A2047"/>
    <w:rsid w:val="005A60DB"/>
    <w:rsid w:val="005B3397"/>
    <w:rsid w:val="005B369E"/>
    <w:rsid w:val="005C54B5"/>
    <w:rsid w:val="005C72CC"/>
    <w:rsid w:val="005D0630"/>
    <w:rsid w:val="005D161B"/>
    <w:rsid w:val="005E10F7"/>
    <w:rsid w:val="005E5305"/>
    <w:rsid w:val="006046FF"/>
    <w:rsid w:val="00604F69"/>
    <w:rsid w:val="006146C3"/>
    <w:rsid w:val="00622565"/>
    <w:rsid w:val="0063036E"/>
    <w:rsid w:val="006325CB"/>
    <w:rsid w:val="00632F54"/>
    <w:rsid w:val="00633AF4"/>
    <w:rsid w:val="00635C80"/>
    <w:rsid w:val="006515F5"/>
    <w:rsid w:val="0065579C"/>
    <w:rsid w:val="006610FF"/>
    <w:rsid w:val="00665B9F"/>
    <w:rsid w:val="006740DF"/>
    <w:rsid w:val="00680C6F"/>
    <w:rsid w:val="00685229"/>
    <w:rsid w:val="0069624A"/>
    <w:rsid w:val="006A2843"/>
    <w:rsid w:val="006A6360"/>
    <w:rsid w:val="006B5C60"/>
    <w:rsid w:val="006C1037"/>
    <w:rsid w:val="006D2273"/>
    <w:rsid w:val="006D5CDC"/>
    <w:rsid w:val="006F7929"/>
    <w:rsid w:val="0073089A"/>
    <w:rsid w:val="00744530"/>
    <w:rsid w:val="007460DA"/>
    <w:rsid w:val="0076392F"/>
    <w:rsid w:val="007663E6"/>
    <w:rsid w:val="00773FEC"/>
    <w:rsid w:val="0078138D"/>
    <w:rsid w:val="007903B1"/>
    <w:rsid w:val="0079069F"/>
    <w:rsid w:val="007C6ACD"/>
    <w:rsid w:val="007D18A9"/>
    <w:rsid w:val="007D1FEC"/>
    <w:rsid w:val="007D26DC"/>
    <w:rsid w:val="007D5835"/>
    <w:rsid w:val="007D5985"/>
    <w:rsid w:val="007E76A2"/>
    <w:rsid w:val="00810221"/>
    <w:rsid w:val="00810457"/>
    <w:rsid w:val="00815AAF"/>
    <w:rsid w:val="008266EE"/>
    <w:rsid w:val="00826FDC"/>
    <w:rsid w:val="00832B4A"/>
    <w:rsid w:val="008459DC"/>
    <w:rsid w:val="0086024E"/>
    <w:rsid w:val="00860B3E"/>
    <w:rsid w:val="00875C35"/>
    <w:rsid w:val="00886A94"/>
    <w:rsid w:val="0089070C"/>
    <w:rsid w:val="0089332C"/>
    <w:rsid w:val="008953C3"/>
    <w:rsid w:val="008A2850"/>
    <w:rsid w:val="008A2D11"/>
    <w:rsid w:val="008A593B"/>
    <w:rsid w:val="008A6C4F"/>
    <w:rsid w:val="008B649F"/>
    <w:rsid w:val="008D2D94"/>
    <w:rsid w:val="008D5C2E"/>
    <w:rsid w:val="00906C4E"/>
    <w:rsid w:val="00913147"/>
    <w:rsid w:val="00916190"/>
    <w:rsid w:val="0092592D"/>
    <w:rsid w:val="00936F16"/>
    <w:rsid w:val="00937B2B"/>
    <w:rsid w:val="00941A30"/>
    <w:rsid w:val="00947539"/>
    <w:rsid w:val="0095320E"/>
    <w:rsid w:val="00954D69"/>
    <w:rsid w:val="0096313F"/>
    <w:rsid w:val="00966ABA"/>
    <w:rsid w:val="00967541"/>
    <w:rsid w:val="00975520"/>
    <w:rsid w:val="009914E7"/>
    <w:rsid w:val="009972DF"/>
    <w:rsid w:val="009975E5"/>
    <w:rsid w:val="009A5B20"/>
    <w:rsid w:val="009B7419"/>
    <w:rsid w:val="009D1D59"/>
    <w:rsid w:val="009E391E"/>
    <w:rsid w:val="009E45FE"/>
    <w:rsid w:val="009E4EC4"/>
    <w:rsid w:val="009F7A67"/>
    <w:rsid w:val="00A45055"/>
    <w:rsid w:val="00A53F9C"/>
    <w:rsid w:val="00A56436"/>
    <w:rsid w:val="00A6478A"/>
    <w:rsid w:val="00A66C88"/>
    <w:rsid w:val="00A7091F"/>
    <w:rsid w:val="00A7771C"/>
    <w:rsid w:val="00A80C2F"/>
    <w:rsid w:val="00A91BF9"/>
    <w:rsid w:val="00AA1F0A"/>
    <w:rsid w:val="00AA3CEA"/>
    <w:rsid w:val="00AA618D"/>
    <w:rsid w:val="00AA6E5F"/>
    <w:rsid w:val="00AB2B87"/>
    <w:rsid w:val="00AB33D4"/>
    <w:rsid w:val="00AB3779"/>
    <w:rsid w:val="00AB6DED"/>
    <w:rsid w:val="00AB7D32"/>
    <w:rsid w:val="00AC5820"/>
    <w:rsid w:val="00AD09B3"/>
    <w:rsid w:val="00AD5635"/>
    <w:rsid w:val="00AD5ACB"/>
    <w:rsid w:val="00AD606C"/>
    <w:rsid w:val="00AE2693"/>
    <w:rsid w:val="00AE3E57"/>
    <w:rsid w:val="00AE6B12"/>
    <w:rsid w:val="00AE6BD7"/>
    <w:rsid w:val="00AF112C"/>
    <w:rsid w:val="00AF4E7F"/>
    <w:rsid w:val="00B02277"/>
    <w:rsid w:val="00B15BED"/>
    <w:rsid w:val="00B23196"/>
    <w:rsid w:val="00B406E0"/>
    <w:rsid w:val="00B42C27"/>
    <w:rsid w:val="00B446A7"/>
    <w:rsid w:val="00B45B4D"/>
    <w:rsid w:val="00B45DB7"/>
    <w:rsid w:val="00B46B5F"/>
    <w:rsid w:val="00B51C5D"/>
    <w:rsid w:val="00B525C2"/>
    <w:rsid w:val="00B52648"/>
    <w:rsid w:val="00B6508B"/>
    <w:rsid w:val="00B709DC"/>
    <w:rsid w:val="00B70B52"/>
    <w:rsid w:val="00B710C2"/>
    <w:rsid w:val="00B71D00"/>
    <w:rsid w:val="00BA2F3B"/>
    <w:rsid w:val="00BA3A55"/>
    <w:rsid w:val="00BB3989"/>
    <w:rsid w:val="00BC21E9"/>
    <w:rsid w:val="00BC6211"/>
    <w:rsid w:val="00BD1E7E"/>
    <w:rsid w:val="00C06BBA"/>
    <w:rsid w:val="00C1376A"/>
    <w:rsid w:val="00C140C2"/>
    <w:rsid w:val="00C17AE1"/>
    <w:rsid w:val="00C34A60"/>
    <w:rsid w:val="00C34F4D"/>
    <w:rsid w:val="00C36DC7"/>
    <w:rsid w:val="00C46E8A"/>
    <w:rsid w:val="00C47DE4"/>
    <w:rsid w:val="00C55842"/>
    <w:rsid w:val="00C6421A"/>
    <w:rsid w:val="00C74C6D"/>
    <w:rsid w:val="00C777B3"/>
    <w:rsid w:val="00C82173"/>
    <w:rsid w:val="00C837F2"/>
    <w:rsid w:val="00C849EE"/>
    <w:rsid w:val="00C85938"/>
    <w:rsid w:val="00C973B7"/>
    <w:rsid w:val="00CB5B48"/>
    <w:rsid w:val="00CB776D"/>
    <w:rsid w:val="00CB7CEE"/>
    <w:rsid w:val="00CC521C"/>
    <w:rsid w:val="00CE5298"/>
    <w:rsid w:val="00CF5A26"/>
    <w:rsid w:val="00D05E52"/>
    <w:rsid w:val="00D2026C"/>
    <w:rsid w:val="00D249CA"/>
    <w:rsid w:val="00D24F1A"/>
    <w:rsid w:val="00D33AC1"/>
    <w:rsid w:val="00D414CE"/>
    <w:rsid w:val="00D4548E"/>
    <w:rsid w:val="00D51B7A"/>
    <w:rsid w:val="00D5471F"/>
    <w:rsid w:val="00D63564"/>
    <w:rsid w:val="00D674A0"/>
    <w:rsid w:val="00D72E45"/>
    <w:rsid w:val="00D760F0"/>
    <w:rsid w:val="00D770F0"/>
    <w:rsid w:val="00D8352B"/>
    <w:rsid w:val="00D83EE2"/>
    <w:rsid w:val="00D86791"/>
    <w:rsid w:val="00D95342"/>
    <w:rsid w:val="00DA78C9"/>
    <w:rsid w:val="00DB04F9"/>
    <w:rsid w:val="00DB064A"/>
    <w:rsid w:val="00DB76EC"/>
    <w:rsid w:val="00DC5E30"/>
    <w:rsid w:val="00DD1415"/>
    <w:rsid w:val="00DD1627"/>
    <w:rsid w:val="00DD35A4"/>
    <w:rsid w:val="00DD6496"/>
    <w:rsid w:val="00DE3761"/>
    <w:rsid w:val="00DE3AF3"/>
    <w:rsid w:val="00E020B6"/>
    <w:rsid w:val="00E05CE7"/>
    <w:rsid w:val="00E170D8"/>
    <w:rsid w:val="00E20794"/>
    <w:rsid w:val="00E25F01"/>
    <w:rsid w:val="00E27E63"/>
    <w:rsid w:val="00E30105"/>
    <w:rsid w:val="00E407FD"/>
    <w:rsid w:val="00E43F8B"/>
    <w:rsid w:val="00E44E03"/>
    <w:rsid w:val="00E561E7"/>
    <w:rsid w:val="00E60467"/>
    <w:rsid w:val="00E62815"/>
    <w:rsid w:val="00E670FD"/>
    <w:rsid w:val="00E73B61"/>
    <w:rsid w:val="00E801BC"/>
    <w:rsid w:val="00E817B2"/>
    <w:rsid w:val="00E93F07"/>
    <w:rsid w:val="00EA1E56"/>
    <w:rsid w:val="00EC42C5"/>
    <w:rsid w:val="00EC7585"/>
    <w:rsid w:val="00ED6553"/>
    <w:rsid w:val="00F028E5"/>
    <w:rsid w:val="00F04053"/>
    <w:rsid w:val="00F05E53"/>
    <w:rsid w:val="00F11E01"/>
    <w:rsid w:val="00F12719"/>
    <w:rsid w:val="00F12F2B"/>
    <w:rsid w:val="00F141C9"/>
    <w:rsid w:val="00F15362"/>
    <w:rsid w:val="00F373BD"/>
    <w:rsid w:val="00F53D3C"/>
    <w:rsid w:val="00F65D04"/>
    <w:rsid w:val="00F875BD"/>
    <w:rsid w:val="00FA3FAF"/>
    <w:rsid w:val="00FA6C39"/>
    <w:rsid w:val="00FB1226"/>
    <w:rsid w:val="00FB3938"/>
    <w:rsid w:val="00FD680F"/>
    <w:rsid w:val="00FE0459"/>
    <w:rsid w:val="00FE12DC"/>
    <w:rsid w:val="00FE45A9"/>
    <w:rsid w:val="00FE631C"/>
    <w:rsid w:val="00FE6939"/>
    <w:rsid w:val="00FF0A9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3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5E"/>
    <w:pPr>
      <w:spacing w:line="250" w:lineRule="exact"/>
    </w:pPr>
    <w:rPr>
      <w:rFonts w:cs="Times New Roman"/>
      <w:sz w:val="24"/>
      <w:szCs w:val="21"/>
      <w:lang w:eastAsia="en-AU"/>
    </w:rPr>
  </w:style>
  <w:style w:type="paragraph" w:styleId="Heading1">
    <w:name w:val="heading 1"/>
    <w:next w:val="Heading2"/>
    <w:link w:val="Heading1Char"/>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nhideWhenUsed/>
    <w:qFormat/>
    <w:rsid w:val="0035215E"/>
    <w:pPr>
      <w:keepNext/>
      <w:suppressAutoHyphens/>
      <w:spacing w:before="240" w:after="60" w:line="300" w:lineRule="exact"/>
      <w:outlineLvl w:val="1"/>
    </w:pPr>
    <w:rPr>
      <w:rFonts w:asciiTheme="majorHAnsi" w:hAnsiTheme="majorHAnsi"/>
      <w:color w:val="00AEEF" w:themeColor="text2"/>
      <w:sz w:val="30"/>
      <w:szCs w:val="36"/>
    </w:rPr>
  </w:style>
  <w:style w:type="paragraph" w:styleId="Heading3">
    <w:name w:val="heading 3"/>
    <w:basedOn w:val="Normal"/>
    <w:next w:val="Normal"/>
    <w:link w:val="Heading3Char"/>
    <w:unhideWhenUsed/>
    <w:qFormat/>
    <w:rsid w:val="0035215E"/>
    <w:pPr>
      <w:keepNext/>
      <w:suppressAutoHyphens/>
      <w:spacing w:before="200" w:after="60" w:line="240" w:lineRule="exact"/>
      <w:outlineLvl w:val="2"/>
    </w:pPr>
    <w:rPr>
      <w:rFonts w:asciiTheme="majorHAnsi" w:hAnsiTheme="majorHAnsi"/>
      <w:b/>
      <w:color w:val="323232" w:themeColor="accent1"/>
      <w:sz w:val="26"/>
      <w:szCs w:val="28"/>
    </w:rPr>
  </w:style>
  <w:style w:type="paragraph" w:styleId="Heading4">
    <w:name w:val="heading 4"/>
    <w:basedOn w:val="Normal"/>
    <w:link w:val="Heading4Char"/>
    <w:unhideWhenUsed/>
    <w:qFormat/>
    <w:rsid w:val="00E020B6"/>
    <w:pPr>
      <w:keepNext/>
      <w:spacing w:before="200" w:after="60" w:line="240" w:lineRule="exact"/>
      <w:outlineLvl w:val="3"/>
    </w:pPr>
    <w:rPr>
      <w:rFonts w:asciiTheme="majorHAnsi" w:hAnsiTheme="majorHAnsi"/>
      <w:bCs/>
      <w:color w:val="482D8C" w:themeColor="background2"/>
      <w:szCs w:val="28"/>
    </w:rPr>
  </w:style>
  <w:style w:type="paragraph" w:styleId="Heading5">
    <w:name w:val="heading 5"/>
    <w:basedOn w:val="Heading4"/>
    <w:next w:val="BodyText"/>
    <w:link w:val="Heading5Char"/>
    <w:qFormat/>
    <w:rsid w:val="00D86791"/>
    <w:pPr>
      <w:suppressAutoHyphens/>
      <w:spacing w:before="0" w:after="120" w:line="240" w:lineRule="auto"/>
      <w:outlineLvl w:val="4"/>
    </w:pPr>
    <w:rPr>
      <w:rFonts w:ascii="Verdana" w:eastAsia="Times New Roman" w:hAnsi="Verdana" w:cs="Tahoma"/>
      <w:b/>
      <w:bCs w:val="0"/>
      <w:color w:val="auto"/>
      <w:sz w:val="20"/>
      <w:szCs w:val="20"/>
    </w:rPr>
  </w:style>
  <w:style w:type="paragraph" w:styleId="Heading6">
    <w:name w:val="heading 6"/>
    <w:basedOn w:val="Heading4"/>
    <w:next w:val="BodyText"/>
    <w:link w:val="Heading6Char"/>
    <w:qFormat/>
    <w:rsid w:val="00D86791"/>
    <w:pPr>
      <w:suppressAutoHyphens/>
      <w:spacing w:before="0" w:after="120" w:line="240" w:lineRule="auto"/>
      <w:outlineLvl w:val="5"/>
    </w:pPr>
    <w:rPr>
      <w:rFonts w:ascii="Verdana" w:eastAsia="Times New Roman" w:hAnsi="Verdana" w:cs="Tahoma"/>
      <w:b/>
      <w:bCs w:val="0"/>
      <w:color w:val="000000"/>
      <w:sz w:val="20"/>
      <w:szCs w:val="20"/>
    </w:rPr>
  </w:style>
  <w:style w:type="paragraph" w:styleId="Heading7">
    <w:name w:val="heading 7"/>
    <w:basedOn w:val="Heading4"/>
    <w:next w:val="BodyText"/>
    <w:link w:val="Heading7Char"/>
    <w:qFormat/>
    <w:rsid w:val="00D86791"/>
    <w:pPr>
      <w:suppressAutoHyphens/>
      <w:spacing w:before="0" w:after="120" w:line="240" w:lineRule="auto"/>
      <w:outlineLvl w:val="6"/>
    </w:pPr>
    <w:rPr>
      <w:rFonts w:ascii="Verdana" w:eastAsia="Times New Roman" w:hAnsi="Verdana" w:cs="Tahoma"/>
      <w:b/>
      <w:bCs w:val="0"/>
      <w:color w:val="auto"/>
      <w:sz w:val="20"/>
      <w:szCs w:val="20"/>
    </w:rPr>
  </w:style>
  <w:style w:type="paragraph" w:styleId="Heading8">
    <w:name w:val="heading 8"/>
    <w:basedOn w:val="Heading4"/>
    <w:next w:val="BodyText"/>
    <w:link w:val="Heading8Char"/>
    <w:qFormat/>
    <w:rsid w:val="00D86791"/>
    <w:pPr>
      <w:suppressAutoHyphens/>
      <w:spacing w:before="0" w:after="120" w:line="240" w:lineRule="auto"/>
      <w:outlineLvl w:val="7"/>
    </w:pPr>
    <w:rPr>
      <w:rFonts w:ascii="Verdana" w:eastAsia="Times New Roman" w:hAnsi="Verdana" w:cs="Tahoma"/>
      <w:b/>
      <w:bCs w:val="0"/>
      <w:color w:val="auto"/>
      <w:sz w:val="20"/>
      <w:szCs w:val="20"/>
    </w:rPr>
  </w:style>
  <w:style w:type="paragraph" w:styleId="Heading9">
    <w:name w:val="heading 9"/>
    <w:basedOn w:val="Heading4"/>
    <w:next w:val="BodyText"/>
    <w:link w:val="Heading9Char"/>
    <w:qFormat/>
    <w:rsid w:val="00D86791"/>
    <w:pPr>
      <w:suppressAutoHyphens/>
      <w:spacing w:before="0" w:after="120" w:line="240" w:lineRule="auto"/>
      <w:outlineLvl w:val="8"/>
    </w:pPr>
    <w:rPr>
      <w:rFonts w:ascii="Verdana" w:eastAsia="Times New Roman" w:hAnsi="Verdana" w:cs="Tahoma"/>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rsid w:val="0035215E"/>
    <w:rPr>
      <w:rFonts w:asciiTheme="majorHAnsi" w:hAnsiTheme="majorHAnsi" w:cs="Times New Roman"/>
      <w:color w:val="00AEEF" w:themeColor="text2"/>
      <w:sz w:val="30"/>
      <w:szCs w:val="36"/>
      <w:lang w:eastAsia="en-AU"/>
    </w:rPr>
  </w:style>
  <w:style w:type="character" w:customStyle="1" w:styleId="Heading3Char">
    <w:name w:val="Heading 3 Char"/>
    <w:basedOn w:val="DefaultParagraphFont"/>
    <w:link w:val="Heading3"/>
    <w:rsid w:val="0035215E"/>
    <w:rPr>
      <w:rFonts w:asciiTheme="majorHAnsi" w:hAnsiTheme="majorHAnsi" w:cs="Times New Roman"/>
      <w:b/>
      <w:color w:val="323232" w:themeColor="accent1"/>
      <w:sz w:val="26"/>
      <w:szCs w:val="28"/>
      <w:lang w:eastAsia="en-AU"/>
    </w:rPr>
  </w:style>
  <w:style w:type="character" w:customStyle="1" w:styleId="Heading4Char">
    <w:name w:val="Heading 4 Char"/>
    <w:basedOn w:val="DefaultParagraphFont"/>
    <w:link w:val="Heading4"/>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117BE5"/>
    <w:pPr>
      <w:keepNext/>
      <w:tabs>
        <w:tab w:val="right" w:leader="dot" w:pos="9060"/>
      </w:tabs>
      <w:spacing w:before="360" w:after="120" w:line="440" w:lineRule="exact"/>
    </w:pPr>
    <w:rPr>
      <w:rFonts w:asciiTheme="majorHAnsi" w:hAnsiTheme="majorHAnsi"/>
      <w:caps/>
      <w:noProof/>
      <w:color w:val="482D8C" w:themeColor="background2"/>
      <w:sz w:val="32"/>
      <w:szCs w:val="40"/>
    </w:rPr>
  </w:style>
  <w:style w:type="paragraph" w:styleId="TOC2">
    <w:name w:val="toc 2"/>
    <w:basedOn w:val="Normal"/>
    <w:autoRedefine/>
    <w:uiPriority w:val="39"/>
    <w:unhideWhenUsed/>
    <w:rsid w:val="0035215E"/>
    <w:pPr>
      <w:keepNext/>
      <w:tabs>
        <w:tab w:val="right" w:leader="dot" w:pos="9060"/>
      </w:tabs>
      <w:spacing w:before="120" w:after="80" w:line="320" w:lineRule="exact"/>
      <w:ind w:left="210"/>
    </w:pPr>
    <w:rPr>
      <w:rFonts w:asciiTheme="majorHAnsi" w:hAnsiTheme="majorHAnsi"/>
      <w:noProof/>
      <w:color w:val="00AEEF" w:themeColor="text2"/>
      <w:sz w:val="26"/>
      <w:szCs w:val="32"/>
    </w:rPr>
  </w:style>
  <w:style w:type="paragraph" w:styleId="TOC3">
    <w:name w:val="toc 3"/>
    <w:basedOn w:val="Normal"/>
    <w:autoRedefine/>
    <w:uiPriority w:val="39"/>
    <w:unhideWhenUsed/>
    <w:rsid w:val="0035215E"/>
    <w:pPr>
      <w:keepNext/>
      <w:tabs>
        <w:tab w:val="right" w:leader="dot" w:pos="9060"/>
      </w:tabs>
      <w:spacing w:before="120" w:after="80" w:line="240" w:lineRule="exact"/>
      <w:ind w:left="420"/>
    </w:pPr>
    <w:rPr>
      <w:rFonts w:asciiTheme="majorHAnsi" w:hAnsiTheme="majorHAnsi"/>
      <w:noProof/>
      <w:color w:val="323232" w:themeColor="accent1"/>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117BE5"/>
    <w:pPr>
      <w:keepNext/>
      <w:spacing w:before="480" w:after="120" w:line="276" w:lineRule="auto"/>
    </w:pPr>
    <w:rPr>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Cs w:val="24"/>
    </w:rPr>
  </w:style>
  <w:style w:type="table" w:styleId="TableGrid">
    <w:name w:val="Table Grid"/>
    <w:basedOn w:val="TableNormal"/>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nhideWhenUsed/>
    <w:rsid w:val="00632F54"/>
    <w:pPr>
      <w:spacing w:after="120"/>
    </w:pPr>
  </w:style>
  <w:style w:type="character" w:customStyle="1" w:styleId="BodyTextChar">
    <w:name w:val="Body Text Char"/>
    <w:basedOn w:val="DefaultParagraphFont"/>
    <w:link w:val="BodyText"/>
    <w:rsid w:val="00632F54"/>
    <w:rPr>
      <w:rFonts w:ascii="Source Sans Pro" w:hAnsi="Source Sans Pro" w:cs="Times New Roman"/>
      <w:sz w:val="21"/>
      <w:szCs w:val="21"/>
      <w:lang w:eastAsia="en-AU"/>
    </w:rPr>
  </w:style>
  <w:style w:type="paragraph" w:customStyle="1" w:styleId="Bullet10">
    <w:name w:val="Bullet 1"/>
    <w:basedOn w:val="Normal"/>
    <w:link w:val="Bullet1Char"/>
    <w:qFormat/>
    <w:rsid w:val="00EA1E56"/>
    <w:pPr>
      <w:numPr>
        <w:numId w:val="1"/>
      </w:numPr>
      <w:spacing w:after="240" w:line="240" w:lineRule="auto"/>
      <w:ind w:left="357" w:hanging="357"/>
      <w:contextualSpacing/>
    </w:pPr>
    <w:rPr>
      <w:rFonts w:eastAsia="Times New Roman"/>
      <w:szCs w:val="20"/>
      <w:lang w:eastAsia="en-US"/>
    </w:rPr>
  </w:style>
  <w:style w:type="character" w:customStyle="1" w:styleId="Bullet1Char">
    <w:name w:val="Bullet 1 Char"/>
    <w:basedOn w:val="DefaultParagraphFont"/>
    <w:link w:val="Bullet10"/>
    <w:rsid w:val="00EA1E56"/>
    <w:rPr>
      <w:rFonts w:eastAsia="Times New Roman" w:cs="Times New Roman"/>
      <w:sz w:val="24"/>
      <w:szCs w:val="20"/>
    </w:rPr>
  </w:style>
  <w:style w:type="paragraph" w:customStyle="1" w:styleId="Bullet20">
    <w:name w:val="Bullet 2"/>
    <w:basedOn w:val="Bullet10"/>
    <w:link w:val="Bullet2Char"/>
    <w:qFormat/>
    <w:rsid w:val="002A5458"/>
    <w:pPr>
      <w:numPr>
        <w:numId w:val="2"/>
      </w:numPr>
      <w:ind w:left="630" w:hanging="273"/>
    </w:pPr>
  </w:style>
  <w:style w:type="character" w:customStyle="1" w:styleId="Bullet2Char">
    <w:name w:val="Bullet 2 Char"/>
    <w:basedOn w:val="Bullet1Char"/>
    <w:link w:val="Bullet20"/>
    <w:rsid w:val="002A5458"/>
    <w:rPr>
      <w:rFonts w:eastAsia="Times New Roman" w:cs="Times New Roman"/>
      <w:sz w:val="24"/>
      <w:szCs w:val="20"/>
    </w:rPr>
  </w:style>
  <w:style w:type="paragraph" w:customStyle="1" w:styleId="Bullet30">
    <w:name w:val="Bullet 3"/>
    <w:basedOn w:val="Bullet20"/>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aliases w:val="List Paragraph Char,Body Bullets 1 Char,Bullet point Char,L Char,List Bullet 1 Char,List Paragraph Number Char,List Paragraph1 Char,List Paragraph11 Char,Recommendation Char,Content descriptions Char,CV text Char,F5 List Paragraph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Body Bullets 1,Bullet point,L,List Bullet 1,List Paragraph Number,List Paragraph1,List Paragraph11,Recommendation,Content descriptions,CV text,F5 List Paragraph,Dot pt,List Paragraph111,Medium Grid 1 - Accent 21,FooterText"/>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link w:val="ListBulletChar"/>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99"/>
    <w:rsid w:val="006740DF"/>
    <w:pPr>
      <w:spacing w:after="0" w:line="240"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rsid w:val="006740DF"/>
    <w:rPr>
      <w:rFonts w:ascii="Calibri" w:eastAsia="Times New Roman" w:hAnsi="Calibri" w:cs="Times New Roman"/>
      <w:sz w:val="20"/>
      <w:szCs w:val="20"/>
    </w:rPr>
  </w:style>
  <w:style w:type="character" w:styleId="FootnoteReference">
    <w:name w:val="footnote reference"/>
    <w:uiPriority w:val="99"/>
    <w:rsid w:val="006740DF"/>
    <w:rPr>
      <w:vertAlign w:val="superscript"/>
    </w:rPr>
  </w:style>
  <w:style w:type="character" w:styleId="FollowedHyperlink">
    <w:name w:val="FollowedHyperlink"/>
    <w:basedOn w:val="DefaultParagraphFont"/>
    <w:unhideWhenUsed/>
    <w:rsid w:val="009A5B20"/>
    <w:rPr>
      <w:color w:val="7F7F7F" w:themeColor="followedHyperlink"/>
      <w:u w:val="single"/>
    </w:rPr>
  </w:style>
  <w:style w:type="character" w:styleId="CommentReference">
    <w:name w:val="annotation reference"/>
    <w:basedOn w:val="DefaultParagraphFont"/>
    <w:uiPriority w:val="99"/>
    <w:unhideWhenUsed/>
    <w:rsid w:val="005E10F7"/>
    <w:rPr>
      <w:sz w:val="16"/>
      <w:szCs w:val="16"/>
    </w:rPr>
  </w:style>
  <w:style w:type="paragraph" w:styleId="CommentText">
    <w:name w:val="annotation text"/>
    <w:basedOn w:val="Normal"/>
    <w:link w:val="CommentTextChar"/>
    <w:uiPriority w:val="99"/>
    <w:unhideWhenUsed/>
    <w:rsid w:val="005E10F7"/>
    <w:pPr>
      <w:spacing w:line="240" w:lineRule="auto"/>
    </w:pPr>
    <w:rPr>
      <w:sz w:val="20"/>
      <w:szCs w:val="20"/>
    </w:rPr>
  </w:style>
  <w:style w:type="character" w:customStyle="1" w:styleId="CommentTextChar">
    <w:name w:val="Comment Text Char"/>
    <w:basedOn w:val="DefaultParagraphFont"/>
    <w:link w:val="CommentText"/>
    <w:uiPriority w:val="99"/>
    <w:rsid w:val="005E10F7"/>
    <w:rPr>
      <w:rFonts w:cs="Times New Roman"/>
      <w:sz w:val="20"/>
      <w:szCs w:val="20"/>
      <w:lang w:eastAsia="en-AU"/>
    </w:rPr>
  </w:style>
  <w:style w:type="paragraph" w:styleId="CommentSubject">
    <w:name w:val="annotation subject"/>
    <w:basedOn w:val="CommentText"/>
    <w:next w:val="CommentText"/>
    <w:link w:val="CommentSubjectChar"/>
    <w:unhideWhenUsed/>
    <w:rsid w:val="005E10F7"/>
    <w:rPr>
      <w:b/>
      <w:bCs/>
    </w:rPr>
  </w:style>
  <w:style w:type="character" w:customStyle="1" w:styleId="CommentSubjectChar">
    <w:name w:val="Comment Subject Char"/>
    <w:basedOn w:val="CommentTextChar"/>
    <w:link w:val="CommentSubject"/>
    <w:rsid w:val="005E10F7"/>
    <w:rPr>
      <w:rFonts w:cs="Times New Roman"/>
      <w:b/>
      <w:bCs/>
      <w:sz w:val="20"/>
      <w:szCs w:val="20"/>
      <w:lang w:eastAsia="en-AU"/>
    </w:rPr>
  </w:style>
  <w:style w:type="paragraph" w:styleId="Quote">
    <w:name w:val="Quote"/>
    <w:basedOn w:val="Normal"/>
    <w:next w:val="Normal"/>
    <w:link w:val="QuoteChar"/>
    <w:uiPriority w:val="29"/>
    <w:qFormat/>
    <w:rsid w:val="00D8352B"/>
    <w:pPr>
      <w:spacing w:before="200" w:after="160"/>
      <w:ind w:left="864" w:right="864"/>
      <w:jc w:val="center"/>
    </w:pPr>
    <w:rPr>
      <w:i/>
      <w:iCs/>
    </w:rPr>
  </w:style>
  <w:style w:type="character" w:customStyle="1" w:styleId="QuoteChar">
    <w:name w:val="Quote Char"/>
    <w:basedOn w:val="DefaultParagraphFont"/>
    <w:link w:val="Quote"/>
    <w:uiPriority w:val="29"/>
    <w:rsid w:val="00D8352B"/>
    <w:rPr>
      <w:rFonts w:cs="Times New Roman"/>
      <w:i/>
      <w:iCs/>
      <w:sz w:val="24"/>
      <w:szCs w:val="21"/>
      <w:lang w:eastAsia="en-AU"/>
    </w:rPr>
  </w:style>
  <w:style w:type="paragraph" w:customStyle="1" w:styleId="TableColumnHeadingNormal">
    <w:name w:val="Table Column Heading Normal"/>
    <w:basedOn w:val="Normal"/>
    <w:rsid w:val="008A6C4F"/>
    <w:pPr>
      <w:keepNext/>
      <w:keepLines/>
      <w:kinsoku w:val="0"/>
      <w:overflowPunct w:val="0"/>
      <w:autoSpaceDE w:val="0"/>
      <w:autoSpaceDN w:val="0"/>
      <w:adjustRightInd w:val="0"/>
      <w:snapToGrid w:val="0"/>
      <w:spacing w:before="80" w:after="80" w:line="240" w:lineRule="auto"/>
    </w:pPr>
    <w:rPr>
      <w:rFonts w:ascii="Georgia" w:eastAsia="Times New Roman" w:hAnsi="Georgia" w:cs="Arial"/>
      <w:b/>
      <w:color w:val="FFFFFF"/>
      <w:lang w:eastAsia="en-US"/>
    </w:rPr>
  </w:style>
  <w:style w:type="character" w:customStyle="1" w:styleId="Heading5Char">
    <w:name w:val="Heading 5 Char"/>
    <w:basedOn w:val="DefaultParagraphFont"/>
    <w:link w:val="Heading5"/>
    <w:rsid w:val="00D86791"/>
    <w:rPr>
      <w:rFonts w:ascii="Verdana" w:eastAsia="Times New Roman" w:hAnsi="Verdana" w:cs="Tahoma"/>
      <w:b/>
      <w:sz w:val="20"/>
      <w:szCs w:val="20"/>
      <w:lang w:eastAsia="en-AU"/>
    </w:rPr>
  </w:style>
  <w:style w:type="character" w:customStyle="1" w:styleId="Heading6Char">
    <w:name w:val="Heading 6 Char"/>
    <w:basedOn w:val="DefaultParagraphFont"/>
    <w:link w:val="Heading6"/>
    <w:rsid w:val="00D86791"/>
    <w:rPr>
      <w:rFonts w:ascii="Verdana" w:eastAsia="Times New Roman" w:hAnsi="Verdana" w:cs="Tahoma"/>
      <w:b/>
      <w:color w:val="000000"/>
      <w:sz w:val="20"/>
      <w:szCs w:val="20"/>
      <w:lang w:eastAsia="en-AU"/>
    </w:rPr>
  </w:style>
  <w:style w:type="character" w:customStyle="1" w:styleId="Heading7Char">
    <w:name w:val="Heading 7 Char"/>
    <w:basedOn w:val="DefaultParagraphFont"/>
    <w:link w:val="Heading7"/>
    <w:rsid w:val="00D86791"/>
    <w:rPr>
      <w:rFonts w:ascii="Verdana" w:eastAsia="Times New Roman" w:hAnsi="Verdana" w:cs="Tahoma"/>
      <w:b/>
      <w:sz w:val="20"/>
      <w:szCs w:val="20"/>
      <w:lang w:eastAsia="en-AU"/>
    </w:rPr>
  </w:style>
  <w:style w:type="character" w:customStyle="1" w:styleId="Heading8Char">
    <w:name w:val="Heading 8 Char"/>
    <w:basedOn w:val="DefaultParagraphFont"/>
    <w:link w:val="Heading8"/>
    <w:rsid w:val="00D86791"/>
    <w:rPr>
      <w:rFonts w:ascii="Verdana" w:eastAsia="Times New Roman" w:hAnsi="Verdana" w:cs="Tahoma"/>
      <w:b/>
      <w:sz w:val="20"/>
      <w:szCs w:val="20"/>
      <w:lang w:eastAsia="en-AU"/>
    </w:rPr>
  </w:style>
  <w:style w:type="character" w:customStyle="1" w:styleId="Heading9Char">
    <w:name w:val="Heading 9 Char"/>
    <w:basedOn w:val="DefaultParagraphFont"/>
    <w:link w:val="Heading9"/>
    <w:rsid w:val="00D86791"/>
    <w:rPr>
      <w:rFonts w:ascii="Verdana" w:eastAsia="Times New Roman" w:hAnsi="Verdana" w:cs="Tahoma"/>
      <w:b/>
      <w:sz w:val="20"/>
      <w:szCs w:val="20"/>
      <w:lang w:eastAsia="en-AU"/>
    </w:rPr>
  </w:style>
  <w:style w:type="paragraph" w:customStyle="1" w:styleId="IssueDate">
    <w:name w:val="IssueDate"/>
    <w:basedOn w:val="DocumentVersionnumber"/>
    <w:rsid w:val="00D86791"/>
    <w:pPr>
      <w:spacing w:before="240" w:after="600"/>
    </w:pPr>
  </w:style>
  <w:style w:type="paragraph" w:customStyle="1" w:styleId="DocumentVersionnumber">
    <w:name w:val="Document Version number"/>
    <w:basedOn w:val="Documenttitle"/>
    <w:next w:val="Normal"/>
    <w:rsid w:val="00D86791"/>
    <w:pPr>
      <w:spacing w:before="1560" w:after="0"/>
    </w:pPr>
    <w:rPr>
      <w:rFonts w:cs="Times New Roman"/>
      <w:b w:val="0"/>
      <w:sz w:val="36"/>
      <w:szCs w:val="36"/>
      <w14:shadow w14:blurRad="0" w14:dist="0" w14:dir="0" w14:sx="0" w14:sy="0" w14:kx="0" w14:ky="0" w14:algn="none">
        <w14:srgbClr w14:val="000000"/>
      </w14:shadow>
    </w:rPr>
  </w:style>
  <w:style w:type="paragraph" w:customStyle="1" w:styleId="Documenttitle">
    <w:name w:val="Document title"/>
    <w:basedOn w:val="BodyText"/>
    <w:next w:val="BodyText"/>
    <w:rsid w:val="00D86791"/>
    <w:pPr>
      <w:suppressAutoHyphens/>
      <w:spacing w:before="600" w:after="360" w:line="240" w:lineRule="auto"/>
      <w:jc w:val="center"/>
    </w:pPr>
    <w:rPr>
      <w:rFonts w:ascii="Tahoma" w:eastAsia="Times New Roman" w:hAnsi="Tahoma" w:cs="Tahoma"/>
      <w:b/>
      <w:sz w:val="56"/>
      <w:szCs w:val="52"/>
      <w14:shadow w14:blurRad="50800" w14:dist="38100" w14:dir="2700000" w14:sx="100000" w14:sy="100000" w14:kx="0" w14:ky="0" w14:algn="tl">
        <w14:srgbClr w14:val="000000">
          <w14:alpha w14:val="60000"/>
        </w14:srgbClr>
      </w14:shadow>
    </w:rPr>
  </w:style>
  <w:style w:type="paragraph" w:customStyle="1" w:styleId="MetaHeading">
    <w:name w:val="Meta Heading"/>
    <w:basedOn w:val="Heading2"/>
    <w:next w:val="BodyText"/>
    <w:rsid w:val="00D86791"/>
    <w:pPr>
      <w:spacing w:before="0" w:after="120" w:line="240" w:lineRule="auto"/>
      <w:outlineLvl w:val="9"/>
    </w:pPr>
    <w:rPr>
      <w:rFonts w:ascii="Tahoma" w:eastAsia="Times New Roman" w:hAnsi="Tahoma" w:cs="Tahoma"/>
      <w:color w:val="auto"/>
      <w:sz w:val="32"/>
      <w:szCs w:val="32"/>
    </w:rPr>
  </w:style>
  <w:style w:type="paragraph" w:styleId="ListBullet2">
    <w:name w:val="List Bullet 2"/>
    <w:basedOn w:val="Normal"/>
    <w:rsid w:val="00D86791"/>
    <w:pPr>
      <w:numPr>
        <w:numId w:val="8"/>
      </w:numPr>
      <w:tabs>
        <w:tab w:val="clear" w:pos="643"/>
        <w:tab w:val="num" w:pos="567"/>
      </w:tabs>
      <w:suppressAutoHyphens/>
      <w:spacing w:after="120" w:line="240" w:lineRule="auto"/>
      <w:ind w:left="567" w:hanging="210"/>
    </w:pPr>
    <w:rPr>
      <w:rFonts w:ascii="Verdana" w:eastAsia="Times New Roman" w:hAnsi="Verdana"/>
      <w:sz w:val="20"/>
      <w:szCs w:val="20"/>
    </w:rPr>
  </w:style>
  <w:style w:type="character" w:customStyle="1" w:styleId="ListBulletChar">
    <w:name w:val="List Bullet Char"/>
    <w:basedOn w:val="BodyTextChar"/>
    <w:link w:val="ListBullet"/>
    <w:rsid w:val="00D86791"/>
    <w:rPr>
      <w:rFonts w:ascii="Source Sans Pro" w:hAnsi="Source Sans Pro" w:cs="Times New Roman"/>
      <w:sz w:val="24"/>
      <w:szCs w:val="21"/>
      <w:lang w:eastAsia="en-AU"/>
    </w:rPr>
  </w:style>
  <w:style w:type="paragraph" w:styleId="ListNumber">
    <w:name w:val="List Number"/>
    <w:basedOn w:val="Normal"/>
    <w:rsid w:val="00D86791"/>
    <w:pPr>
      <w:tabs>
        <w:tab w:val="num" w:pos="360"/>
      </w:tabs>
      <w:spacing w:after="120" w:line="240" w:lineRule="auto"/>
      <w:ind w:left="357" w:hanging="357"/>
    </w:pPr>
    <w:rPr>
      <w:rFonts w:ascii="Verdana" w:eastAsia="Times New Roman" w:hAnsi="Verdana"/>
      <w:sz w:val="20"/>
      <w:szCs w:val="20"/>
      <w:lang w:eastAsia="en-US"/>
    </w:rPr>
  </w:style>
  <w:style w:type="paragraph" w:customStyle="1" w:styleId="BodyNumbered">
    <w:name w:val="Body Numbered"/>
    <w:basedOn w:val="BodyText"/>
    <w:rsid w:val="00D86791"/>
    <w:pPr>
      <w:tabs>
        <w:tab w:val="right" w:pos="-284"/>
        <w:tab w:val="left" w:pos="0"/>
      </w:tabs>
      <w:suppressAutoHyphens/>
      <w:spacing w:line="240" w:lineRule="auto"/>
      <w:ind w:left="-567"/>
    </w:pPr>
    <w:rPr>
      <w:rFonts w:ascii="Verdana" w:eastAsia="Times New Roman" w:hAnsi="Verdana"/>
      <w:sz w:val="20"/>
      <w:szCs w:val="20"/>
    </w:rPr>
  </w:style>
  <w:style w:type="paragraph" w:customStyle="1" w:styleId="BodyNumberedend">
    <w:name w:val="Body Numbered end"/>
    <w:basedOn w:val="BodyNumbered"/>
    <w:next w:val="BodyText"/>
    <w:rsid w:val="00D86791"/>
    <w:pPr>
      <w:spacing w:after="240"/>
    </w:pPr>
  </w:style>
  <w:style w:type="paragraph" w:customStyle="1" w:styleId="Bodytextclose">
    <w:name w:val="Body text close"/>
    <w:basedOn w:val="BodyText"/>
    <w:next w:val="Normal"/>
    <w:rsid w:val="00D86791"/>
    <w:pPr>
      <w:keepNext/>
      <w:suppressAutoHyphens/>
      <w:spacing w:line="240" w:lineRule="auto"/>
    </w:pPr>
    <w:rPr>
      <w:rFonts w:ascii="Verdana" w:eastAsia="Times New Roman" w:hAnsi="Verdana"/>
      <w:sz w:val="20"/>
      <w:szCs w:val="20"/>
    </w:rPr>
  </w:style>
  <w:style w:type="paragraph" w:styleId="BodyTextIndent">
    <w:name w:val="Body Text Indent"/>
    <w:basedOn w:val="BodyText"/>
    <w:link w:val="BodyTextIndentChar"/>
    <w:rsid w:val="00D86791"/>
    <w:pPr>
      <w:spacing w:line="240" w:lineRule="auto"/>
      <w:ind w:left="357"/>
    </w:pPr>
    <w:rPr>
      <w:rFonts w:ascii="Verdana" w:eastAsia="Times New Roman" w:hAnsi="Verdana"/>
      <w:sz w:val="20"/>
      <w:szCs w:val="20"/>
      <w:lang w:eastAsia="en-US"/>
    </w:rPr>
  </w:style>
  <w:style w:type="character" w:customStyle="1" w:styleId="BodyTextIndentChar">
    <w:name w:val="Body Text Indent Char"/>
    <w:basedOn w:val="DefaultParagraphFont"/>
    <w:link w:val="BodyTextIndent"/>
    <w:rsid w:val="00D86791"/>
    <w:rPr>
      <w:rFonts w:ascii="Verdana" w:eastAsia="Times New Roman" w:hAnsi="Verdana" w:cs="Times New Roman"/>
      <w:sz w:val="20"/>
      <w:szCs w:val="20"/>
    </w:rPr>
  </w:style>
  <w:style w:type="paragraph" w:styleId="Index1">
    <w:name w:val="index 1"/>
    <w:basedOn w:val="Normal"/>
    <w:next w:val="Normal"/>
    <w:semiHidden/>
    <w:rsid w:val="00D86791"/>
    <w:pPr>
      <w:suppressAutoHyphens/>
      <w:spacing w:after="240" w:line="240" w:lineRule="auto"/>
      <w:ind w:left="200" w:hanging="200"/>
    </w:pPr>
    <w:rPr>
      <w:rFonts w:ascii="Verdana" w:eastAsia="Times New Roman" w:hAnsi="Verdana"/>
      <w:sz w:val="20"/>
      <w:szCs w:val="20"/>
    </w:rPr>
  </w:style>
  <w:style w:type="paragraph" w:styleId="Index2">
    <w:name w:val="index 2"/>
    <w:basedOn w:val="Normal"/>
    <w:next w:val="Normal"/>
    <w:semiHidden/>
    <w:rsid w:val="00D86791"/>
    <w:pPr>
      <w:suppressAutoHyphens/>
      <w:spacing w:after="240" w:line="240" w:lineRule="auto"/>
      <w:ind w:left="400" w:hanging="200"/>
    </w:pPr>
    <w:rPr>
      <w:rFonts w:ascii="Verdana" w:eastAsia="Times New Roman" w:hAnsi="Verdana"/>
      <w:sz w:val="20"/>
      <w:szCs w:val="20"/>
    </w:rPr>
  </w:style>
  <w:style w:type="paragraph" w:styleId="Index3">
    <w:name w:val="index 3"/>
    <w:basedOn w:val="Normal"/>
    <w:next w:val="Normal"/>
    <w:semiHidden/>
    <w:rsid w:val="00D86791"/>
    <w:pPr>
      <w:suppressAutoHyphens/>
      <w:spacing w:after="240" w:line="240" w:lineRule="auto"/>
      <w:ind w:left="600" w:hanging="200"/>
    </w:pPr>
    <w:rPr>
      <w:rFonts w:ascii="Verdana" w:eastAsia="Times New Roman" w:hAnsi="Verdana"/>
      <w:sz w:val="20"/>
      <w:szCs w:val="20"/>
    </w:rPr>
  </w:style>
  <w:style w:type="paragraph" w:styleId="Index4">
    <w:name w:val="index 4"/>
    <w:basedOn w:val="Normal"/>
    <w:next w:val="Normal"/>
    <w:semiHidden/>
    <w:rsid w:val="00D86791"/>
    <w:pPr>
      <w:suppressAutoHyphens/>
      <w:spacing w:after="240" w:line="240" w:lineRule="auto"/>
      <w:ind w:left="800" w:hanging="200"/>
    </w:pPr>
    <w:rPr>
      <w:rFonts w:ascii="Verdana" w:eastAsia="Times New Roman" w:hAnsi="Verdana"/>
      <w:sz w:val="20"/>
      <w:szCs w:val="20"/>
    </w:rPr>
  </w:style>
  <w:style w:type="paragraph" w:styleId="Index5">
    <w:name w:val="index 5"/>
    <w:basedOn w:val="Normal"/>
    <w:next w:val="Normal"/>
    <w:semiHidden/>
    <w:rsid w:val="00D86791"/>
    <w:pPr>
      <w:suppressAutoHyphens/>
      <w:spacing w:after="240" w:line="240" w:lineRule="auto"/>
      <w:ind w:left="1000" w:hanging="200"/>
    </w:pPr>
    <w:rPr>
      <w:rFonts w:ascii="Verdana" w:eastAsia="Times New Roman" w:hAnsi="Verdana"/>
      <w:sz w:val="20"/>
      <w:szCs w:val="20"/>
    </w:rPr>
  </w:style>
  <w:style w:type="paragraph" w:styleId="Index6">
    <w:name w:val="index 6"/>
    <w:basedOn w:val="Normal"/>
    <w:next w:val="Normal"/>
    <w:rsid w:val="00D86791"/>
    <w:pPr>
      <w:suppressAutoHyphens/>
      <w:spacing w:after="240" w:line="240" w:lineRule="auto"/>
      <w:ind w:left="1200" w:hanging="200"/>
    </w:pPr>
    <w:rPr>
      <w:rFonts w:ascii="Verdana" w:eastAsia="Times New Roman" w:hAnsi="Verdana"/>
      <w:sz w:val="20"/>
      <w:szCs w:val="20"/>
    </w:rPr>
  </w:style>
  <w:style w:type="paragraph" w:styleId="Index7">
    <w:name w:val="index 7"/>
    <w:basedOn w:val="Normal"/>
    <w:next w:val="Normal"/>
    <w:semiHidden/>
    <w:rsid w:val="00D86791"/>
    <w:pPr>
      <w:suppressAutoHyphens/>
      <w:spacing w:after="240" w:line="240" w:lineRule="auto"/>
      <w:ind w:left="1400" w:hanging="200"/>
    </w:pPr>
    <w:rPr>
      <w:rFonts w:ascii="Verdana" w:eastAsia="Times New Roman" w:hAnsi="Verdana"/>
      <w:sz w:val="20"/>
      <w:szCs w:val="20"/>
    </w:rPr>
  </w:style>
  <w:style w:type="paragraph" w:styleId="Index8">
    <w:name w:val="index 8"/>
    <w:basedOn w:val="Normal"/>
    <w:next w:val="Normal"/>
    <w:semiHidden/>
    <w:rsid w:val="00D86791"/>
    <w:pPr>
      <w:suppressAutoHyphens/>
      <w:spacing w:after="240" w:line="240" w:lineRule="auto"/>
      <w:ind w:left="1600" w:hanging="200"/>
    </w:pPr>
    <w:rPr>
      <w:rFonts w:ascii="Verdana" w:eastAsia="Times New Roman" w:hAnsi="Verdana"/>
      <w:sz w:val="20"/>
      <w:szCs w:val="20"/>
    </w:rPr>
  </w:style>
  <w:style w:type="paragraph" w:styleId="Index9">
    <w:name w:val="index 9"/>
    <w:basedOn w:val="Normal"/>
    <w:next w:val="Normal"/>
    <w:semiHidden/>
    <w:rsid w:val="00D86791"/>
    <w:pPr>
      <w:suppressAutoHyphens/>
      <w:spacing w:after="240" w:line="240" w:lineRule="auto"/>
      <w:ind w:left="1800" w:hanging="200"/>
    </w:pPr>
    <w:rPr>
      <w:rFonts w:ascii="Verdana" w:eastAsia="Times New Roman" w:hAnsi="Verdana"/>
      <w:sz w:val="20"/>
      <w:szCs w:val="20"/>
    </w:rPr>
  </w:style>
  <w:style w:type="paragraph" w:styleId="IndexHeading">
    <w:name w:val="index heading"/>
    <w:basedOn w:val="Normal"/>
    <w:next w:val="Index1"/>
    <w:semiHidden/>
    <w:rsid w:val="00D86791"/>
    <w:pPr>
      <w:suppressAutoHyphens/>
      <w:spacing w:after="240" w:line="240" w:lineRule="auto"/>
    </w:pPr>
    <w:rPr>
      <w:rFonts w:ascii="Arial" w:eastAsia="Times New Roman" w:hAnsi="Arial" w:cs="Arial"/>
      <w:b/>
      <w:bCs/>
      <w:sz w:val="20"/>
      <w:szCs w:val="20"/>
    </w:rPr>
  </w:style>
  <w:style w:type="paragraph" w:customStyle="1" w:styleId="logo">
    <w:name w:val="logo"/>
    <w:basedOn w:val="BodyText"/>
    <w:rsid w:val="00D86791"/>
    <w:pPr>
      <w:spacing w:after="240" w:line="240" w:lineRule="auto"/>
      <w:jc w:val="center"/>
    </w:pPr>
    <w:rPr>
      <w:rFonts w:ascii="Tahoma" w:eastAsia="Times New Roman" w:hAnsi="Tahoma" w:cs="Tahoma"/>
      <w:bCs/>
      <w:color w:val="0051BA"/>
      <w:sz w:val="36"/>
      <w:szCs w:val="36"/>
      <w:lang w:eastAsia="en-US"/>
    </w:rPr>
  </w:style>
  <w:style w:type="paragraph" w:styleId="PlainText">
    <w:name w:val="Plain Text"/>
    <w:basedOn w:val="Normal"/>
    <w:link w:val="PlainTextChar"/>
    <w:rsid w:val="00D86791"/>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D86791"/>
    <w:rPr>
      <w:rFonts w:ascii="Courier New" w:eastAsia="Times New Roman" w:hAnsi="Courier New" w:cs="Courier New"/>
      <w:sz w:val="20"/>
      <w:szCs w:val="20"/>
    </w:rPr>
  </w:style>
  <w:style w:type="paragraph" w:customStyle="1" w:styleId="Spacer">
    <w:name w:val="Spacer"/>
    <w:basedOn w:val="Normal"/>
    <w:rsid w:val="00D86791"/>
    <w:pPr>
      <w:keepNext/>
      <w:suppressAutoHyphens/>
      <w:spacing w:after="0" w:line="80" w:lineRule="atLeast"/>
    </w:pPr>
    <w:rPr>
      <w:rFonts w:ascii="Verdana" w:eastAsia="Times New Roman" w:hAnsi="Verdana"/>
      <w:sz w:val="8"/>
      <w:szCs w:val="8"/>
    </w:rPr>
  </w:style>
  <w:style w:type="paragraph" w:customStyle="1" w:styleId="TableHeading0">
    <w:name w:val="Table Heading"/>
    <w:basedOn w:val="Tabletext"/>
    <w:rsid w:val="00D86791"/>
    <w:pPr>
      <w:keepNext/>
      <w:suppressAutoHyphens/>
      <w:ind w:left="0" w:firstLine="0"/>
    </w:pPr>
    <w:rPr>
      <w:rFonts w:ascii="Verdana" w:hAnsi="Verdana"/>
      <w:b/>
      <w:bCs w:val="0"/>
      <w:sz w:val="18"/>
      <w:szCs w:val="18"/>
    </w:rPr>
  </w:style>
  <w:style w:type="paragraph" w:customStyle="1" w:styleId="Tabletextnumbered">
    <w:name w:val="Table text numbered"/>
    <w:basedOn w:val="Tabletext"/>
    <w:rsid w:val="00D86791"/>
    <w:pPr>
      <w:numPr>
        <w:numId w:val="7"/>
      </w:numPr>
      <w:suppressAutoHyphens/>
      <w:ind w:right="227"/>
      <w:jc w:val="center"/>
    </w:pPr>
    <w:rPr>
      <w:rFonts w:ascii="Verdana" w:hAnsi="Verdana"/>
      <w:bCs w:val="0"/>
      <w:sz w:val="18"/>
      <w:szCs w:val="18"/>
    </w:rPr>
  </w:style>
  <w:style w:type="paragraph" w:styleId="TOC5">
    <w:name w:val="toc 5"/>
    <w:basedOn w:val="Normal"/>
    <w:next w:val="Normal"/>
    <w:semiHidden/>
    <w:rsid w:val="00D86791"/>
    <w:pPr>
      <w:suppressAutoHyphens/>
      <w:spacing w:after="240" w:line="240" w:lineRule="auto"/>
      <w:ind w:left="800"/>
    </w:pPr>
    <w:rPr>
      <w:rFonts w:ascii="Verdana" w:eastAsia="Times New Roman" w:hAnsi="Verdana"/>
      <w:sz w:val="20"/>
      <w:szCs w:val="20"/>
    </w:rPr>
  </w:style>
  <w:style w:type="paragraph" w:styleId="TOC6">
    <w:name w:val="toc 6"/>
    <w:basedOn w:val="Normal"/>
    <w:next w:val="Normal"/>
    <w:semiHidden/>
    <w:rsid w:val="00D86791"/>
    <w:pPr>
      <w:suppressAutoHyphens/>
      <w:spacing w:after="240" w:line="240" w:lineRule="auto"/>
      <w:ind w:left="1000"/>
    </w:pPr>
    <w:rPr>
      <w:rFonts w:ascii="Verdana" w:eastAsia="Times New Roman" w:hAnsi="Verdana"/>
      <w:sz w:val="20"/>
      <w:szCs w:val="20"/>
    </w:rPr>
  </w:style>
  <w:style w:type="paragraph" w:styleId="TOC7">
    <w:name w:val="toc 7"/>
    <w:basedOn w:val="Normal"/>
    <w:next w:val="Normal"/>
    <w:semiHidden/>
    <w:rsid w:val="00D86791"/>
    <w:pPr>
      <w:suppressAutoHyphens/>
      <w:spacing w:after="240" w:line="240" w:lineRule="auto"/>
      <w:ind w:left="1200"/>
    </w:pPr>
    <w:rPr>
      <w:rFonts w:ascii="Verdana" w:eastAsia="Times New Roman" w:hAnsi="Verdana"/>
      <w:sz w:val="20"/>
      <w:szCs w:val="20"/>
    </w:rPr>
  </w:style>
  <w:style w:type="paragraph" w:styleId="TOC8">
    <w:name w:val="toc 8"/>
    <w:basedOn w:val="Normal"/>
    <w:next w:val="Normal"/>
    <w:semiHidden/>
    <w:rsid w:val="00D86791"/>
    <w:pPr>
      <w:suppressAutoHyphens/>
      <w:spacing w:after="240" w:line="240" w:lineRule="auto"/>
      <w:ind w:left="1400"/>
    </w:pPr>
    <w:rPr>
      <w:rFonts w:ascii="Verdana" w:eastAsia="Times New Roman" w:hAnsi="Verdana"/>
      <w:sz w:val="20"/>
      <w:szCs w:val="20"/>
    </w:rPr>
  </w:style>
  <w:style w:type="paragraph" w:styleId="TOC9">
    <w:name w:val="toc 9"/>
    <w:basedOn w:val="Normal"/>
    <w:next w:val="Normal"/>
    <w:semiHidden/>
    <w:rsid w:val="00D86791"/>
    <w:pPr>
      <w:suppressAutoHyphens/>
      <w:spacing w:after="240" w:line="240" w:lineRule="auto"/>
      <w:ind w:left="1600"/>
    </w:pPr>
    <w:rPr>
      <w:rFonts w:ascii="Verdana" w:eastAsia="Times New Roman" w:hAnsi="Verdana"/>
      <w:sz w:val="20"/>
      <w:szCs w:val="20"/>
    </w:rPr>
  </w:style>
  <w:style w:type="paragraph" w:customStyle="1" w:styleId="Procnumber">
    <w:name w:val="Proc number"/>
    <w:basedOn w:val="Documenttitle"/>
    <w:rsid w:val="00D86791"/>
    <w:pPr>
      <w:spacing w:before="1800" w:after="0"/>
    </w:pPr>
    <w:rPr>
      <w:b w:val="0"/>
      <w:bCs/>
      <w:spacing w:val="24"/>
      <w:sz w:val="36"/>
      <w14:shadow w14:blurRad="0" w14:dist="0" w14:dir="0" w14:sx="0" w14:sy="0" w14:kx="0" w14:ky="0" w14:algn="none">
        <w14:srgbClr w14:val="000000"/>
      </w14:shadow>
    </w:rPr>
  </w:style>
  <w:style w:type="paragraph" w:customStyle="1" w:styleId="Approval">
    <w:name w:val="Approval"/>
    <w:basedOn w:val="Normal"/>
    <w:rsid w:val="00D86791"/>
    <w:pPr>
      <w:suppressAutoHyphens/>
      <w:spacing w:before="120" w:after="120" w:line="240" w:lineRule="auto"/>
      <w:jc w:val="center"/>
    </w:pPr>
    <w:rPr>
      <w:rFonts w:ascii="Tahoma" w:eastAsia="Times New Roman" w:hAnsi="Tahoma"/>
      <w:sz w:val="28"/>
      <w:szCs w:val="20"/>
    </w:rPr>
  </w:style>
  <w:style w:type="character" w:customStyle="1" w:styleId="TemplateTip">
    <w:name w:val="Template Tip"/>
    <w:basedOn w:val="DefaultParagraphFont"/>
    <w:rsid w:val="00D86791"/>
    <w:rPr>
      <w:rFonts w:ascii="Verdana" w:hAnsi="Verdana"/>
      <w:sz w:val="20"/>
      <w:bdr w:val="none" w:sz="0" w:space="0" w:color="auto"/>
      <w:shd w:val="clear" w:color="auto" w:fill="FFFF99"/>
    </w:rPr>
  </w:style>
  <w:style w:type="paragraph" w:customStyle="1" w:styleId="BMS">
    <w:name w:val="BMS"/>
    <w:basedOn w:val="logo"/>
    <w:rsid w:val="00D86791"/>
    <w:pPr>
      <w:spacing w:after="120"/>
    </w:pPr>
    <w:rPr>
      <w:color w:val="808080"/>
      <w:sz w:val="28"/>
      <w:szCs w:val="28"/>
    </w:rPr>
  </w:style>
  <w:style w:type="paragraph" w:customStyle="1" w:styleId="BMScategory">
    <w:name w:val="BMScategory"/>
    <w:basedOn w:val="logo"/>
    <w:rsid w:val="00D86791"/>
    <w:pPr>
      <w:spacing w:after="0"/>
    </w:pPr>
    <w:rPr>
      <w:color w:val="808080"/>
      <w:sz w:val="24"/>
      <w:szCs w:val="24"/>
    </w:rPr>
  </w:style>
  <w:style w:type="paragraph" w:customStyle="1" w:styleId="Bullet1">
    <w:name w:val="Bullet1"/>
    <w:basedOn w:val="Normal"/>
    <w:rsid w:val="00D86791"/>
    <w:pPr>
      <w:numPr>
        <w:numId w:val="9"/>
      </w:numPr>
      <w:tabs>
        <w:tab w:val="clear" w:pos="360"/>
        <w:tab w:val="num" w:pos="425"/>
      </w:tabs>
      <w:suppressAutoHyphens/>
      <w:spacing w:after="120" w:line="240" w:lineRule="auto"/>
      <w:ind w:left="425" w:hanging="425"/>
    </w:pPr>
    <w:rPr>
      <w:rFonts w:ascii="Verdana" w:eastAsia="Times New Roman" w:hAnsi="Verdana"/>
      <w:sz w:val="20"/>
      <w:szCs w:val="20"/>
    </w:rPr>
  </w:style>
  <w:style w:type="paragraph" w:customStyle="1" w:styleId="Bullet2">
    <w:name w:val="Bullet2"/>
    <w:basedOn w:val="Normal"/>
    <w:rsid w:val="00D86791"/>
    <w:pPr>
      <w:numPr>
        <w:ilvl w:val="2"/>
        <w:numId w:val="10"/>
      </w:numPr>
      <w:tabs>
        <w:tab w:val="clear" w:pos="1080"/>
        <w:tab w:val="num" w:pos="851"/>
      </w:tabs>
      <w:suppressAutoHyphens/>
      <w:spacing w:after="120" w:line="240" w:lineRule="auto"/>
      <w:ind w:left="850" w:hanging="425"/>
    </w:pPr>
    <w:rPr>
      <w:rFonts w:ascii="Verdana" w:eastAsia="Times New Roman" w:hAnsi="Verdana"/>
      <w:sz w:val="20"/>
      <w:szCs w:val="20"/>
    </w:rPr>
  </w:style>
  <w:style w:type="paragraph" w:customStyle="1" w:styleId="Bullet3">
    <w:name w:val="Bullet3"/>
    <w:basedOn w:val="Normal"/>
    <w:rsid w:val="00D86791"/>
    <w:pPr>
      <w:numPr>
        <w:numId w:val="11"/>
      </w:numPr>
      <w:suppressAutoHyphens/>
      <w:spacing w:after="120" w:line="240" w:lineRule="auto"/>
    </w:pPr>
    <w:rPr>
      <w:rFonts w:ascii="Verdana" w:eastAsia="Times New Roman" w:hAnsi="Verdana"/>
      <w:sz w:val="20"/>
      <w:szCs w:val="20"/>
    </w:rPr>
  </w:style>
  <w:style w:type="paragraph" w:customStyle="1" w:styleId="TableHeadingText">
    <w:name w:val="Table Heading Text"/>
    <w:basedOn w:val="Normal"/>
    <w:rsid w:val="00D86791"/>
    <w:pPr>
      <w:spacing w:before="60" w:after="60" w:line="240" w:lineRule="auto"/>
    </w:pPr>
    <w:rPr>
      <w:rFonts w:ascii="Arial Black" w:eastAsia="Times New Roman" w:hAnsi="Arial Black" w:cs="Arial"/>
      <w:sz w:val="18"/>
      <w:szCs w:val="20"/>
      <w:lang w:val="en-GB" w:eastAsia="en-US"/>
    </w:rPr>
  </w:style>
  <w:style w:type="paragraph" w:customStyle="1" w:styleId="TableText0">
    <w:name w:val="Table Text"/>
    <w:basedOn w:val="Normal"/>
    <w:rsid w:val="00D86791"/>
    <w:pPr>
      <w:spacing w:before="40" w:after="40" w:line="240" w:lineRule="auto"/>
    </w:pPr>
    <w:rPr>
      <w:rFonts w:ascii="Arial" w:eastAsia="Times New Roman" w:hAnsi="Arial" w:cs="Arial"/>
      <w:sz w:val="20"/>
      <w:szCs w:val="20"/>
      <w:lang w:val="en-GB" w:eastAsia="en-US"/>
    </w:rPr>
  </w:style>
  <w:style w:type="paragraph" w:customStyle="1" w:styleId="Base">
    <w:name w:val="Base"/>
    <w:rsid w:val="00D86791"/>
    <w:pPr>
      <w:spacing w:after="0" w:line="200" w:lineRule="atLeast"/>
    </w:pPr>
    <w:rPr>
      <w:rFonts w:ascii="Arial Black" w:eastAsia="Times New Roman" w:hAnsi="Arial Black" w:cs="Times New Roman"/>
      <w:sz w:val="16"/>
      <w:szCs w:val="20"/>
      <w:lang w:val="en-GB"/>
    </w:rPr>
  </w:style>
  <w:style w:type="paragraph" w:customStyle="1" w:styleId="DoTBullet">
    <w:name w:val="DoT Bullet"/>
    <w:basedOn w:val="Normal"/>
    <w:qFormat/>
    <w:rsid w:val="00D86791"/>
    <w:pPr>
      <w:numPr>
        <w:numId w:val="12"/>
      </w:numPr>
      <w:spacing w:after="240" w:line="240" w:lineRule="auto"/>
      <w:jc w:val="both"/>
    </w:pPr>
    <w:rPr>
      <w:rFonts w:ascii="Book Antiqua" w:eastAsia="Times New Roman" w:hAnsi="Book Antiqua"/>
      <w:szCs w:val="20"/>
      <w:lang w:val="en-GB" w:eastAsia="en-ZA"/>
    </w:rPr>
  </w:style>
  <w:style w:type="paragraph" w:customStyle="1" w:styleId="TableTextNormal">
    <w:name w:val="Table Text Normal"/>
    <w:basedOn w:val="Normal"/>
    <w:rsid w:val="00D86791"/>
    <w:pPr>
      <w:kinsoku w:val="0"/>
      <w:overflowPunct w:val="0"/>
      <w:autoSpaceDE w:val="0"/>
      <w:autoSpaceDN w:val="0"/>
      <w:adjustRightInd w:val="0"/>
      <w:snapToGrid w:val="0"/>
      <w:spacing w:before="80" w:after="80" w:line="240" w:lineRule="auto"/>
    </w:pPr>
    <w:rPr>
      <w:rFonts w:ascii="Georgia" w:eastAsia="Times New Roman" w:hAnsi="Georgia" w:cs="Arial"/>
      <w:snapToGrid w:val="0"/>
      <w:sz w:val="20"/>
      <w:lang w:eastAsia="en-US"/>
    </w:rPr>
  </w:style>
  <w:style w:type="paragraph" w:customStyle="1" w:styleId="Default">
    <w:name w:val="Default"/>
    <w:rsid w:val="00D86791"/>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Indent1">
    <w:name w:val="Indent 1"/>
    <w:basedOn w:val="Normal"/>
    <w:rsid w:val="00D86791"/>
    <w:pPr>
      <w:numPr>
        <w:ilvl w:val="1"/>
        <w:numId w:val="14"/>
      </w:numPr>
      <w:kinsoku w:val="0"/>
      <w:overflowPunct w:val="0"/>
      <w:autoSpaceDE w:val="0"/>
      <w:autoSpaceDN w:val="0"/>
      <w:adjustRightInd w:val="0"/>
      <w:snapToGrid w:val="0"/>
      <w:spacing w:before="100" w:after="100" w:line="240" w:lineRule="auto"/>
    </w:pPr>
    <w:rPr>
      <w:rFonts w:ascii="Arial" w:eastAsia="Times New Roman" w:hAnsi="Arial"/>
      <w:snapToGrid w:val="0"/>
      <w:sz w:val="20"/>
      <w:lang w:eastAsia="en-US"/>
    </w:rPr>
  </w:style>
  <w:style w:type="paragraph" w:customStyle="1" w:styleId="Indent2">
    <w:name w:val="Indent 2"/>
    <w:basedOn w:val="Indent1"/>
    <w:rsid w:val="00D86791"/>
    <w:pPr>
      <w:numPr>
        <w:ilvl w:val="2"/>
      </w:numPr>
    </w:pPr>
  </w:style>
  <w:style w:type="paragraph" w:customStyle="1" w:styleId="Indent3">
    <w:name w:val="Indent 3"/>
    <w:basedOn w:val="Indent2"/>
    <w:rsid w:val="00D86791"/>
    <w:pPr>
      <w:numPr>
        <w:ilvl w:val="3"/>
      </w:numPr>
    </w:pPr>
  </w:style>
  <w:style w:type="paragraph" w:customStyle="1" w:styleId="Indent5">
    <w:name w:val="Indent 5"/>
    <w:basedOn w:val="Indent4"/>
    <w:rsid w:val="00D86791"/>
    <w:pPr>
      <w:numPr>
        <w:ilvl w:val="5"/>
      </w:numPr>
    </w:pPr>
  </w:style>
  <w:style w:type="paragraph" w:customStyle="1" w:styleId="Indent6">
    <w:name w:val="Indent 6"/>
    <w:basedOn w:val="Indent5"/>
    <w:rsid w:val="00D86791"/>
    <w:pPr>
      <w:numPr>
        <w:ilvl w:val="6"/>
      </w:numPr>
    </w:pPr>
  </w:style>
  <w:style w:type="paragraph" w:customStyle="1" w:styleId="Indent7">
    <w:name w:val="Indent 7"/>
    <w:basedOn w:val="Indent6"/>
    <w:rsid w:val="00D86791"/>
    <w:pPr>
      <w:numPr>
        <w:ilvl w:val="7"/>
      </w:numPr>
    </w:pPr>
  </w:style>
  <w:style w:type="paragraph" w:customStyle="1" w:styleId="Indent4">
    <w:name w:val="Indent 4"/>
    <w:basedOn w:val="Indent3"/>
    <w:rsid w:val="00D86791"/>
    <w:pPr>
      <w:numPr>
        <w:ilvl w:val="4"/>
      </w:numPr>
    </w:pPr>
  </w:style>
  <w:style w:type="paragraph" w:customStyle="1" w:styleId="PwCNormal">
    <w:name w:val="PwC Normal"/>
    <w:basedOn w:val="Normal"/>
    <w:link w:val="PwCNormalChar"/>
    <w:rsid w:val="00D86791"/>
    <w:pPr>
      <w:numPr>
        <w:numId w:val="14"/>
      </w:numPr>
      <w:kinsoku w:val="0"/>
      <w:overflowPunct w:val="0"/>
      <w:autoSpaceDE w:val="0"/>
      <w:autoSpaceDN w:val="0"/>
      <w:adjustRightInd w:val="0"/>
      <w:snapToGrid w:val="0"/>
      <w:spacing w:after="160" w:line="240" w:lineRule="auto"/>
    </w:pPr>
    <w:rPr>
      <w:rFonts w:ascii="Georgia" w:eastAsia="Times New Roman" w:hAnsi="Georgia" w:cs="Arial"/>
      <w:snapToGrid w:val="0"/>
      <w:sz w:val="20"/>
      <w:lang w:eastAsia="en-US"/>
    </w:rPr>
  </w:style>
  <w:style w:type="character" w:customStyle="1" w:styleId="PwCNormalChar">
    <w:name w:val="PwC Normal Char"/>
    <w:basedOn w:val="DefaultParagraphFont"/>
    <w:link w:val="PwCNormal"/>
    <w:rsid w:val="00D86791"/>
    <w:rPr>
      <w:rFonts w:ascii="Georgia" w:eastAsia="Times New Roman" w:hAnsi="Georgia" w:cs="Arial"/>
      <w:snapToGrid w:val="0"/>
      <w:sz w:val="20"/>
      <w:szCs w:val="21"/>
    </w:rPr>
  </w:style>
  <w:style w:type="paragraph" w:customStyle="1" w:styleId="Majorheading">
    <w:name w:val="Major heading"/>
    <w:basedOn w:val="Normal"/>
    <w:next w:val="PwCNormal"/>
    <w:rsid w:val="00D86791"/>
    <w:pPr>
      <w:keepNext/>
      <w:keepLines/>
      <w:kinsoku w:val="0"/>
      <w:overflowPunct w:val="0"/>
      <w:autoSpaceDE w:val="0"/>
      <w:autoSpaceDN w:val="0"/>
      <w:adjustRightInd w:val="0"/>
      <w:snapToGrid w:val="0"/>
      <w:spacing w:before="240" w:after="120" w:line="240" w:lineRule="auto"/>
    </w:pPr>
    <w:rPr>
      <w:rFonts w:ascii="Georgia" w:eastAsia="Times New Roman" w:hAnsi="Georgia" w:cs="Arial"/>
      <w:b/>
      <w:snapToGrid w:val="0"/>
      <w:color w:val="005677" w:themeColor="text2" w:themeShade="80"/>
      <w:sz w:val="28"/>
      <w:szCs w:val="24"/>
      <w:lang w:eastAsia="en-US"/>
    </w:rPr>
  </w:style>
  <w:style w:type="paragraph" w:customStyle="1" w:styleId="PrefaceTitle">
    <w:name w:val="Preface Title"/>
    <w:basedOn w:val="Heading2"/>
    <w:next w:val="PwCNormal"/>
    <w:rsid w:val="00D86791"/>
    <w:pPr>
      <w:keepLines/>
      <w:pageBreakBefore/>
      <w:suppressAutoHyphens w:val="0"/>
      <w:kinsoku w:val="0"/>
      <w:overflowPunct w:val="0"/>
      <w:autoSpaceDE w:val="0"/>
      <w:autoSpaceDN w:val="0"/>
      <w:adjustRightInd w:val="0"/>
      <w:snapToGrid w:val="0"/>
      <w:spacing w:before="0" w:after="480" w:line="600" w:lineRule="atLeast"/>
    </w:pPr>
    <w:rPr>
      <w:rFonts w:ascii="Georgia" w:eastAsia="Times New Roman" w:hAnsi="Georgia" w:cs="Arial"/>
      <w:b/>
      <w:bCs/>
      <w:iCs/>
      <w:snapToGrid w:val="0"/>
      <w:color w:val="005677" w:themeColor="text2" w:themeShade="80"/>
      <w:sz w:val="44"/>
      <w:szCs w:val="44"/>
      <w:lang w:eastAsia="en-US"/>
    </w:rPr>
  </w:style>
  <w:style w:type="paragraph" w:customStyle="1" w:styleId="Indent8">
    <w:name w:val="Indent 8"/>
    <w:basedOn w:val="Indent7"/>
    <w:rsid w:val="00D86791"/>
    <w:pPr>
      <w:numPr>
        <w:ilvl w:val="8"/>
      </w:numPr>
    </w:pPr>
  </w:style>
  <w:style w:type="paragraph" w:customStyle="1" w:styleId="List-Bullet1">
    <w:name w:val="List - Bullet 1"/>
    <w:basedOn w:val="BodyText"/>
    <w:rsid w:val="00D86791"/>
    <w:pPr>
      <w:numPr>
        <w:numId w:val="16"/>
      </w:numPr>
      <w:spacing w:line="240" w:lineRule="auto"/>
    </w:pPr>
    <w:rPr>
      <w:rFonts w:ascii="Arial" w:eastAsia="Times New Roman" w:hAnsi="Arial"/>
      <w:sz w:val="22"/>
      <w:szCs w:val="22"/>
      <w:lang w:eastAsia="en-US"/>
    </w:rPr>
  </w:style>
  <w:style w:type="paragraph" w:customStyle="1" w:styleId="List-Bullet2">
    <w:name w:val="List - Bullet 2"/>
    <w:basedOn w:val="BodyText"/>
    <w:rsid w:val="00D86791"/>
    <w:pPr>
      <w:numPr>
        <w:ilvl w:val="1"/>
        <w:numId w:val="16"/>
      </w:numPr>
      <w:spacing w:line="240" w:lineRule="auto"/>
    </w:pPr>
    <w:rPr>
      <w:rFonts w:ascii="Arial" w:eastAsia="Times New Roman" w:hAnsi="Arial"/>
      <w:sz w:val="22"/>
      <w:szCs w:val="22"/>
      <w:lang w:eastAsia="en-US"/>
    </w:rPr>
  </w:style>
  <w:style w:type="paragraph" w:customStyle="1" w:styleId="List-Bullet3">
    <w:name w:val="List - Bullet 3"/>
    <w:basedOn w:val="BodyText"/>
    <w:rsid w:val="00D86791"/>
    <w:pPr>
      <w:numPr>
        <w:ilvl w:val="2"/>
        <w:numId w:val="16"/>
      </w:numPr>
      <w:spacing w:line="240" w:lineRule="auto"/>
    </w:pPr>
    <w:rPr>
      <w:rFonts w:ascii="Arial" w:eastAsia="Times New Roman" w:hAnsi="Arial"/>
      <w:sz w:val="22"/>
      <w:szCs w:val="22"/>
      <w:lang w:eastAsia="en-US"/>
    </w:rPr>
  </w:style>
  <w:style w:type="paragraph" w:customStyle="1" w:styleId="Achievement">
    <w:name w:val="Achievement"/>
    <w:basedOn w:val="Normal"/>
    <w:rsid w:val="00D86791"/>
    <w:pPr>
      <w:numPr>
        <w:numId w:val="22"/>
      </w:numPr>
      <w:spacing w:line="276" w:lineRule="auto"/>
    </w:pPr>
    <w:rPr>
      <w:rFonts w:ascii="Times New Roman" w:eastAsia="Times New Roman" w:hAnsi="Times New Roman"/>
      <w:sz w:val="22"/>
      <w:szCs w:val="22"/>
      <w:lang w:val="en-US" w:eastAsia="en-US" w:bidi="en-US"/>
    </w:rPr>
  </w:style>
  <w:style w:type="paragraph" w:styleId="EndnoteText">
    <w:name w:val="endnote text"/>
    <w:basedOn w:val="Normal"/>
    <w:link w:val="EndnoteTextChar"/>
    <w:rsid w:val="00D86791"/>
    <w:pPr>
      <w:suppressAutoHyphens/>
      <w:spacing w:after="0" w:line="240" w:lineRule="auto"/>
    </w:pPr>
    <w:rPr>
      <w:rFonts w:ascii="Verdana" w:eastAsia="Times New Roman" w:hAnsi="Verdana"/>
      <w:sz w:val="20"/>
      <w:szCs w:val="20"/>
    </w:rPr>
  </w:style>
  <w:style w:type="character" w:customStyle="1" w:styleId="EndnoteTextChar">
    <w:name w:val="Endnote Text Char"/>
    <w:basedOn w:val="DefaultParagraphFont"/>
    <w:link w:val="EndnoteText"/>
    <w:rsid w:val="00D86791"/>
    <w:rPr>
      <w:rFonts w:ascii="Verdana" w:eastAsia="Times New Roman" w:hAnsi="Verdana" w:cs="Times New Roman"/>
      <w:sz w:val="20"/>
      <w:szCs w:val="20"/>
      <w:lang w:eastAsia="en-AU"/>
    </w:rPr>
  </w:style>
  <w:style w:type="character" w:styleId="EndnoteReference">
    <w:name w:val="endnote reference"/>
    <w:basedOn w:val="DefaultParagraphFont"/>
    <w:rsid w:val="00D86791"/>
    <w:rPr>
      <w:vertAlign w:val="superscript"/>
    </w:rPr>
  </w:style>
  <w:style w:type="paragraph" w:styleId="NormalWeb">
    <w:name w:val="Normal (Web)"/>
    <w:basedOn w:val="Normal"/>
    <w:uiPriority w:val="99"/>
    <w:unhideWhenUsed/>
    <w:rsid w:val="00D86791"/>
    <w:pPr>
      <w:spacing w:before="100" w:beforeAutospacing="1" w:after="100" w:afterAutospacing="1" w:line="240" w:lineRule="auto"/>
    </w:pPr>
    <w:rPr>
      <w:rFonts w:ascii="Times New Roman" w:eastAsiaTheme="minorEastAsia" w:hAnsi="Times New Roman"/>
      <w:szCs w:val="24"/>
    </w:rPr>
  </w:style>
  <w:style w:type="paragraph" w:customStyle="1" w:styleId="RH1">
    <w:name w:val="RH1"/>
    <w:basedOn w:val="Heading1"/>
    <w:next w:val="Normal"/>
    <w:rsid w:val="00E62815"/>
    <w:pPr>
      <w:suppressAutoHyphens w:val="0"/>
      <w:spacing w:before="120" w:line="240" w:lineRule="auto"/>
    </w:pPr>
    <w:rPr>
      <w:rFonts w:ascii="Arial" w:eastAsia="Times New Roman" w:hAnsi="Arial" w:cs="Arial"/>
      <w:b/>
      <w:bCs w:val="0"/>
      <w:caps w:val="0"/>
      <w:color w:val="auto"/>
      <w:spacing w:val="0"/>
      <w:kern w:val="32"/>
      <w:sz w:val="28"/>
      <w:szCs w:val="44"/>
      <w:lang w:eastAsia="en-US"/>
    </w:rPr>
  </w:style>
  <w:style w:type="paragraph" w:styleId="BodyText2">
    <w:name w:val="Body Text 2"/>
    <w:basedOn w:val="Normal"/>
    <w:link w:val="BodyText2Char"/>
    <w:rsid w:val="00E62815"/>
    <w:pPr>
      <w:spacing w:after="120" w:line="240" w:lineRule="auto"/>
    </w:pPr>
    <w:rPr>
      <w:rFonts w:ascii="Tahoma" w:eastAsia="Times New Roman" w:hAnsi="Tahoma" w:cs="Tahoma"/>
      <w:sz w:val="20"/>
      <w:szCs w:val="24"/>
      <w:lang w:eastAsia="en-US"/>
    </w:rPr>
  </w:style>
  <w:style w:type="character" w:customStyle="1" w:styleId="BodyText2Char">
    <w:name w:val="Body Text 2 Char"/>
    <w:basedOn w:val="DefaultParagraphFont"/>
    <w:link w:val="BodyText2"/>
    <w:rsid w:val="00E62815"/>
    <w:rPr>
      <w:rFonts w:ascii="Tahoma" w:eastAsia="Times New Roman" w:hAnsi="Tahoma" w:cs="Tahoma"/>
      <w:sz w:val="20"/>
      <w:szCs w:val="24"/>
    </w:rPr>
  </w:style>
  <w:style w:type="paragraph" w:customStyle="1" w:styleId="RH2">
    <w:name w:val="RH2"/>
    <w:basedOn w:val="Heading3"/>
    <w:next w:val="Normal"/>
    <w:rsid w:val="00E62815"/>
    <w:pPr>
      <w:suppressAutoHyphens w:val="0"/>
      <w:spacing w:before="120" w:after="120" w:line="240" w:lineRule="auto"/>
    </w:pPr>
    <w:rPr>
      <w:rFonts w:ascii="Calibri" w:eastAsia="Times New Roman" w:hAnsi="Calibri" w:cs="Arial"/>
      <w:bCs/>
      <w:i/>
      <w:color w:val="auto"/>
      <w:sz w:val="24"/>
      <w:szCs w:val="26"/>
      <w:lang w:eastAsia="en-US"/>
    </w:rPr>
  </w:style>
  <w:style w:type="paragraph" w:customStyle="1" w:styleId="RH3">
    <w:name w:val="RH3"/>
    <w:basedOn w:val="Heading2"/>
    <w:next w:val="Normal"/>
    <w:rsid w:val="00E62815"/>
    <w:pPr>
      <w:tabs>
        <w:tab w:val="num" w:pos="360"/>
      </w:tabs>
      <w:suppressAutoHyphens w:val="0"/>
      <w:spacing w:before="120" w:after="120" w:line="240" w:lineRule="auto"/>
      <w:ind w:left="360" w:hanging="360"/>
      <w:jc w:val="both"/>
    </w:pPr>
    <w:rPr>
      <w:rFonts w:ascii="Arial" w:eastAsia="Times New Roman" w:hAnsi="Arial"/>
      <w:b/>
      <w:color w:val="auto"/>
      <w:sz w:val="28"/>
      <w:szCs w:val="20"/>
      <w:lang w:eastAsia="en-US"/>
    </w:rPr>
  </w:style>
  <w:style w:type="paragraph" w:customStyle="1" w:styleId="RH4">
    <w:name w:val="RH4"/>
    <w:basedOn w:val="RH3"/>
    <w:next w:val="Normal"/>
    <w:rsid w:val="00E62815"/>
    <w:rPr>
      <w:i/>
    </w:rPr>
  </w:style>
  <w:style w:type="paragraph" w:customStyle="1" w:styleId="Normal0ptspacing">
    <w:name w:val="Normal 0pt spacing"/>
    <w:basedOn w:val="Normal"/>
    <w:rsid w:val="00E62815"/>
    <w:pPr>
      <w:spacing w:after="0" w:line="240" w:lineRule="auto"/>
    </w:pPr>
    <w:rPr>
      <w:rFonts w:ascii="Arial" w:eastAsia="Times New Roman" w:hAnsi="Arial"/>
      <w:sz w:val="22"/>
      <w:szCs w:val="20"/>
      <w:lang w:eastAsia="en-US"/>
    </w:rPr>
  </w:style>
  <w:style w:type="character" w:customStyle="1" w:styleId="StyleVerdana12pt">
    <w:name w:val="Style Verdana 12 pt"/>
    <w:basedOn w:val="DefaultParagraphFont"/>
    <w:rsid w:val="00E62815"/>
    <w:rPr>
      <w:rFonts w:ascii="Verdana" w:hAnsi="Verdana"/>
      <w:sz w:val="22"/>
    </w:rPr>
  </w:style>
  <w:style w:type="paragraph" w:styleId="BodyText3">
    <w:name w:val="Body Text 3"/>
    <w:basedOn w:val="Normal"/>
    <w:link w:val="BodyText3Char"/>
    <w:rsid w:val="00E62815"/>
    <w:pPr>
      <w:spacing w:after="120" w:line="240" w:lineRule="auto"/>
    </w:pPr>
    <w:rPr>
      <w:rFonts w:ascii="Arial" w:eastAsia="Times New Roman" w:hAnsi="Arial"/>
      <w:sz w:val="16"/>
      <w:szCs w:val="16"/>
      <w:lang w:eastAsia="en-US"/>
    </w:rPr>
  </w:style>
  <w:style w:type="character" w:customStyle="1" w:styleId="BodyText3Char">
    <w:name w:val="Body Text 3 Char"/>
    <w:basedOn w:val="DefaultParagraphFont"/>
    <w:link w:val="BodyText3"/>
    <w:rsid w:val="00E62815"/>
    <w:rPr>
      <w:rFonts w:ascii="Arial" w:eastAsia="Times New Roman" w:hAnsi="Arial" w:cs="Times New Roman"/>
      <w:sz w:val="16"/>
      <w:szCs w:val="16"/>
    </w:rPr>
  </w:style>
  <w:style w:type="paragraph" w:customStyle="1" w:styleId="Numbered">
    <w:name w:val="Numbered"/>
    <w:basedOn w:val="BodyText"/>
    <w:rsid w:val="00E62815"/>
    <w:pPr>
      <w:numPr>
        <w:numId w:val="25"/>
      </w:numPr>
      <w:spacing w:line="240" w:lineRule="auto"/>
    </w:pPr>
    <w:rPr>
      <w:rFonts w:ascii="Palatino Linotype" w:eastAsia="Times New Roman" w:hAnsi="Palatino Linotype"/>
      <w:sz w:val="22"/>
      <w:szCs w:val="22"/>
      <w:lang w:eastAsia="en-US"/>
    </w:rPr>
  </w:style>
  <w:style w:type="paragraph" w:customStyle="1" w:styleId="Report-ContentsHeader">
    <w:name w:val="Report - Contents Header"/>
    <w:basedOn w:val="Normal"/>
    <w:next w:val="BodyText"/>
    <w:link w:val="Report-ContentsHeaderChar"/>
    <w:rsid w:val="00E62815"/>
    <w:pPr>
      <w:keepNext/>
      <w:shd w:val="clear" w:color="auto" w:fill="82A996"/>
      <w:spacing w:before="240" w:after="120" w:line="240" w:lineRule="auto"/>
      <w:jc w:val="center"/>
    </w:pPr>
    <w:rPr>
      <w:rFonts w:ascii="Arial Bold" w:eastAsia="Times New Roman" w:hAnsi="Arial Bold"/>
      <w:b/>
      <w:caps/>
      <w:sz w:val="40"/>
      <w:szCs w:val="40"/>
      <w:lang w:eastAsia="en-US"/>
    </w:rPr>
  </w:style>
  <w:style w:type="character" w:customStyle="1" w:styleId="Report-ContentsHeaderChar">
    <w:name w:val="Report - Contents Header Char"/>
    <w:basedOn w:val="DefaultParagraphFont"/>
    <w:link w:val="Report-ContentsHeader"/>
    <w:rsid w:val="00E62815"/>
    <w:rPr>
      <w:rFonts w:ascii="Arial Bold" w:eastAsia="Times New Roman" w:hAnsi="Arial Bold" w:cs="Times New Roman"/>
      <w:b/>
      <w:caps/>
      <w:sz w:val="40"/>
      <w:szCs w:val="40"/>
      <w:shd w:val="clear" w:color="auto" w:fill="82A996"/>
    </w:rPr>
  </w:style>
  <w:style w:type="table" w:customStyle="1" w:styleId="TableGrid1">
    <w:name w:val="Table Grid1"/>
    <w:basedOn w:val="TableNormal"/>
    <w:next w:val="TableGrid"/>
    <w:uiPriority w:val="59"/>
    <w:rsid w:val="00E62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uidelineheadingChar">
    <w:name w:val="guideline heading Char"/>
    <w:link w:val="guidelineheading"/>
    <w:locked/>
    <w:rsid w:val="00E62815"/>
    <w:rPr>
      <w:b/>
      <w:smallCaps/>
      <w:szCs w:val="24"/>
      <w:lang w:bidi="en-US"/>
    </w:rPr>
  </w:style>
  <w:style w:type="paragraph" w:customStyle="1" w:styleId="guidelineheading">
    <w:name w:val="guideline heading"/>
    <w:basedOn w:val="BodyText"/>
    <w:link w:val="guidelineheadingChar"/>
    <w:qFormat/>
    <w:rsid w:val="00E62815"/>
    <w:pPr>
      <w:spacing w:after="0" w:line="240" w:lineRule="auto"/>
    </w:pPr>
    <w:rPr>
      <w:rFonts w:cstheme="minorBidi"/>
      <w:b/>
      <w:smallCaps/>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3778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act.gov.au/ni/2019-296/%20" TargetMode="External"/><Relationship Id="rId18" Type="http://schemas.openxmlformats.org/officeDocument/2006/relationships/hyperlink" Target="http://www.asx.com.au/documents/asx-compliance/cgc-principles-and-recommendations-3rd-edn.pdf" TargetMode="External"/><Relationship Id="rId26" Type="http://schemas.openxmlformats.org/officeDocument/2006/relationships/hyperlink" Target="https://www.dtf.vic.gov.au/sites/default/files/document/Standing%20Directions%202018%20%28revised%20March%202019%29%20V2.pdf" TargetMode="External"/><Relationship Id="rId3" Type="http://schemas.openxmlformats.org/officeDocument/2006/relationships/customXml" Target="../customXml/item3.xml"/><Relationship Id="rId21" Type="http://schemas.openxmlformats.org/officeDocument/2006/relationships/hyperlink" Target="https://apo.org.au/sites/default/files/resource-files/2012/09/apo-nid31264-1192046.pdf" TargetMode="External"/><Relationship Id="rId7" Type="http://schemas.openxmlformats.org/officeDocument/2006/relationships/styles" Target="styles.xml"/><Relationship Id="rId12" Type="http://schemas.openxmlformats.org/officeDocument/2006/relationships/hyperlink" Target="https://www.legislation.act.gov.au" TargetMode="External"/><Relationship Id="rId17" Type="http://schemas.openxmlformats.org/officeDocument/2006/relationships/hyperlink" Target="https://www.iia.org.au/technical-resources" TargetMode="External"/><Relationship Id="rId25" Type="http://schemas.openxmlformats.org/officeDocument/2006/relationships/hyperlink" Target="https://www.treasury.nsw.gov.au/sites/default/files/2017-01/TPP16-02_Guidance_on_Shared_Arrangements_and_Subcommittees_for_Audit_and_Risk_Committees.pdf%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ia.org.au/sf_docs/default-source/quality/internalauditinaustralia.pdf?sfvrsn=2&amp;submission=271809906" TargetMode="External"/><Relationship Id="rId20" Type="http://schemas.openxmlformats.org/officeDocument/2006/relationships/hyperlink" Target="https://www.auasb.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easury.nsw.gov.au/sites/default/files/pdf/TPP15-03_Internal_Audit_and_Risk_Management_Policy_for_the_NSW_Public_Sector.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a.theiia.org/standards-guidance/mandatory-guidance/Pages/Standards.aspx" TargetMode="External"/><Relationship Id="rId23" Type="http://schemas.openxmlformats.org/officeDocument/2006/relationships/hyperlink" Target="https://www.finance.gov.au/government/managing-commonwealth-resources/pgpa-legislation-associated-instruments-policies" TargetMode="Externa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yperlink" Target="https://www.standards.org.au/search-for-a-standard"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ia.org.au/" TargetMode="External"/><Relationship Id="rId22" Type="http://schemas.openxmlformats.org/officeDocument/2006/relationships/hyperlink" Target="https://www.finance.gov.au/government/managing-commonwealth-resources/managing-risk-internal-accountability/duties/risk-internal-controls/audit-committees" TargetMode="External"/><Relationship Id="rId27" Type="http://schemas.openxmlformats.org/officeDocument/2006/relationships/image" Target="media/image1.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G:\CSEP\Communications\Web%20and%20design\_DESIGN%20WIP\Racheal%20WIP\1804_Corporate%20Design%20Suite%20of%20templates\artwork%20for%20testing\artwork\artwork%20files%20for%20placing\A4_header_1.pn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file:///G:\CSEP\Communications\Web%20and%20design\_DESIGN%20WIP\Racheal%20WIP\1804_Corporate%20Design%20Suite%20of%20templates\artwork%20for%20testing\artwork\artwork%20files%20for%20placing\Front%20cover_1.png" TargetMode="External"/><Relationship Id="rId1" Type="http://schemas.openxmlformats.org/officeDocument/2006/relationships/image" Target="media/image4.pn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65c0a7-d648-4a74-80fe-fa9dc7fe13cc">
  <element uid="7c13fe2d-c7c1-4f6c-bb3a-8f72249e7201"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owInPage xmlns="0633428e-ee82-48eb-adac-22bd0001b95c">
      <Value>Risk management</Value>
    </ShowInPage>
    <DocumentType xmlns="0633428e-ee82-48eb-adac-22bd0001b95c">Framework</DocumentType>
    <DocumentCategory xmlns="0633428e-ee82-48eb-adac-22bd0001b95c">
      <Value>General</Value>
    </DocumentCategory>
    <SubCategory xmlns="0633428e-ee82-48eb-adac-22bd0001b95c">
      <Value>Governance</Value>
    </SubCategory>
    <DocumentDescription xmlns="0633428e-ee82-48eb-adac-22bd0001b9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27" ma:contentTypeDescription="Create a new document." ma:contentTypeScope="" ma:versionID="363fef9a6543ba6b7d748fa99aa07fa5">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90f89b6c533e18a0ac68c9f785f907a4"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ma:displayName="Document Type" ma:default="None" ma:format="Dropdown" ma:internalName="DocumentType" ma:readOnly="false">
      <xsd:simpleType>
        <xsd:restriction base="dms:Choice">
          <xsd:enumeration value="None"/>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default="None" ma:internalName="DocumentCategory" ma:readOnly="false">
      <xsd:complexType>
        <xsd:complexContent>
          <xsd:extension base="dms:MultiChoice">
            <xsd:sequence>
              <xsd:element name="Value" maxOccurs="unbounded" minOccurs="0" nillable="true">
                <xsd:simpleType>
                  <xsd:restriction base="dms:Choice">
                    <xsd:enumeration value="None"/>
                    <xsd:enumeration value="General"/>
                    <xsd:enumeration value="CMTEDD Director-General financial instructions"/>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restriction>
                </xsd:simpleType>
              </xsd:element>
            </xsd:sequence>
          </xsd:extension>
        </xsd:complexContent>
      </xsd:complexType>
    </xsd:element>
    <xsd:element name="SubCategory" ma:index="6" nillable="true" ma:displayName="Sub Category" ma:default="None" ma:internalName="SubCategory" ma:readOnly="false">
      <xsd:complexType>
        <xsd:complexContent>
          <xsd:extension base="dms:MultiChoice">
            <xsd:sequence>
              <xsd:element name="Value" maxOccurs="unbounded" minOccurs="0" nillable="true">
                <xsd:simpleType>
                  <xsd:restriction base="dms:Choice">
                    <xsd:enumeration value="None"/>
                    <xsd:enumeration value="Business support"/>
                    <xsd:enumeration value="Human resources"/>
                    <xsd:enumeration value="Governance"/>
                    <xsd:enumeration value="Finance"/>
                    <xsd:enumeration value="Communications and engagement"/>
                    <xsd:enumeration value="Our organisation"/>
                  </xsd:restriction>
                </xsd:simpleType>
              </xsd:element>
            </xsd:sequence>
          </xsd:extension>
        </xsd:complexContent>
      </xsd:complexType>
    </xsd:element>
    <xsd:element name="ShowInPage" ma:index="7" nillable="true" ma:displayName="Show In Page" ma:default="None" ma:internalName="ShowInPage" ma:readOnly="false">
      <xsd:complexType>
        <xsd:complexContent>
          <xsd:extension base="dms:MultiChoice">
            <xsd:sequence>
              <xsd:element name="Value" maxOccurs="unbounded" minOccurs="0" nillable="true">
                <xsd:simpleType>
                  <xsd:restriction base="dms:Choice">
                    <xsd:enumeration value="None"/>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management"/>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AD633-90C1-4E3C-AEC5-8CBCB60364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B2D9E3-D187-45B4-AB23-B3780ACA2EEE}">
  <ds:schemaRefs>
    <ds:schemaRef ds:uri="http://schemas.openxmlformats.org/officeDocument/2006/bibliography"/>
  </ds:schemaRefs>
</ds:datastoreItem>
</file>

<file path=customXml/itemProps3.xml><?xml version="1.0" encoding="utf-8"?>
<ds:datastoreItem xmlns:ds="http://schemas.openxmlformats.org/officeDocument/2006/customXml" ds:itemID="{AD06EFD1-2B28-4B53-B886-F9834F761FB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ae1dcd38-9b5b-450e-8d1a-27b2360bb828"/>
    <ds:schemaRef ds:uri="http://schemas.microsoft.com/office/infopath/2007/PartnerControls"/>
    <ds:schemaRef ds:uri="http://purl.org/dc/elements/1.1/"/>
    <ds:schemaRef ds:uri="0633428e-ee82-48eb-adac-22bd0001b95c"/>
    <ds:schemaRef ds:uri="http://www.w3.org/XML/1998/namespace"/>
    <ds:schemaRef ds:uri="http://purl.org/dc/dcmitype/"/>
  </ds:schemaRefs>
</ds:datastoreItem>
</file>

<file path=customXml/itemProps4.xml><?xml version="1.0" encoding="utf-8"?>
<ds:datastoreItem xmlns:ds="http://schemas.openxmlformats.org/officeDocument/2006/customXml" ds:itemID="{F2FBBCBC-96D6-4CBF-92EA-E5181D5E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82D07-3477-4BCD-867C-AFF9F1860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CMTEDD Risk Mangaement Framework and Policy</vt:lpstr>
    </vt:vector>
  </TitlesOfParts>
  <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CMTEDD Risk Mangaement Framework and Policy</dc:title>
  <dc:creator/>
  <cp:keywords>risk management</cp:keywords>
  <cp:lastModifiedBy/>
  <cp:revision>1</cp:revision>
  <dcterms:created xsi:type="dcterms:W3CDTF">2022-06-06T02:26:00Z</dcterms:created>
  <dcterms:modified xsi:type="dcterms:W3CDTF">2022-06-06T02:26:00Z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MenuLevel4">
    <vt:lpwstr>None</vt:lpwstr>
  </property>
  <property fmtid="{D5CDD505-2E9C-101B-9397-08002B2CF9AE}" pid="4" name="menu">
    <vt:lpwstr>None</vt:lpwstr>
  </property>
  <property fmtid="{D5CDD505-2E9C-101B-9397-08002B2CF9AE}" pid="5" name="MenuLevel2">
    <vt:lpwstr>None</vt:lpwstr>
  </property>
  <property fmtid="{D5CDD505-2E9C-101B-9397-08002B2CF9AE}" pid="6" name="MenuLevel3">
    <vt:lpwstr>None</vt:lpwstr>
  </property>
  <property fmtid="{D5CDD505-2E9C-101B-9397-08002B2CF9AE}" pid="7" name="docIndexRef">
    <vt:lpwstr>518aba02-626f-48db-89d0-91fd92832377</vt:lpwstr>
  </property>
  <property fmtid="{D5CDD505-2E9C-101B-9397-08002B2CF9AE}" pid="8" name="bjSaver">
    <vt:lpwstr>r7tXOlJS8tgIsVUQE6VIxATCOJAKz+Hz</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uid="7c13fe2d-c7c1-4f6c-bb3a-8f72249e7201" value="" /&gt;&lt;/sisl&gt;</vt:lpwstr>
  </property>
  <property fmtid="{D5CDD505-2E9C-101B-9397-08002B2CF9AE}" pid="11" name="bjDocumentSecurityLabel">
    <vt:lpwstr>UNCLASSIFIED</vt:lpwstr>
  </property>
  <property fmtid="{D5CDD505-2E9C-101B-9397-08002B2CF9AE}" pid="12" name="bjDocumentLabelFieldCode">
    <vt:lpwstr>UNCLASSIFIED</vt:lpwstr>
  </property>
  <property fmtid="{D5CDD505-2E9C-101B-9397-08002B2CF9AE}" pid="13" name="bjDocumentLabelFieldCodeHeaderFooter">
    <vt:lpwstr>UNCLASSIFIED</vt:lpwstr>
  </property>
  <property fmtid="{D5CDD505-2E9C-101B-9397-08002B2CF9AE}" pid="14" name="bjHeaderBothDocProperty">
    <vt:lpwstr>UNCLASSIFIED_x000d_
  </vt:lpwstr>
  </property>
  <property fmtid="{D5CDD505-2E9C-101B-9397-08002B2CF9AE}" pid="15" name="bjHeaderFirstPageDocProperty">
    <vt:lpwstr>UNCLASSIFIED_x000d_
  </vt:lpwstr>
  </property>
  <property fmtid="{D5CDD505-2E9C-101B-9397-08002B2CF9AE}" pid="16" name="bjHeaderEvenPageDocProperty">
    <vt:lpwstr>UNCLASSIFIED_x000d_
  </vt:lpwstr>
  </property>
  <property fmtid="{D5CDD505-2E9C-101B-9397-08002B2CF9AE}" pid="17" name="bjFooterBothDocProperty">
    <vt:lpwstr>_x000d_
UNCLASSIFIED </vt:lpwstr>
  </property>
  <property fmtid="{D5CDD505-2E9C-101B-9397-08002B2CF9AE}" pid="18" name="bjFooterFirstPageDocProperty">
    <vt:lpwstr>_x000d_
UNCLASSIFIED </vt:lpwstr>
  </property>
  <property fmtid="{D5CDD505-2E9C-101B-9397-08002B2CF9AE}" pid="19" name="bjFooterEvenPageDocProperty">
    <vt:lpwstr>_x000d_
UNCLASSIFIED </vt:lpwstr>
  </property>
</Properties>
</file>